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F8A1" w14:textId="5F729B19" w:rsidR="00683B89" w:rsidRDefault="00EE67E4" w:rsidP="00EE67E4">
      <w:pPr>
        <w:pStyle w:val="Title"/>
      </w:pPr>
      <w:bookmarkStart w:id="0" w:name="_Toc142718988"/>
      <w:r w:rsidRPr="00EE67E4">
        <w:t>Budget</w:t>
      </w:r>
      <w:r>
        <w:t xml:space="preserve"> 2025–26</w:t>
      </w:r>
    </w:p>
    <w:p w14:paraId="169DA289" w14:textId="2A9DA1C3" w:rsidR="00EE67E4" w:rsidRPr="00EE67E4" w:rsidRDefault="00EE67E4" w:rsidP="00A97039">
      <w:pPr>
        <w:pStyle w:val="BodyText"/>
      </w:pPr>
      <w:r w:rsidRPr="00EE67E4">
        <w:t>This information is accurate as of 25 March 202</w:t>
      </w:r>
      <w:r w:rsidR="00B04DB0">
        <w:t>5</w:t>
      </w:r>
      <w:r w:rsidRPr="00EE67E4">
        <w:t>.</w:t>
      </w:r>
    </w:p>
    <w:p w14:paraId="7225600F" w14:textId="38166EFC" w:rsidR="001B26A8" w:rsidRDefault="00593A30" w:rsidP="00A97039">
      <w:pPr>
        <w:pStyle w:val="Heading1"/>
      </w:pPr>
      <w:r w:rsidRPr="00D31F8E">
        <w:t>Strengthening Medicare</w:t>
      </w:r>
      <w:r>
        <w:t xml:space="preserve"> </w:t>
      </w:r>
      <w:r w:rsidRPr="00B4272F">
        <w:t>–</w:t>
      </w:r>
      <w:r w:rsidRPr="00D31F8E">
        <w:t xml:space="preserve"> </w:t>
      </w:r>
      <w:r>
        <w:t>w</w:t>
      </w:r>
      <w:r w:rsidRPr="00D31F8E">
        <w:t xml:space="preserve">omen's </w:t>
      </w:r>
      <w:r>
        <w:t>h</w:t>
      </w:r>
      <w:r w:rsidRPr="00D31F8E">
        <w:t>ealth</w:t>
      </w:r>
    </w:p>
    <w:p w14:paraId="1F87717B" w14:textId="0DBB44E5" w:rsidR="002A42B2" w:rsidRPr="00BE7B12" w:rsidRDefault="002A42B2" w:rsidP="00BE7B12">
      <w:pPr>
        <w:pStyle w:val="BodyText"/>
        <w:rPr>
          <w:rStyle w:val="PlaceholderText"/>
          <w:color w:val="auto"/>
        </w:rPr>
      </w:pPr>
      <w:r w:rsidRPr="00BE7B12">
        <w:rPr>
          <w:rStyle w:val="PlaceholderText"/>
          <w:color w:val="auto"/>
        </w:rPr>
        <w:t xml:space="preserve">This measure will increase Medicare Benefit Schedule (MBS) fees for existing long-acting reversible contraception MBS </w:t>
      </w:r>
      <w:r w:rsidR="00A97039" w:rsidRPr="00BE7B12">
        <w:rPr>
          <w:rStyle w:val="PlaceholderText"/>
          <w:color w:val="auto"/>
        </w:rPr>
        <w:t>i</w:t>
      </w:r>
      <w:r w:rsidRPr="00BE7B12">
        <w:rPr>
          <w:rStyle w:val="PlaceholderText"/>
          <w:color w:val="auto"/>
        </w:rPr>
        <w:t>tems</w:t>
      </w:r>
      <w:r w:rsidR="00CB4357" w:rsidRPr="00BE7B12">
        <w:rPr>
          <w:rStyle w:val="PlaceholderText"/>
          <w:color w:val="auto"/>
        </w:rPr>
        <w:t xml:space="preserve">. It will also </w:t>
      </w:r>
      <w:r w:rsidRPr="00BE7B12">
        <w:rPr>
          <w:rStyle w:val="PlaceholderText"/>
          <w:color w:val="auto"/>
        </w:rPr>
        <w:t>create new MBS items to expand access and reduce out-of-pocket costs for patients.</w:t>
      </w:r>
    </w:p>
    <w:p w14:paraId="18F238F4" w14:textId="77777777" w:rsidR="002A42B2" w:rsidRPr="00BE7B12" w:rsidRDefault="002A42B2" w:rsidP="00BE7B12">
      <w:pPr>
        <w:pStyle w:val="BodyText"/>
        <w:rPr>
          <w:rStyle w:val="PlaceholderText"/>
          <w:color w:val="auto"/>
        </w:rPr>
      </w:pPr>
      <w:r w:rsidRPr="00BE7B12">
        <w:rPr>
          <w:rStyle w:val="PlaceholderText"/>
          <w:color w:val="auto"/>
        </w:rPr>
        <w:t>This measure will:</w:t>
      </w:r>
    </w:p>
    <w:p w14:paraId="1F7FA93B" w14:textId="78D4A5AB" w:rsidR="002A42B2" w:rsidRPr="00BE7B12" w:rsidRDefault="00A97039" w:rsidP="00BE7B12">
      <w:pPr>
        <w:pStyle w:val="ListBullet"/>
        <w:rPr>
          <w:rStyle w:val="PlaceholderText"/>
          <w:color w:val="auto"/>
        </w:rPr>
      </w:pPr>
      <w:r w:rsidRPr="00BE7B12">
        <w:rPr>
          <w:rStyle w:val="PlaceholderText"/>
          <w:color w:val="auto"/>
        </w:rPr>
        <w:t>i</w:t>
      </w:r>
      <w:r w:rsidR="002A42B2" w:rsidRPr="00BE7B12">
        <w:rPr>
          <w:rStyle w:val="PlaceholderText"/>
          <w:color w:val="auto"/>
        </w:rPr>
        <w:t xml:space="preserve">ncrease the MBS fee for </w:t>
      </w:r>
      <w:r w:rsidRPr="00BE7B12">
        <w:rPr>
          <w:rStyle w:val="PlaceholderText"/>
          <w:color w:val="auto"/>
        </w:rPr>
        <w:t xml:space="preserve">4 </w:t>
      </w:r>
      <w:r w:rsidR="002A42B2" w:rsidRPr="00BE7B12">
        <w:rPr>
          <w:rStyle w:val="PlaceholderText"/>
          <w:color w:val="auto"/>
        </w:rPr>
        <w:t>existing MBS items used to administer long-acting reversible contraception services</w:t>
      </w:r>
    </w:p>
    <w:p w14:paraId="7F8C05EF" w14:textId="424DB69A" w:rsidR="002A42B2" w:rsidRPr="00BE7B12" w:rsidRDefault="00A97039" w:rsidP="00BE7B12">
      <w:pPr>
        <w:pStyle w:val="ListBullet"/>
        <w:rPr>
          <w:rStyle w:val="PlaceholderText"/>
          <w:color w:val="auto"/>
        </w:rPr>
      </w:pPr>
      <w:r w:rsidRPr="00BE7B12">
        <w:rPr>
          <w:rStyle w:val="PlaceholderText"/>
          <w:color w:val="auto"/>
        </w:rPr>
        <w:t>c</w:t>
      </w:r>
      <w:r w:rsidR="002A42B2" w:rsidRPr="00BE7B12">
        <w:rPr>
          <w:rStyle w:val="PlaceholderText"/>
          <w:color w:val="auto"/>
        </w:rPr>
        <w:t xml:space="preserve">reate </w:t>
      </w:r>
      <w:r w:rsidRPr="00BE7B12">
        <w:rPr>
          <w:rStyle w:val="PlaceholderText"/>
          <w:color w:val="auto"/>
        </w:rPr>
        <w:t xml:space="preserve">3 </w:t>
      </w:r>
      <w:r w:rsidR="002A42B2" w:rsidRPr="00BE7B12">
        <w:rPr>
          <w:rStyle w:val="PlaceholderText"/>
          <w:color w:val="auto"/>
        </w:rPr>
        <w:t xml:space="preserve">new MBS items for </w:t>
      </w:r>
      <w:r w:rsidR="00CB4357" w:rsidRPr="00BE7B12">
        <w:rPr>
          <w:rStyle w:val="PlaceholderText"/>
          <w:color w:val="auto"/>
        </w:rPr>
        <w:t>n</w:t>
      </w:r>
      <w:r w:rsidR="002A42B2" w:rsidRPr="00BE7B12">
        <w:rPr>
          <w:rStyle w:val="PlaceholderText"/>
          <w:color w:val="auto"/>
        </w:rPr>
        <w:t xml:space="preserve">urse </w:t>
      </w:r>
      <w:r w:rsidR="00CB4357" w:rsidRPr="00BE7B12">
        <w:rPr>
          <w:rStyle w:val="PlaceholderText"/>
          <w:color w:val="auto"/>
        </w:rPr>
        <w:t>p</w:t>
      </w:r>
      <w:r w:rsidR="002A42B2" w:rsidRPr="00BE7B12">
        <w:rPr>
          <w:rStyle w:val="PlaceholderText"/>
          <w:color w:val="auto"/>
        </w:rPr>
        <w:t>ractitioners to use for long-acting reversible contraception services</w:t>
      </w:r>
    </w:p>
    <w:p w14:paraId="1A060EC4" w14:textId="622902FB" w:rsidR="002A42B2" w:rsidRPr="00BE7B12" w:rsidRDefault="00A97039" w:rsidP="00BE7B12">
      <w:pPr>
        <w:pStyle w:val="ListBullet"/>
        <w:rPr>
          <w:rStyle w:val="PlaceholderText"/>
          <w:color w:val="auto"/>
        </w:rPr>
      </w:pPr>
      <w:r w:rsidRPr="00BE7B12">
        <w:rPr>
          <w:rStyle w:val="PlaceholderText"/>
          <w:color w:val="auto"/>
        </w:rPr>
        <w:t>c</w:t>
      </w:r>
      <w:r w:rsidR="002A42B2" w:rsidRPr="00BE7B12">
        <w:rPr>
          <w:rStyle w:val="PlaceholderText"/>
          <w:color w:val="auto"/>
        </w:rPr>
        <w:t xml:space="preserve">reate </w:t>
      </w:r>
      <w:r w:rsidRPr="00BE7B12">
        <w:rPr>
          <w:rStyle w:val="PlaceholderText"/>
          <w:color w:val="auto"/>
        </w:rPr>
        <w:t xml:space="preserve">2 </w:t>
      </w:r>
      <w:r w:rsidR="002A42B2" w:rsidRPr="00BE7B12">
        <w:rPr>
          <w:rStyle w:val="PlaceholderText"/>
          <w:color w:val="auto"/>
        </w:rPr>
        <w:t xml:space="preserve">new MBS items that provide for a percentage additional fee loading (set at 40%), to encompass the existing </w:t>
      </w:r>
      <w:r w:rsidRPr="00BE7B12">
        <w:rPr>
          <w:rStyle w:val="PlaceholderText"/>
          <w:color w:val="auto"/>
        </w:rPr>
        <w:t>4</w:t>
      </w:r>
      <w:r w:rsidR="002A42B2" w:rsidRPr="00BE7B12">
        <w:rPr>
          <w:rStyle w:val="PlaceholderText"/>
          <w:color w:val="auto"/>
        </w:rPr>
        <w:t xml:space="preserve"> long-acting reversible contraception items. </w:t>
      </w:r>
    </w:p>
    <w:p w14:paraId="7F92BA0E" w14:textId="45C61BDF" w:rsidR="002A42B2" w:rsidRPr="00BE7B12" w:rsidRDefault="002A42B2" w:rsidP="00BE7B12">
      <w:pPr>
        <w:pStyle w:val="BodyText"/>
        <w:rPr>
          <w:rStyle w:val="PlaceholderText"/>
          <w:color w:val="auto"/>
        </w:rPr>
      </w:pPr>
      <w:r w:rsidRPr="00BE7B12">
        <w:rPr>
          <w:rStyle w:val="PlaceholderText"/>
          <w:color w:val="auto"/>
        </w:rPr>
        <w:t xml:space="preserve">Services Australia will </w:t>
      </w:r>
      <w:r w:rsidR="00010545" w:rsidRPr="00BE7B12">
        <w:rPr>
          <w:rStyle w:val="PlaceholderText"/>
          <w:color w:val="auto"/>
        </w:rPr>
        <w:t>receive</w:t>
      </w:r>
      <w:r w:rsidRPr="00BE7B12">
        <w:rPr>
          <w:rStyle w:val="PlaceholderText"/>
          <w:color w:val="auto"/>
        </w:rPr>
        <w:t xml:space="preserve"> $3.8 million from 2025</w:t>
      </w:r>
      <w:r w:rsidR="00CB4357" w:rsidRPr="00BE7B12">
        <w:rPr>
          <w:rStyle w:val="PlaceholderText"/>
          <w:color w:val="auto"/>
        </w:rPr>
        <w:t>–</w:t>
      </w:r>
      <w:r w:rsidRPr="00BE7B12">
        <w:rPr>
          <w:rStyle w:val="PlaceholderText"/>
          <w:color w:val="auto"/>
        </w:rPr>
        <w:t>26 through to 2028</w:t>
      </w:r>
      <w:r w:rsidR="00CB4357" w:rsidRPr="00BE7B12">
        <w:rPr>
          <w:rStyle w:val="PlaceholderText"/>
          <w:color w:val="auto"/>
        </w:rPr>
        <w:t>–</w:t>
      </w:r>
      <w:r w:rsidRPr="00BE7B12">
        <w:rPr>
          <w:rStyle w:val="PlaceholderText"/>
          <w:color w:val="auto"/>
        </w:rPr>
        <w:t>29 to administer this measure.</w:t>
      </w:r>
    </w:p>
    <w:p w14:paraId="5B0BBA27" w14:textId="7361E5D6" w:rsidR="00CC1A4C" w:rsidRDefault="002A42B2" w:rsidP="00BE7B12">
      <w:pPr>
        <w:pStyle w:val="BodyText"/>
      </w:pPr>
      <w:r w:rsidRPr="00BE7B12">
        <w:rPr>
          <w:rStyle w:val="PlaceholderText"/>
          <w:color w:val="auto"/>
        </w:rPr>
        <w:t>Th</w:t>
      </w:r>
      <w:r w:rsidR="003249F9">
        <w:rPr>
          <w:rStyle w:val="PlaceholderText"/>
          <w:color w:val="auto"/>
        </w:rPr>
        <w:t>is</w:t>
      </w:r>
      <w:r w:rsidRPr="00BE7B12">
        <w:rPr>
          <w:rStyle w:val="PlaceholderText"/>
          <w:color w:val="auto"/>
        </w:rPr>
        <w:t xml:space="preserve"> measure is led by the Department of Health and Aged Care and is informed by recommendations from the Government’s MBS Review Advisory Committee (MRAC).</w:t>
      </w:r>
    </w:p>
    <w:p w14:paraId="333CC52A" w14:textId="2613C992" w:rsidR="00EE67E4" w:rsidRPr="00BE7B12" w:rsidRDefault="00593A30" w:rsidP="00BE7B12">
      <w:pPr>
        <w:pStyle w:val="BodyText"/>
      </w:pPr>
      <w:r w:rsidRPr="00BE7B12">
        <w:t>This measure is not subject to legislation passing.</w:t>
      </w:r>
    </w:p>
    <w:p w14:paraId="3D64A64A" w14:textId="77777777" w:rsidR="00EE67E4" w:rsidRPr="00D52C59" w:rsidRDefault="00EE67E4" w:rsidP="00EE67E4">
      <w:pPr>
        <w:pStyle w:val="Heading2"/>
      </w:pPr>
      <w:r w:rsidRPr="00D52C59">
        <w:t>Who this measure affect</w:t>
      </w:r>
      <w:r>
        <w:t>s</w:t>
      </w:r>
    </w:p>
    <w:p w14:paraId="594C2A0A" w14:textId="3E0067E9" w:rsidR="00EE67E4" w:rsidRPr="008E4E63" w:rsidRDefault="00EE67E4" w:rsidP="0094247F">
      <w:pPr>
        <w:pStyle w:val="BodyText"/>
      </w:pPr>
      <w:r>
        <w:t xml:space="preserve">This affects </w:t>
      </w:r>
      <w:r w:rsidR="002A42B2" w:rsidRPr="002A42B2">
        <w:t xml:space="preserve">patients who are eligible for MBS items relating to long-acting reversible contraception and health professionals providing these services. The MRAC continues to consider further health professionals who may be able to deliver </w:t>
      </w:r>
      <w:r w:rsidR="00CB4357">
        <w:t>these</w:t>
      </w:r>
      <w:r w:rsidR="00CB4357" w:rsidRPr="002A42B2">
        <w:t xml:space="preserve"> </w:t>
      </w:r>
      <w:r w:rsidR="002A42B2" w:rsidRPr="002A42B2">
        <w:t xml:space="preserve">services </w:t>
      </w:r>
      <w:proofErr w:type="gramStart"/>
      <w:r w:rsidR="002A42B2" w:rsidRPr="002A42B2">
        <w:t>in order to</w:t>
      </w:r>
      <w:proofErr w:type="gramEnd"/>
      <w:r w:rsidR="002A42B2" w:rsidRPr="002A42B2">
        <w:t xml:space="preserve"> improve access.</w:t>
      </w:r>
    </w:p>
    <w:p w14:paraId="59F5B492" w14:textId="77777777" w:rsidR="00EE67E4" w:rsidRPr="00D52C59" w:rsidRDefault="00EE67E4" w:rsidP="00EE67E4">
      <w:pPr>
        <w:pStyle w:val="Heading2"/>
      </w:pPr>
      <w:r w:rsidRPr="00D52C59">
        <w:t>When this start</w:t>
      </w:r>
      <w:r>
        <w:t>s</w:t>
      </w:r>
      <w:r w:rsidRPr="00D52C59">
        <w:t xml:space="preserve"> and finish</w:t>
      </w:r>
      <w:r>
        <w:t>es</w:t>
      </w:r>
    </w:p>
    <w:p w14:paraId="421D374E" w14:textId="65078410" w:rsidR="00EE67E4" w:rsidRPr="00BE7B12" w:rsidRDefault="002A42B2" w:rsidP="00BE7B12">
      <w:pPr>
        <w:pStyle w:val="BodyText"/>
      </w:pPr>
      <w:r w:rsidRPr="00BE7B12">
        <w:rPr>
          <w:rStyle w:val="Style3"/>
          <w:rFonts w:ascii="Roboto" w:hAnsi="Roboto"/>
          <w:sz w:val="20"/>
        </w:rPr>
        <w:t>This</w:t>
      </w:r>
      <w:r w:rsidR="00010545" w:rsidRPr="00BE7B12">
        <w:rPr>
          <w:rStyle w:val="Style3"/>
          <w:rFonts w:ascii="Roboto" w:hAnsi="Roboto"/>
          <w:sz w:val="20"/>
        </w:rPr>
        <w:t xml:space="preserve"> measure</w:t>
      </w:r>
      <w:r w:rsidRPr="00BE7B12">
        <w:rPr>
          <w:rStyle w:val="Style3"/>
          <w:rFonts w:ascii="Roboto" w:hAnsi="Roboto"/>
          <w:sz w:val="20"/>
        </w:rPr>
        <w:t xml:space="preserve"> starts on 1 November 2025</w:t>
      </w:r>
      <w:r w:rsidR="00010545" w:rsidRPr="00BE7B12">
        <w:rPr>
          <w:rStyle w:val="Style3"/>
          <w:rFonts w:ascii="Roboto" w:hAnsi="Roboto"/>
          <w:sz w:val="20"/>
        </w:rPr>
        <w:t xml:space="preserve"> and is ongoing</w:t>
      </w:r>
      <w:r w:rsidRPr="00BE7B12">
        <w:rPr>
          <w:rStyle w:val="Style3"/>
          <w:rFonts w:ascii="Roboto" w:hAnsi="Roboto"/>
          <w:sz w:val="20"/>
        </w:rPr>
        <w:t>.</w:t>
      </w:r>
    </w:p>
    <w:bookmarkEnd w:id="0"/>
    <w:sectPr w:rsidR="00EE67E4" w:rsidRPr="00BE7B12" w:rsidSect="00183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92" w:right="1133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A1362" w14:textId="77777777" w:rsidR="00B13FAE" w:rsidRDefault="00B13FAE" w:rsidP="004E6AEA">
      <w:r>
        <w:separator/>
      </w:r>
    </w:p>
  </w:endnote>
  <w:endnote w:type="continuationSeparator" w:id="0">
    <w:p w14:paraId="0729C4A5" w14:textId="77777777" w:rsidR="00B13FAE" w:rsidRDefault="00B13FAE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F4E18" w14:textId="77777777" w:rsidR="002A2347" w:rsidRDefault="002A2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0593" w14:textId="4FF05EFA" w:rsidR="00857DDC" w:rsidRPr="0092265D" w:rsidRDefault="0092265D" w:rsidP="0092265D">
    <w:pPr>
      <w:pStyle w:val="Footer"/>
      <w:pBdr>
        <w:top w:val="single" w:sz="4" w:space="3" w:color="000000" w:themeColor="text1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2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6ACB" w14:textId="6082FC2B" w:rsidR="00857DDC" w:rsidRPr="0092265D" w:rsidRDefault="0092265D" w:rsidP="0092265D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2A73" w14:textId="77777777" w:rsidR="00B13FAE" w:rsidRDefault="00B13FAE" w:rsidP="004E6AEA">
      <w:r>
        <w:separator/>
      </w:r>
    </w:p>
  </w:footnote>
  <w:footnote w:type="continuationSeparator" w:id="0">
    <w:p w14:paraId="3C63F8E8" w14:textId="77777777" w:rsidR="00B13FAE" w:rsidRDefault="00B13FAE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1C15" w14:textId="77777777" w:rsidR="002A2347" w:rsidRDefault="002A2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0B8E" w14:textId="5BB96192" w:rsidR="0092265D" w:rsidRPr="00415BA9" w:rsidRDefault="00EE67E4" w:rsidP="0092265D">
    <w:pPr>
      <w:pStyle w:val="BodyText"/>
      <w:pBdr>
        <w:bottom w:val="single" w:sz="4" w:space="3" w:color="auto"/>
      </w:pBdr>
    </w:pPr>
    <w:r>
      <w:t>Budget 2025–26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EC7A" w14:textId="59E5F21A" w:rsidR="001F77EC" w:rsidRDefault="002A2347">
    <w:pPr>
      <w:pStyle w:val="Header"/>
    </w:pPr>
    <w:r>
      <w:rPr>
        <w:noProof/>
      </w:rPr>
      <w:drawing>
        <wp:inline distT="0" distB="0" distL="0" distR="0" wp14:anchorId="6585BBCB" wp14:editId="56823E40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BE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2A5F"/>
    <w:multiLevelType w:val="hybridMultilevel"/>
    <w:tmpl w:val="70A00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9147369">
    <w:abstractNumId w:val="8"/>
  </w:num>
  <w:num w:numId="2" w16cid:durableId="476844188">
    <w:abstractNumId w:val="5"/>
  </w:num>
  <w:num w:numId="3" w16cid:durableId="1685090757">
    <w:abstractNumId w:val="7"/>
  </w:num>
  <w:num w:numId="4" w16cid:durableId="254023569">
    <w:abstractNumId w:val="11"/>
  </w:num>
  <w:num w:numId="5" w16cid:durableId="367997906">
    <w:abstractNumId w:val="3"/>
  </w:num>
  <w:num w:numId="6" w16cid:durableId="540243098">
    <w:abstractNumId w:val="1"/>
  </w:num>
  <w:num w:numId="7" w16cid:durableId="1451049097">
    <w:abstractNumId w:val="2"/>
  </w:num>
  <w:num w:numId="8" w16cid:durableId="1591040954">
    <w:abstractNumId w:val="0"/>
  </w:num>
  <w:num w:numId="9" w16cid:durableId="869489699">
    <w:abstractNumId w:val="10"/>
  </w:num>
  <w:num w:numId="10" w16cid:durableId="1633056414">
    <w:abstractNumId w:val="2"/>
  </w:num>
  <w:num w:numId="11" w16cid:durableId="1306202696">
    <w:abstractNumId w:val="7"/>
    <w:lvlOverride w:ilvl="0">
      <w:startOverride w:val="1"/>
    </w:lvlOverride>
  </w:num>
  <w:num w:numId="12" w16cid:durableId="1320689331">
    <w:abstractNumId w:val="7"/>
    <w:lvlOverride w:ilvl="0">
      <w:startOverride w:val="1"/>
    </w:lvlOverride>
  </w:num>
  <w:num w:numId="13" w16cid:durableId="1272202714">
    <w:abstractNumId w:val="6"/>
  </w:num>
  <w:num w:numId="14" w16cid:durableId="354311882">
    <w:abstractNumId w:val="12"/>
  </w:num>
  <w:num w:numId="15" w16cid:durableId="1333219969">
    <w:abstractNumId w:val="4"/>
  </w:num>
  <w:num w:numId="16" w16cid:durableId="1977760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4"/>
    <w:rsid w:val="000047F4"/>
    <w:rsid w:val="00010545"/>
    <w:rsid w:val="000131C4"/>
    <w:rsid w:val="00037BBD"/>
    <w:rsid w:val="00072877"/>
    <w:rsid w:val="00086472"/>
    <w:rsid w:val="000A05EC"/>
    <w:rsid w:val="000B15CD"/>
    <w:rsid w:val="00133096"/>
    <w:rsid w:val="00145C8E"/>
    <w:rsid w:val="0018373A"/>
    <w:rsid w:val="001B26A8"/>
    <w:rsid w:val="001D4AB4"/>
    <w:rsid w:val="001F77EC"/>
    <w:rsid w:val="00206E79"/>
    <w:rsid w:val="002355E7"/>
    <w:rsid w:val="00242A4E"/>
    <w:rsid w:val="00252417"/>
    <w:rsid w:val="00283885"/>
    <w:rsid w:val="002A2347"/>
    <w:rsid w:val="002A42B2"/>
    <w:rsid w:val="002C14C3"/>
    <w:rsid w:val="003249F9"/>
    <w:rsid w:val="0036553E"/>
    <w:rsid w:val="00382659"/>
    <w:rsid w:val="003B62E1"/>
    <w:rsid w:val="004047C9"/>
    <w:rsid w:val="0041526C"/>
    <w:rsid w:val="00464FFF"/>
    <w:rsid w:val="004722D7"/>
    <w:rsid w:val="0048747A"/>
    <w:rsid w:val="00492E73"/>
    <w:rsid w:val="004A65EC"/>
    <w:rsid w:val="004C26DC"/>
    <w:rsid w:val="004E1A66"/>
    <w:rsid w:val="004E6AEA"/>
    <w:rsid w:val="005776B1"/>
    <w:rsid w:val="00581494"/>
    <w:rsid w:val="00593A30"/>
    <w:rsid w:val="005A1C4D"/>
    <w:rsid w:val="005E7245"/>
    <w:rsid w:val="006103A0"/>
    <w:rsid w:val="00621F5A"/>
    <w:rsid w:val="0064368D"/>
    <w:rsid w:val="006525C6"/>
    <w:rsid w:val="006531C0"/>
    <w:rsid w:val="006759D4"/>
    <w:rsid w:val="00683B89"/>
    <w:rsid w:val="006938FD"/>
    <w:rsid w:val="006969B9"/>
    <w:rsid w:val="006A1E8C"/>
    <w:rsid w:val="006C6DBC"/>
    <w:rsid w:val="006D0926"/>
    <w:rsid w:val="006E33EA"/>
    <w:rsid w:val="00711788"/>
    <w:rsid w:val="00717384"/>
    <w:rsid w:val="00723DDB"/>
    <w:rsid w:val="00730090"/>
    <w:rsid w:val="00795336"/>
    <w:rsid w:val="00800268"/>
    <w:rsid w:val="00816AC0"/>
    <w:rsid w:val="00825C63"/>
    <w:rsid w:val="00844838"/>
    <w:rsid w:val="008557F5"/>
    <w:rsid w:val="00856048"/>
    <w:rsid w:val="00856448"/>
    <w:rsid w:val="00857DDC"/>
    <w:rsid w:val="00871FB5"/>
    <w:rsid w:val="008D6724"/>
    <w:rsid w:val="008E2D47"/>
    <w:rsid w:val="00911B74"/>
    <w:rsid w:val="00912E96"/>
    <w:rsid w:val="0092265D"/>
    <w:rsid w:val="00925623"/>
    <w:rsid w:val="0094247F"/>
    <w:rsid w:val="009646C2"/>
    <w:rsid w:val="009804D4"/>
    <w:rsid w:val="009B2AC7"/>
    <w:rsid w:val="00A34437"/>
    <w:rsid w:val="00A97039"/>
    <w:rsid w:val="00AB3705"/>
    <w:rsid w:val="00AB57D1"/>
    <w:rsid w:val="00AC4960"/>
    <w:rsid w:val="00AD1CA6"/>
    <w:rsid w:val="00AF0290"/>
    <w:rsid w:val="00B04DB0"/>
    <w:rsid w:val="00B06B52"/>
    <w:rsid w:val="00B13FAE"/>
    <w:rsid w:val="00B666E9"/>
    <w:rsid w:val="00BB46A5"/>
    <w:rsid w:val="00BE7B12"/>
    <w:rsid w:val="00BF0372"/>
    <w:rsid w:val="00C36735"/>
    <w:rsid w:val="00C702D4"/>
    <w:rsid w:val="00C72793"/>
    <w:rsid w:val="00C8706A"/>
    <w:rsid w:val="00C93577"/>
    <w:rsid w:val="00CB4357"/>
    <w:rsid w:val="00CC1A4C"/>
    <w:rsid w:val="00D036A3"/>
    <w:rsid w:val="00D336D7"/>
    <w:rsid w:val="00D90EB3"/>
    <w:rsid w:val="00DA52FF"/>
    <w:rsid w:val="00E535BC"/>
    <w:rsid w:val="00E61B08"/>
    <w:rsid w:val="00E74ED5"/>
    <w:rsid w:val="00EE67E4"/>
    <w:rsid w:val="00F031F8"/>
    <w:rsid w:val="00F04C7F"/>
    <w:rsid w:val="00FA2C46"/>
    <w:rsid w:val="00FA42ED"/>
    <w:rsid w:val="00FD432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04C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683B89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80026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80026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026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Footer">
    <w:name w:val="footer"/>
    <w:basedOn w:val="BodyText"/>
    <w:link w:val="Foot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1"/>
    <w:qFormat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1"/>
    <w:qFormat/>
    <w:rsid w:val="008E2D47"/>
    <w:pPr>
      <w:numPr>
        <w:numId w:val="2"/>
      </w:numPr>
    </w:pPr>
  </w:style>
  <w:style w:type="paragraph" w:styleId="ListNumber">
    <w:name w:val="List Number"/>
    <w:basedOn w:val="BodyText"/>
    <w:uiPriority w:val="5"/>
    <w:qFormat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2"/>
    <w:qFormat/>
    <w:rsid w:val="009B2AC7"/>
    <w:pPr>
      <w:numPr>
        <w:numId w:val="4"/>
      </w:numPr>
      <w:ind w:left="680" w:hanging="340"/>
    </w:pPr>
  </w:style>
  <w:style w:type="character" w:styleId="Hyperlink">
    <w:name w:val="Hyperlink"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00268"/>
    <w:rPr>
      <w:rFonts w:asciiTheme="majorHAnsi" w:eastAsia="Times New Roman" w:hAnsiTheme="majorHAns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00268"/>
    <w:rPr>
      <w:rFonts w:asciiTheme="majorHAnsi" w:eastAsia="Times New Roman" w:hAnsiTheme="majorHAnsi" w:cs="Arial"/>
      <w:b/>
      <w:bCs/>
      <w:sz w:val="24"/>
      <w:lang w:eastAsia="en-AU"/>
    </w:rPr>
  </w:style>
  <w:style w:type="paragraph" w:styleId="BodyText">
    <w:name w:val="Body Text"/>
    <w:basedOn w:val="Normal"/>
    <w:link w:val="BodyTextChar"/>
    <w:qFormat/>
    <w:rsid w:val="006531C0"/>
  </w:style>
  <w:style w:type="character" w:customStyle="1" w:styleId="BodyTextChar">
    <w:name w:val="Body Text Char"/>
    <w:basedOn w:val="DefaultParagraphFont"/>
    <w:link w:val="BodyText"/>
    <w:rsid w:val="008E2D47"/>
    <w:rPr>
      <w:rFonts w:ascii="Roboto" w:eastAsia="Times New Roman" w:hAnsi="Roboto" w:cs="Arial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00268"/>
    <w:rPr>
      <w:rFonts w:asciiTheme="majorHAnsi" w:eastAsiaTheme="majorEastAsia" w:hAnsiTheme="majorHAnsi" w:cstheme="majorBidi"/>
      <w:sz w:val="24"/>
      <w:lang w:eastAsia="en-AU"/>
    </w:rPr>
  </w:style>
  <w:style w:type="paragraph" w:styleId="Title">
    <w:name w:val="Title"/>
    <w:basedOn w:val="BodyText"/>
    <w:next w:val="BodyText"/>
    <w:link w:val="TitleChar"/>
    <w:uiPriority w:val="8"/>
    <w:qFormat/>
    <w:rsid w:val="00683B89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683B89"/>
    <w:rPr>
      <w:rFonts w:asciiTheme="majorHAnsi" w:eastAsiaTheme="majorEastAsia" w:hAnsiTheme="majorHAnsi" w:cstheme="majorBidi"/>
      <w:b/>
      <w:spacing w:val="-10"/>
      <w:kern w:val="28"/>
      <w:sz w:val="64"/>
      <w:szCs w:val="56"/>
      <w:lang w:eastAsia="en-AU"/>
    </w:rPr>
  </w:style>
  <w:style w:type="paragraph" w:customStyle="1" w:styleId="Classification">
    <w:name w:val="Classification"/>
    <w:basedOn w:val="BodyText"/>
    <w:link w:val="ClassificationChar"/>
    <w:uiPriority w:val="99"/>
    <w:rsid w:val="00283885"/>
    <w:pPr>
      <w:spacing w:before="120"/>
      <w:jc w:val="center"/>
    </w:pPr>
    <w:rPr>
      <w:b/>
      <w:bCs/>
      <w:color w:val="FF0000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283885"/>
    <w:rPr>
      <w:rFonts w:ascii="Roboto" w:eastAsia="Times New Roman" w:hAnsi="Roboto" w:cs="Arial"/>
      <w:b/>
      <w:bCs/>
      <w:color w:val="FF0000"/>
      <w:sz w:val="20"/>
      <w:szCs w:val="40"/>
      <w:lang w:eastAsia="en-AU"/>
    </w:rPr>
  </w:style>
  <w:style w:type="table" w:styleId="TableGridLight">
    <w:name w:val="Grid Table Light"/>
    <w:basedOn w:val="TableNormal"/>
    <w:uiPriority w:val="40"/>
    <w:rsid w:val="001F7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1F77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ervicesAustralia-mono">
    <w:name w:val="Services Australia - mono"/>
    <w:basedOn w:val="TableNormal"/>
    <w:uiPriority w:val="99"/>
    <w:rsid w:val="001F77EC"/>
    <w:pPr>
      <w:spacing w:after="0" w:line="240" w:lineRule="auto"/>
    </w:pPr>
    <w:tblPr/>
  </w:style>
  <w:style w:type="paragraph" w:customStyle="1" w:styleId="DHSHeadinglevel3">
    <w:name w:val="DHS Heading level 3"/>
    <w:basedOn w:val="Heading3"/>
    <w:next w:val="DHSBodytext"/>
    <w:locked/>
    <w:rsid w:val="00EE67E4"/>
    <w:pPr>
      <w:spacing w:before="240"/>
    </w:pPr>
    <w:rPr>
      <w:rFonts w:ascii="Arial" w:hAnsi="Arial" w:cstheme="minorHAnsi"/>
    </w:rPr>
  </w:style>
  <w:style w:type="paragraph" w:customStyle="1" w:styleId="DHSHeadinglevel4">
    <w:name w:val="DHS Heading level 4"/>
    <w:basedOn w:val="Heading4"/>
    <w:next w:val="DHSBodytext"/>
    <w:locked/>
    <w:rsid w:val="00EE67E4"/>
    <w:pPr>
      <w:spacing w:after="120"/>
    </w:pPr>
    <w:rPr>
      <w:rFonts w:ascii="Arial" w:hAnsi="Arial"/>
    </w:rPr>
  </w:style>
  <w:style w:type="paragraph" w:customStyle="1" w:styleId="DHSBodytext">
    <w:name w:val="DHS Body text"/>
    <w:basedOn w:val="Normal"/>
    <w:qFormat/>
    <w:locked/>
    <w:rsid w:val="00EE67E4"/>
    <w:rPr>
      <w:rFonts w:ascii="Arial" w:hAnsi="Arial" w:cs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67E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EE67E4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EE67E4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EE67E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67E4"/>
    <w:rPr>
      <w:color w:val="1B365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0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1CA6"/>
    <w:pPr>
      <w:spacing w:after="0" w:line="240" w:lineRule="auto"/>
    </w:pPr>
    <w:rPr>
      <w:rFonts w:ascii="Roboto" w:eastAsia="Times New Roman" w:hAnsi="Roboto"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E34A52F76145811F6E9D7E68DC3D" ma:contentTypeVersion="4" ma:contentTypeDescription="Create a new document." ma:contentTypeScope="" ma:versionID="9a4249b1a85675301bda00f49e465518">
  <xsd:schema xmlns:xsd="http://www.w3.org/2001/XMLSchema" xmlns:xs="http://www.w3.org/2001/XMLSchema" xmlns:p="http://schemas.microsoft.com/office/2006/metadata/properties" xmlns:ns2="3d054db3-a3e6-4dbd-aa10-6026ba02ac3f" targetNamespace="http://schemas.microsoft.com/office/2006/metadata/properties" ma:root="true" ma:fieldsID="44eb1033be6d45053fe065ad9713b036" ns2:_="">
    <xsd:import namespace="3d054db3-a3e6-4dbd-aa10-6026ba02a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4db3-a3e6-4dbd-aa10-6026ba02a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7D925-CA8F-4913-9468-91BC60A0E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54db3-a3e6-4dbd-aa10-6026ba02a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D8509-268E-4B67-9EBE-5CE635F636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054db3-a3e6-4dbd-aa10-6026ba02ac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5F05F7-639C-4D6D-9446-68B135BE2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corp-op-document-portrait-text-only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Medicare – women's health</dc:title>
  <dc:subject/>
  <dc:creator>Services Australia</dc:creator>
  <cp:keywords>Budget</cp:keywords>
  <dc:description/>
  <cp:lastModifiedBy/>
  <cp:revision>1</cp:revision>
  <dcterms:created xsi:type="dcterms:W3CDTF">2025-03-24T23:03:00Z</dcterms:created>
  <dcterms:modified xsi:type="dcterms:W3CDTF">2025-03-25T01:50:00Z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0x010100F880E34A52F76145811F6E9D7E68DC3D</vt:lpwstr>
  </property>
</Properties>
</file>