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A8AC7" w14:textId="77777777" w:rsidR="007B1751" w:rsidRDefault="00CE1682">
      <w:pPr>
        <w:pStyle w:val="BodyText"/>
        <w:ind w:left="0"/>
        <w:rPr>
          <w:rFonts w:ascii="Times New Roman"/>
          <w:sz w:val="40"/>
        </w:rPr>
      </w:pPr>
      <w:r>
        <w:rPr>
          <w:noProof/>
        </w:rPr>
        <w:drawing>
          <wp:anchor distT="0" distB="0" distL="0" distR="0" simplePos="0" relativeHeight="251658241" behindDoc="1" locked="0" layoutInCell="1" allowOverlap="1" wp14:anchorId="774A8B39" wp14:editId="774A8B3A">
            <wp:simplePos x="0" y="0"/>
            <wp:positionH relativeFrom="page">
              <wp:posOffset>17146</wp:posOffset>
            </wp:positionH>
            <wp:positionV relativeFrom="page">
              <wp:posOffset>33654</wp:posOffset>
            </wp:positionV>
            <wp:extent cx="7539988" cy="10513174"/>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cstate="print"/>
                    <a:stretch>
                      <a:fillRect/>
                    </a:stretch>
                  </pic:blipFill>
                  <pic:spPr>
                    <a:xfrm>
                      <a:off x="0" y="0"/>
                      <a:ext cx="7539988" cy="10513174"/>
                    </a:xfrm>
                    <a:prstGeom prst="rect">
                      <a:avLst/>
                    </a:prstGeom>
                  </pic:spPr>
                </pic:pic>
              </a:graphicData>
            </a:graphic>
          </wp:anchor>
        </w:drawing>
      </w:r>
    </w:p>
    <w:p w14:paraId="774A8AC8" w14:textId="77777777" w:rsidR="007B1751" w:rsidRDefault="007B1751">
      <w:pPr>
        <w:pStyle w:val="BodyText"/>
        <w:ind w:left="0"/>
        <w:rPr>
          <w:rFonts w:ascii="Times New Roman"/>
          <w:sz w:val="40"/>
        </w:rPr>
      </w:pPr>
    </w:p>
    <w:p w14:paraId="774A8AC9" w14:textId="77777777" w:rsidR="007B1751" w:rsidRDefault="007B1751">
      <w:pPr>
        <w:pStyle w:val="BodyText"/>
        <w:ind w:left="0"/>
        <w:rPr>
          <w:rFonts w:ascii="Times New Roman"/>
          <w:sz w:val="40"/>
        </w:rPr>
      </w:pPr>
    </w:p>
    <w:p w14:paraId="774A8ACA" w14:textId="77777777" w:rsidR="007B1751" w:rsidRDefault="007B1751">
      <w:pPr>
        <w:pStyle w:val="BodyText"/>
        <w:ind w:left="0"/>
        <w:rPr>
          <w:rFonts w:ascii="Times New Roman"/>
          <w:sz w:val="40"/>
        </w:rPr>
      </w:pPr>
    </w:p>
    <w:p w14:paraId="774A8ACB" w14:textId="77777777" w:rsidR="007B1751" w:rsidRDefault="007B1751">
      <w:pPr>
        <w:pStyle w:val="BodyText"/>
        <w:ind w:left="0"/>
        <w:rPr>
          <w:rFonts w:ascii="Times New Roman"/>
          <w:sz w:val="40"/>
        </w:rPr>
      </w:pPr>
    </w:p>
    <w:p w14:paraId="774A8ACC" w14:textId="77777777" w:rsidR="007B1751" w:rsidRDefault="007B1751">
      <w:pPr>
        <w:pStyle w:val="BodyText"/>
        <w:ind w:left="0"/>
        <w:rPr>
          <w:rFonts w:ascii="Times New Roman"/>
          <w:sz w:val="40"/>
        </w:rPr>
      </w:pPr>
    </w:p>
    <w:p w14:paraId="774A8ACD" w14:textId="77777777" w:rsidR="007B1751" w:rsidRDefault="007B1751">
      <w:pPr>
        <w:pStyle w:val="BodyText"/>
        <w:ind w:left="0"/>
        <w:rPr>
          <w:rFonts w:ascii="Times New Roman"/>
          <w:sz w:val="40"/>
        </w:rPr>
      </w:pPr>
    </w:p>
    <w:p w14:paraId="774A8ACE" w14:textId="77777777" w:rsidR="007B1751" w:rsidRDefault="007B1751">
      <w:pPr>
        <w:pStyle w:val="BodyText"/>
        <w:ind w:left="0"/>
        <w:rPr>
          <w:rFonts w:ascii="Times New Roman"/>
          <w:sz w:val="40"/>
        </w:rPr>
      </w:pPr>
    </w:p>
    <w:p w14:paraId="774A8ACF" w14:textId="77777777" w:rsidR="007B1751" w:rsidRDefault="007B1751">
      <w:pPr>
        <w:pStyle w:val="BodyText"/>
        <w:ind w:left="0"/>
        <w:rPr>
          <w:rFonts w:ascii="Times New Roman"/>
          <w:sz w:val="40"/>
        </w:rPr>
      </w:pPr>
    </w:p>
    <w:p w14:paraId="774A8AD0" w14:textId="77777777" w:rsidR="007B1751" w:rsidRDefault="007B1751">
      <w:pPr>
        <w:pStyle w:val="BodyText"/>
        <w:ind w:left="0"/>
        <w:rPr>
          <w:rFonts w:ascii="Times New Roman"/>
          <w:sz w:val="40"/>
        </w:rPr>
      </w:pPr>
    </w:p>
    <w:p w14:paraId="774A8AD1" w14:textId="77777777" w:rsidR="007B1751" w:rsidRDefault="007B1751">
      <w:pPr>
        <w:pStyle w:val="BodyText"/>
        <w:ind w:left="0"/>
        <w:rPr>
          <w:rFonts w:ascii="Times New Roman"/>
          <w:sz w:val="40"/>
        </w:rPr>
      </w:pPr>
    </w:p>
    <w:p w14:paraId="774A8AD2" w14:textId="77777777" w:rsidR="007B1751" w:rsidRDefault="007B1751">
      <w:pPr>
        <w:pStyle w:val="BodyText"/>
        <w:ind w:left="0"/>
        <w:rPr>
          <w:rFonts w:ascii="Times New Roman"/>
          <w:sz w:val="40"/>
        </w:rPr>
      </w:pPr>
    </w:p>
    <w:p w14:paraId="774A8AD3" w14:textId="77777777" w:rsidR="007B1751" w:rsidRDefault="007B1751">
      <w:pPr>
        <w:pStyle w:val="BodyText"/>
        <w:ind w:left="0"/>
        <w:rPr>
          <w:rFonts w:ascii="Times New Roman"/>
          <w:sz w:val="40"/>
        </w:rPr>
      </w:pPr>
    </w:p>
    <w:p w14:paraId="774A8AD4" w14:textId="77777777" w:rsidR="007B1751" w:rsidRDefault="007B1751">
      <w:pPr>
        <w:pStyle w:val="BodyText"/>
        <w:ind w:left="0"/>
        <w:rPr>
          <w:rFonts w:ascii="Times New Roman"/>
          <w:sz w:val="40"/>
        </w:rPr>
      </w:pPr>
    </w:p>
    <w:p w14:paraId="774A8AD5" w14:textId="77777777" w:rsidR="007B1751" w:rsidRDefault="007B1751">
      <w:pPr>
        <w:pStyle w:val="BodyText"/>
        <w:ind w:left="0"/>
        <w:rPr>
          <w:rFonts w:ascii="Times New Roman"/>
          <w:sz w:val="40"/>
        </w:rPr>
      </w:pPr>
    </w:p>
    <w:p w14:paraId="774A8AD6" w14:textId="77777777" w:rsidR="007B1751" w:rsidRDefault="007B1751">
      <w:pPr>
        <w:pStyle w:val="BodyText"/>
        <w:ind w:left="0"/>
        <w:rPr>
          <w:rFonts w:ascii="Times New Roman"/>
          <w:sz w:val="40"/>
        </w:rPr>
      </w:pPr>
    </w:p>
    <w:p w14:paraId="774A8AD7" w14:textId="77777777" w:rsidR="007B1751" w:rsidRDefault="007B1751">
      <w:pPr>
        <w:pStyle w:val="BodyText"/>
        <w:ind w:left="0"/>
        <w:rPr>
          <w:rFonts w:ascii="Times New Roman"/>
          <w:sz w:val="40"/>
        </w:rPr>
      </w:pPr>
    </w:p>
    <w:p w14:paraId="774A8AD8" w14:textId="77777777" w:rsidR="007B1751" w:rsidRDefault="007B1751">
      <w:pPr>
        <w:pStyle w:val="BodyText"/>
        <w:ind w:left="0"/>
        <w:rPr>
          <w:rFonts w:ascii="Times New Roman"/>
          <w:sz w:val="40"/>
        </w:rPr>
      </w:pPr>
    </w:p>
    <w:p w14:paraId="774A8AD9" w14:textId="77777777" w:rsidR="007B1751" w:rsidRDefault="007B1751">
      <w:pPr>
        <w:pStyle w:val="BodyText"/>
        <w:ind w:left="0"/>
        <w:rPr>
          <w:rFonts w:ascii="Times New Roman"/>
          <w:sz w:val="40"/>
        </w:rPr>
      </w:pPr>
    </w:p>
    <w:p w14:paraId="774A8ADA" w14:textId="77777777" w:rsidR="007B1751" w:rsidRDefault="007B1751">
      <w:pPr>
        <w:pStyle w:val="BodyText"/>
        <w:ind w:left="0"/>
        <w:rPr>
          <w:rFonts w:ascii="Times New Roman"/>
          <w:sz w:val="40"/>
        </w:rPr>
      </w:pPr>
    </w:p>
    <w:p w14:paraId="774A8ADB" w14:textId="77777777" w:rsidR="007B1751" w:rsidRDefault="007B1751">
      <w:pPr>
        <w:pStyle w:val="BodyText"/>
        <w:ind w:left="0"/>
        <w:rPr>
          <w:rFonts w:ascii="Times New Roman"/>
          <w:sz w:val="40"/>
        </w:rPr>
      </w:pPr>
    </w:p>
    <w:p w14:paraId="774A8ADC" w14:textId="77777777" w:rsidR="007B1751" w:rsidRDefault="007B1751">
      <w:pPr>
        <w:pStyle w:val="BodyText"/>
        <w:spacing w:before="248"/>
        <w:ind w:left="0"/>
        <w:rPr>
          <w:rFonts w:ascii="Times New Roman"/>
          <w:sz w:val="40"/>
        </w:rPr>
      </w:pPr>
    </w:p>
    <w:p w14:paraId="774A8ADD" w14:textId="4FE859F1" w:rsidR="007B1751" w:rsidRDefault="0053520C">
      <w:pPr>
        <w:pStyle w:val="Title"/>
        <w:spacing w:line="338" w:lineRule="auto"/>
        <w:ind w:right="789" w:firstLine="1217"/>
      </w:pPr>
      <w:r>
        <w:rPr>
          <w:color w:val="E99E39"/>
        </w:rPr>
        <w:t xml:space="preserve">2025 </w:t>
      </w:r>
      <w:r w:rsidR="00CE1682">
        <w:rPr>
          <w:color w:val="E99E39"/>
        </w:rPr>
        <w:t>Australian Government Indigenous</w:t>
      </w:r>
      <w:r w:rsidR="00CE1682">
        <w:rPr>
          <w:color w:val="E99E39"/>
          <w:spacing w:val="-18"/>
        </w:rPr>
        <w:t xml:space="preserve"> </w:t>
      </w:r>
      <w:r w:rsidR="00CE1682">
        <w:rPr>
          <w:color w:val="E99E39"/>
        </w:rPr>
        <w:t>Apprenticeships</w:t>
      </w:r>
      <w:r w:rsidR="00CE1682">
        <w:rPr>
          <w:color w:val="E99E39"/>
          <w:spacing w:val="-16"/>
        </w:rPr>
        <w:t xml:space="preserve"> </w:t>
      </w:r>
      <w:r w:rsidR="00CE1682">
        <w:rPr>
          <w:color w:val="E99E39"/>
        </w:rPr>
        <w:t>Program</w:t>
      </w:r>
    </w:p>
    <w:p w14:paraId="774A8ADF" w14:textId="705CC453" w:rsidR="007B1751" w:rsidRDefault="001E4EDE" w:rsidP="001E4EDE">
      <w:pPr>
        <w:pStyle w:val="Title"/>
        <w:spacing w:before="2"/>
        <w:ind w:left="3709"/>
        <w:sectPr w:rsidR="007B1751">
          <w:type w:val="continuous"/>
          <w:pgSz w:w="11910" w:h="16840"/>
          <w:pgMar w:top="1920" w:right="1020" w:bottom="280" w:left="1020" w:header="720" w:footer="720" w:gutter="0"/>
          <w:cols w:space="720"/>
        </w:sectPr>
      </w:pPr>
      <w:r>
        <w:rPr>
          <w:color w:val="E99E39"/>
        </w:rPr>
        <w:t xml:space="preserve">       </w:t>
      </w:r>
      <w:r w:rsidR="00CE1682">
        <w:rPr>
          <w:color w:val="E99E39"/>
        </w:rPr>
        <w:t>Job</w:t>
      </w:r>
      <w:r w:rsidR="00CE1682">
        <w:rPr>
          <w:color w:val="E99E39"/>
          <w:spacing w:val="-2"/>
        </w:rPr>
        <w:t xml:space="preserve"> </w:t>
      </w:r>
      <w:r w:rsidR="00CE1682">
        <w:rPr>
          <w:color w:val="E99E39"/>
          <w:spacing w:val="-4"/>
        </w:rPr>
        <w:t>Pac</w:t>
      </w:r>
      <w:r>
        <w:rPr>
          <w:color w:val="E99E39"/>
          <w:spacing w:val="-4"/>
        </w:rPr>
        <w:t>k</w:t>
      </w:r>
    </w:p>
    <w:p w14:paraId="5A6B4610" w14:textId="77777777" w:rsidR="008C73FC" w:rsidRDefault="008C73FC" w:rsidP="00871FB8">
      <w:pPr>
        <w:pStyle w:val="SAHeadinglevel1"/>
        <w:rPr>
          <w:rFonts w:ascii="Roboto" w:hAnsi="Roboto"/>
        </w:rPr>
      </w:pPr>
    </w:p>
    <w:p w14:paraId="31E77F07" w14:textId="2AECD31A" w:rsidR="00871FB8" w:rsidRPr="00FB580F" w:rsidRDefault="00CE1682" w:rsidP="00871FB8">
      <w:pPr>
        <w:pStyle w:val="SAHeadinglevel1"/>
        <w:rPr>
          <w:rFonts w:ascii="Roboto" w:hAnsi="Roboto"/>
        </w:rPr>
      </w:pPr>
      <w:r>
        <w:rPr>
          <w:noProof/>
        </w:rPr>
        <w:drawing>
          <wp:anchor distT="0" distB="0" distL="0" distR="0" simplePos="0" relativeHeight="251658242" behindDoc="1" locked="0" layoutInCell="1" allowOverlap="1" wp14:anchorId="774A8B3B" wp14:editId="774A8B3C">
            <wp:simplePos x="0" y="0"/>
            <wp:positionH relativeFrom="page">
              <wp:posOffset>0</wp:posOffset>
            </wp:positionH>
            <wp:positionV relativeFrom="page">
              <wp:posOffset>637</wp:posOffset>
            </wp:positionV>
            <wp:extent cx="7560564" cy="1045045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2" cstate="print"/>
                    <a:stretch>
                      <a:fillRect/>
                    </a:stretch>
                  </pic:blipFill>
                  <pic:spPr>
                    <a:xfrm>
                      <a:off x="0" y="0"/>
                      <a:ext cx="7560564" cy="10450450"/>
                    </a:xfrm>
                    <a:prstGeom prst="rect">
                      <a:avLst/>
                    </a:prstGeom>
                  </pic:spPr>
                </pic:pic>
              </a:graphicData>
            </a:graphic>
          </wp:anchor>
        </w:drawing>
      </w:r>
      <w:r w:rsidR="00871FB8">
        <w:rPr>
          <w:rFonts w:ascii="Roboto" w:hAnsi="Roboto"/>
        </w:rPr>
        <w:t xml:space="preserve">2025 </w:t>
      </w:r>
      <w:r w:rsidR="00871FB8" w:rsidRPr="00FB580F">
        <w:rPr>
          <w:rFonts w:ascii="Roboto" w:hAnsi="Roboto"/>
        </w:rPr>
        <w:t xml:space="preserve">Australian Government Indigenous Apprenticeships Program </w:t>
      </w:r>
      <w:r w:rsidR="00871FB8">
        <w:rPr>
          <w:rFonts w:ascii="Roboto" w:hAnsi="Roboto"/>
        </w:rPr>
        <w:t>J</w:t>
      </w:r>
      <w:r w:rsidR="00871FB8" w:rsidRPr="00FB580F">
        <w:rPr>
          <w:rFonts w:ascii="Roboto" w:hAnsi="Roboto"/>
        </w:rPr>
        <w:t xml:space="preserve">ob </w:t>
      </w:r>
      <w:r w:rsidR="00871FB8">
        <w:rPr>
          <w:rFonts w:ascii="Roboto" w:hAnsi="Roboto"/>
        </w:rPr>
        <w:t>P</w:t>
      </w:r>
      <w:r w:rsidR="00871FB8" w:rsidRPr="00FB580F">
        <w:rPr>
          <w:rFonts w:ascii="Roboto" w:hAnsi="Roboto"/>
        </w:rPr>
        <w:t>ack</w:t>
      </w:r>
    </w:p>
    <w:p w14:paraId="1900FCB9" w14:textId="77777777" w:rsidR="00871FB8" w:rsidRPr="00FB580F" w:rsidRDefault="00871FB8" w:rsidP="00871FB8">
      <w:pPr>
        <w:pStyle w:val="SABodytext"/>
        <w:rPr>
          <w:rFonts w:ascii="Roboto" w:hAnsi="Roboto"/>
          <w:lang w:val="en-US"/>
        </w:rPr>
      </w:pPr>
      <w:r w:rsidRPr="00FB580F">
        <w:rPr>
          <w:rFonts w:ascii="Roboto" w:hAnsi="Roboto"/>
          <w:lang w:val="en-US"/>
        </w:rPr>
        <w:t xml:space="preserve">The </w:t>
      </w:r>
      <w:r>
        <w:rPr>
          <w:rFonts w:ascii="Roboto" w:hAnsi="Roboto"/>
          <w:lang w:val="en-US"/>
        </w:rPr>
        <w:t xml:space="preserve">Australian Government </w:t>
      </w:r>
      <w:r w:rsidRPr="00FB580F">
        <w:rPr>
          <w:rFonts w:ascii="Roboto" w:hAnsi="Roboto"/>
          <w:lang w:val="en-US"/>
        </w:rPr>
        <w:t>Indigenous Apprenticeships Program (IAP) is an entry-level program for Aboriginal and Torres Strait Islander people</w:t>
      </w:r>
      <w:r>
        <w:rPr>
          <w:rFonts w:ascii="Roboto" w:hAnsi="Roboto"/>
          <w:lang w:val="en-US"/>
        </w:rPr>
        <w:t>s</w:t>
      </w:r>
      <w:r w:rsidRPr="00FB580F">
        <w:rPr>
          <w:rFonts w:ascii="Roboto" w:hAnsi="Roboto"/>
          <w:lang w:val="en-US"/>
        </w:rPr>
        <w:t xml:space="preserve"> to join the Australian Public Service (APS).</w:t>
      </w:r>
    </w:p>
    <w:p w14:paraId="55EBFC21" w14:textId="77777777" w:rsidR="00871FB8" w:rsidRPr="00FB580F" w:rsidRDefault="00871FB8" w:rsidP="00871FB8">
      <w:pPr>
        <w:pStyle w:val="SABodytext"/>
        <w:rPr>
          <w:rFonts w:ascii="Roboto" w:hAnsi="Roboto"/>
          <w:lang w:val="en-US"/>
        </w:rPr>
      </w:pPr>
      <w:r w:rsidRPr="00FB580F">
        <w:rPr>
          <w:rFonts w:ascii="Roboto" w:hAnsi="Roboto"/>
          <w:lang w:val="en-US"/>
        </w:rPr>
        <w:t xml:space="preserve">Since its inception, the IAP has provided over </w:t>
      </w:r>
      <w:r>
        <w:rPr>
          <w:rFonts w:ascii="Roboto" w:hAnsi="Roboto"/>
          <w:lang w:val="en-US"/>
        </w:rPr>
        <w:t>2,100</w:t>
      </w:r>
      <w:r w:rsidRPr="00FB580F">
        <w:rPr>
          <w:rFonts w:ascii="Roboto" w:hAnsi="Roboto"/>
          <w:lang w:val="en-US"/>
        </w:rPr>
        <w:t xml:space="preserve"> Aboriginal and Torres Strait Islander people</w:t>
      </w:r>
      <w:r>
        <w:rPr>
          <w:rFonts w:ascii="Roboto" w:hAnsi="Roboto"/>
          <w:lang w:val="en-US"/>
        </w:rPr>
        <w:t>s</w:t>
      </w:r>
      <w:r w:rsidRPr="00FB580F">
        <w:rPr>
          <w:rFonts w:ascii="Roboto" w:hAnsi="Roboto"/>
          <w:lang w:val="en-US"/>
        </w:rPr>
        <w:t xml:space="preserve"> </w:t>
      </w:r>
      <w:r>
        <w:rPr>
          <w:rFonts w:ascii="Roboto" w:hAnsi="Roboto"/>
          <w:lang w:val="en-US"/>
        </w:rPr>
        <w:t xml:space="preserve">with </w:t>
      </w:r>
      <w:r w:rsidRPr="00FB580F">
        <w:rPr>
          <w:rFonts w:ascii="Roboto" w:hAnsi="Roboto"/>
          <w:lang w:val="en-US"/>
        </w:rPr>
        <w:t>opportunities to start a career in the APS. These are people with diverse backgrounds including school-leavers, people finishing study and people looking for a new career. The program is a great way for Aboriginal and Torres Strait Islander people</w:t>
      </w:r>
      <w:r>
        <w:rPr>
          <w:rFonts w:ascii="Roboto" w:hAnsi="Roboto"/>
          <w:lang w:val="en-US"/>
        </w:rPr>
        <w:t>s</w:t>
      </w:r>
      <w:r w:rsidRPr="00FB580F">
        <w:rPr>
          <w:rFonts w:ascii="Roboto" w:hAnsi="Roboto"/>
          <w:lang w:val="en-US"/>
        </w:rPr>
        <w:t xml:space="preserve"> to join and contribute to the public service.</w:t>
      </w:r>
    </w:p>
    <w:p w14:paraId="59345D4C" w14:textId="77777777" w:rsidR="00871FB8" w:rsidRPr="00FB580F" w:rsidRDefault="00871FB8" w:rsidP="00871FB8">
      <w:pPr>
        <w:pStyle w:val="SABodytext"/>
        <w:rPr>
          <w:rFonts w:ascii="Roboto" w:hAnsi="Roboto"/>
          <w:lang w:val="en-US"/>
        </w:rPr>
      </w:pPr>
      <w:r w:rsidRPr="00FB580F">
        <w:rPr>
          <w:rFonts w:ascii="Roboto" w:hAnsi="Roboto"/>
          <w:lang w:val="en-US"/>
        </w:rPr>
        <w:t>IAP roles are advertised under Affirmative Measures provisions and are only open to Aboriginal and</w:t>
      </w:r>
      <w:r>
        <w:rPr>
          <w:rFonts w:ascii="Roboto" w:hAnsi="Roboto"/>
          <w:lang w:val="en-US"/>
        </w:rPr>
        <w:t>/or</w:t>
      </w:r>
      <w:r w:rsidRPr="00FB580F">
        <w:rPr>
          <w:rFonts w:ascii="Roboto" w:hAnsi="Roboto"/>
          <w:lang w:val="en-US"/>
        </w:rPr>
        <w:t xml:space="preserve"> Torres Strait Islander </w:t>
      </w:r>
      <w:r>
        <w:rPr>
          <w:rFonts w:ascii="Roboto" w:hAnsi="Roboto"/>
          <w:lang w:val="en-US"/>
        </w:rPr>
        <w:t>candidates</w:t>
      </w:r>
      <w:r w:rsidRPr="00FB580F">
        <w:rPr>
          <w:rFonts w:ascii="Roboto" w:hAnsi="Roboto"/>
          <w:lang w:val="en-US"/>
        </w:rPr>
        <w:t xml:space="preserve">. </w:t>
      </w:r>
    </w:p>
    <w:p w14:paraId="48EC083F" w14:textId="77777777" w:rsidR="00871FB8" w:rsidRPr="00FB580F" w:rsidRDefault="00871FB8" w:rsidP="00871FB8">
      <w:pPr>
        <w:pStyle w:val="SABodytext"/>
        <w:rPr>
          <w:rFonts w:ascii="Roboto" w:hAnsi="Roboto"/>
          <w:lang w:val="en-US"/>
        </w:rPr>
      </w:pPr>
      <w:r w:rsidRPr="00FB580F">
        <w:rPr>
          <w:rFonts w:ascii="Roboto" w:hAnsi="Roboto"/>
          <w:lang w:val="en-US"/>
        </w:rPr>
        <w:t xml:space="preserve">This job pack outlines who we’re looking for and how to apply. </w:t>
      </w:r>
    </w:p>
    <w:p w14:paraId="3C844775" w14:textId="77777777" w:rsidR="00917AB4" w:rsidRPr="00FB580F" w:rsidRDefault="00917AB4" w:rsidP="00917AB4">
      <w:pPr>
        <w:pStyle w:val="SAHeadinglevel2"/>
        <w:rPr>
          <w:rFonts w:ascii="Roboto" w:hAnsi="Roboto"/>
          <w:lang w:val="en-US"/>
        </w:rPr>
      </w:pPr>
      <w:r w:rsidRPr="00FB580F">
        <w:rPr>
          <w:rFonts w:ascii="Roboto" w:hAnsi="Roboto"/>
          <w:lang w:val="en-US"/>
        </w:rPr>
        <w:t>Position details</w:t>
      </w:r>
    </w:p>
    <w:tbl>
      <w:tblPr>
        <w:tblStyle w:val="GridTable1Light"/>
        <w:tblW w:w="0" w:type="auto"/>
        <w:tblLook w:val="0480" w:firstRow="0" w:lastRow="0" w:firstColumn="1" w:lastColumn="0" w:noHBand="0" w:noVBand="1"/>
      </w:tblPr>
      <w:tblGrid>
        <w:gridCol w:w="3823"/>
        <w:gridCol w:w="5806"/>
      </w:tblGrid>
      <w:tr w:rsidR="00917AB4" w:rsidRPr="00FB580F" w14:paraId="1E384C29" w14:textId="77777777">
        <w:trPr>
          <w:trHeight w:val="510"/>
        </w:trPr>
        <w:tc>
          <w:tcPr>
            <w:cnfStyle w:val="001000000000" w:firstRow="0" w:lastRow="0" w:firstColumn="1" w:lastColumn="0" w:oddVBand="0" w:evenVBand="0" w:oddHBand="0" w:evenHBand="0" w:firstRowFirstColumn="0" w:firstRowLastColumn="0" w:lastRowFirstColumn="0" w:lastRowLastColumn="0"/>
            <w:tcW w:w="9629" w:type="dxa"/>
            <w:gridSpan w:val="2"/>
            <w:shd w:val="clear" w:color="auto" w:fill="E99E3A"/>
          </w:tcPr>
          <w:p w14:paraId="39B635BC" w14:textId="77777777" w:rsidR="00917AB4" w:rsidRPr="00FB580F" w:rsidRDefault="00917AB4">
            <w:pPr>
              <w:pStyle w:val="SABodytext"/>
              <w:rPr>
                <w:rFonts w:ascii="Roboto" w:hAnsi="Roboto"/>
              </w:rPr>
            </w:pPr>
            <w:r w:rsidRPr="00FB580F">
              <w:rPr>
                <w:rFonts w:ascii="Roboto" w:hAnsi="Roboto"/>
              </w:rPr>
              <w:t>Position details</w:t>
            </w:r>
          </w:p>
        </w:tc>
      </w:tr>
      <w:tr w:rsidR="00917AB4" w:rsidRPr="00FB580F" w14:paraId="07ABF4DF" w14:textId="77777777">
        <w:trPr>
          <w:trHeight w:val="510"/>
        </w:trPr>
        <w:tc>
          <w:tcPr>
            <w:cnfStyle w:val="001000000000" w:firstRow="0" w:lastRow="0" w:firstColumn="1" w:lastColumn="0" w:oddVBand="0" w:evenVBand="0" w:oddHBand="0" w:evenHBand="0" w:firstRowFirstColumn="0" w:firstRowLastColumn="0" w:lastRowFirstColumn="0" w:lastRowLastColumn="0"/>
            <w:tcW w:w="3823" w:type="dxa"/>
          </w:tcPr>
          <w:p w14:paraId="70CE72B8" w14:textId="77777777" w:rsidR="00917AB4" w:rsidRPr="00FB580F" w:rsidRDefault="00917AB4">
            <w:pPr>
              <w:pStyle w:val="SABodytext"/>
              <w:rPr>
                <w:rFonts w:ascii="Roboto" w:hAnsi="Roboto"/>
              </w:rPr>
            </w:pPr>
            <w:r w:rsidRPr="00FB580F">
              <w:rPr>
                <w:rFonts w:ascii="Roboto" w:hAnsi="Roboto"/>
              </w:rPr>
              <w:t>Job number:</w:t>
            </w:r>
          </w:p>
        </w:tc>
        <w:tc>
          <w:tcPr>
            <w:tcW w:w="5806" w:type="dxa"/>
          </w:tcPr>
          <w:p w14:paraId="3B13F508" w14:textId="77777777" w:rsidR="00917AB4" w:rsidRPr="004204F1" w:rsidRDefault="00917AB4">
            <w:pPr>
              <w:pStyle w:val="SABodytext"/>
              <w:cnfStyle w:val="000000000000" w:firstRow="0" w:lastRow="0" w:firstColumn="0" w:lastColumn="0" w:oddVBand="0" w:evenVBand="0" w:oddHBand="0" w:evenHBand="0" w:firstRowFirstColumn="0" w:firstRowLastColumn="0" w:lastRowFirstColumn="0" w:lastRowLastColumn="0"/>
              <w:rPr>
                <w:rFonts w:ascii="Roboto" w:hAnsi="Roboto"/>
              </w:rPr>
            </w:pPr>
            <w:r w:rsidRPr="004204F1">
              <w:rPr>
                <w:rFonts w:ascii="Roboto" w:hAnsi="Roboto"/>
              </w:rPr>
              <w:t>EXT-M-2025-158</w:t>
            </w:r>
          </w:p>
        </w:tc>
      </w:tr>
      <w:tr w:rsidR="00917AB4" w:rsidRPr="00FB580F" w14:paraId="68BBB516" w14:textId="77777777">
        <w:trPr>
          <w:trHeight w:val="510"/>
        </w:trPr>
        <w:tc>
          <w:tcPr>
            <w:cnfStyle w:val="001000000000" w:firstRow="0" w:lastRow="0" w:firstColumn="1" w:lastColumn="0" w:oddVBand="0" w:evenVBand="0" w:oddHBand="0" w:evenHBand="0" w:firstRowFirstColumn="0" w:firstRowLastColumn="0" w:lastRowFirstColumn="0" w:lastRowLastColumn="0"/>
            <w:tcW w:w="3823" w:type="dxa"/>
          </w:tcPr>
          <w:p w14:paraId="6ADDD4FE" w14:textId="77777777" w:rsidR="00917AB4" w:rsidRPr="00FB580F" w:rsidRDefault="00917AB4">
            <w:pPr>
              <w:pStyle w:val="SABodytext"/>
              <w:rPr>
                <w:rFonts w:ascii="Roboto" w:hAnsi="Roboto"/>
              </w:rPr>
            </w:pPr>
            <w:r w:rsidRPr="00FB580F">
              <w:rPr>
                <w:rFonts w:ascii="Roboto" w:hAnsi="Roboto"/>
              </w:rPr>
              <w:t>Classification</w:t>
            </w:r>
          </w:p>
        </w:tc>
        <w:tc>
          <w:tcPr>
            <w:tcW w:w="5806" w:type="dxa"/>
          </w:tcPr>
          <w:p w14:paraId="5B410723" w14:textId="77777777" w:rsidR="00917AB4" w:rsidRPr="00FB580F" w:rsidRDefault="00917AB4">
            <w:pPr>
              <w:pStyle w:val="SABodytext"/>
              <w:cnfStyle w:val="000000000000" w:firstRow="0" w:lastRow="0" w:firstColumn="0" w:lastColumn="0" w:oddVBand="0" w:evenVBand="0" w:oddHBand="0" w:evenHBand="0" w:firstRowFirstColumn="0" w:firstRowLastColumn="0" w:lastRowFirstColumn="0" w:lastRowLastColumn="0"/>
              <w:rPr>
                <w:rFonts w:ascii="Roboto" w:hAnsi="Roboto"/>
              </w:rPr>
            </w:pPr>
            <w:r w:rsidRPr="00FB580F">
              <w:rPr>
                <w:rFonts w:ascii="Roboto" w:hAnsi="Roboto"/>
              </w:rPr>
              <w:t>APS2</w:t>
            </w:r>
            <w:r>
              <w:rPr>
                <w:rFonts w:ascii="Roboto" w:hAnsi="Roboto"/>
              </w:rPr>
              <w:t xml:space="preserve"> </w:t>
            </w:r>
            <w:r w:rsidRPr="00FB580F">
              <w:rPr>
                <w:rFonts w:ascii="Roboto" w:hAnsi="Roboto"/>
              </w:rPr>
              <w:t>/</w:t>
            </w:r>
            <w:r>
              <w:rPr>
                <w:rFonts w:ascii="Roboto" w:hAnsi="Roboto"/>
              </w:rPr>
              <w:t xml:space="preserve"> APS</w:t>
            </w:r>
            <w:r w:rsidRPr="00FB580F">
              <w:rPr>
                <w:rFonts w:ascii="Roboto" w:hAnsi="Roboto"/>
              </w:rPr>
              <w:t>3 Indigenous Apprentice</w:t>
            </w:r>
          </w:p>
        </w:tc>
      </w:tr>
      <w:tr w:rsidR="00917AB4" w:rsidRPr="00FB580F" w14:paraId="3817D3F9" w14:textId="77777777">
        <w:trPr>
          <w:trHeight w:val="510"/>
        </w:trPr>
        <w:tc>
          <w:tcPr>
            <w:cnfStyle w:val="001000000000" w:firstRow="0" w:lastRow="0" w:firstColumn="1" w:lastColumn="0" w:oddVBand="0" w:evenVBand="0" w:oddHBand="0" w:evenHBand="0" w:firstRowFirstColumn="0" w:firstRowLastColumn="0" w:lastRowFirstColumn="0" w:lastRowLastColumn="0"/>
            <w:tcW w:w="3823" w:type="dxa"/>
          </w:tcPr>
          <w:p w14:paraId="041EF200" w14:textId="77777777" w:rsidR="00917AB4" w:rsidRPr="00FB580F" w:rsidRDefault="00917AB4">
            <w:pPr>
              <w:pStyle w:val="SABodytext"/>
              <w:rPr>
                <w:rFonts w:ascii="Roboto" w:hAnsi="Roboto"/>
              </w:rPr>
            </w:pPr>
            <w:r w:rsidRPr="00FB580F">
              <w:rPr>
                <w:rFonts w:ascii="Roboto" w:hAnsi="Roboto"/>
              </w:rPr>
              <w:t>Salary range:</w:t>
            </w:r>
          </w:p>
        </w:tc>
        <w:tc>
          <w:tcPr>
            <w:tcW w:w="5806" w:type="dxa"/>
          </w:tcPr>
          <w:p w14:paraId="323697C8" w14:textId="77777777" w:rsidR="00917AB4" w:rsidRPr="00E2237E" w:rsidRDefault="00917AB4">
            <w:pPr>
              <w:pStyle w:val="SABodytext"/>
              <w:cnfStyle w:val="000000000000" w:firstRow="0" w:lastRow="0" w:firstColumn="0" w:lastColumn="0" w:oddVBand="0" w:evenVBand="0" w:oddHBand="0" w:evenHBand="0" w:firstRowFirstColumn="0" w:firstRowLastColumn="0" w:lastRowFirstColumn="0" w:lastRowLastColumn="0"/>
              <w:rPr>
                <w:rFonts w:ascii="Roboto" w:hAnsi="Roboto"/>
              </w:rPr>
            </w:pPr>
            <w:r w:rsidRPr="00E2237E">
              <w:rPr>
                <w:rFonts w:ascii="Roboto" w:hAnsi="Roboto"/>
              </w:rPr>
              <w:t>$</w:t>
            </w:r>
            <w:r>
              <w:rPr>
                <w:rFonts w:ascii="Roboto" w:hAnsi="Roboto"/>
              </w:rPr>
              <w:t>59,818</w:t>
            </w:r>
            <w:r w:rsidRPr="00E2237E">
              <w:rPr>
                <w:rFonts w:ascii="Roboto" w:hAnsi="Roboto"/>
              </w:rPr>
              <w:t xml:space="preserve"> to </w:t>
            </w:r>
            <w:r>
              <w:rPr>
                <w:rFonts w:ascii="Roboto" w:hAnsi="Roboto"/>
              </w:rPr>
              <w:t>$</w:t>
            </w:r>
            <w:r w:rsidRPr="00E2237E">
              <w:rPr>
                <w:rFonts w:ascii="Roboto" w:hAnsi="Roboto"/>
              </w:rPr>
              <w:t>7</w:t>
            </w:r>
            <w:r>
              <w:rPr>
                <w:rFonts w:ascii="Roboto" w:hAnsi="Roboto"/>
              </w:rPr>
              <w:t>3,904</w:t>
            </w:r>
          </w:p>
          <w:p w14:paraId="7369ACD1" w14:textId="77777777" w:rsidR="00917AB4" w:rsidRPr="00FB580F" w:rsidRDefault="00917AB4">
            <w:pPr>
              <w:pStyle w:val="SABodytext"/>
              <w:cnfStyle w:val="000000000000" w:firstRow="0" w:lastRow="0" w:firstColumn="0" w:lastColumn="0" w:oddVBand="0" w:evenVBand="0" w:oddHBand="0" w:evenHBand="0" w:firstRowFirstColumn="0" w:firstRowLastColumn="0" w:lastRowFirstColumn="0" w:lastRowLastColumn="0"/>
              <w:rPr>
                <w:rFonts w:ascii="Roboto" w:hAnsi="Roboto"/>
              </w:rPr>
            </w:pPr>
            <w:r w:rsidRPr="00FB580F">
              <w:rPr>
                <w:rFonts w:ascii="Roboto" w:hAnsi="Roboto"/>
              </w:rPr>
              <w:t xml:space="preserve">Salaries will vary depending on the level and APS agency you are engaged with </w:t>
            </w:r>
          </w:p>
        </w:tc>
      </w:tr>
      <w:tr w:rsidR="00917AB4" w:rsidRPr="00FB580F" w14:paraId="6867E3F3" w14:textId="77777777">
        <w:trPr>
          <w:trHeight w:val="510"/>
        </w:trPr>
        <w:tc>
          <w:tcPr>
            <w:cnfStyle w:val="001000000000" w:firstRow="0" w:lastRow="0" w:firstColumn="1" w:lastColumn="0" w:oddVBand="0" w:evenVBand="0" w:oddHBand="0" w:evenHBand="0" w:firstRowFirstColumn="0" w:firstRowLastColumn="0" w:lastRowFirstColumn="0" w:lastRowLastColumn="0"/>
            <w:tcW w:w="3823" w:type="dxa"/>
          </w:tcPr>
          <w:p w14:paraId="052BCFA7" w14:textId="77777777" w:rsidR="00917AB4" w:rsidRPr="00FB580F" w:rsidRDefault="00917AB4">
            <w:pPr>
              <w:pStyle w:val="SABodytext"/>
              <w:rPr>
                <w:rFonts w:ascii="Roboto" w:hAnsi="Roboto"/>
              </w:rPr>
            </w:pPr>
            <w:r w:rsidRPr="00FB580F">
              <w:rPr>
                <w:rFonts w:ascii="Roboto" w:hAnsi="Roboto"/>
              </w:rPr>
              <w:t>Employment type</w:t>
            </w:r>
          </w:p>
        </w:tc>
        <w:tc>
          <w:tcPr>
            <w:tcW w:w="5806" w:type="dxa"/>
          </w:tcPr>
          <w:p w14:paraId="7CC9E51F" w14:textId="77777777" w:rsidR="00917AB4" w:rsidRPr="00FB580F" w:rsidRDefault="00917AB4">
            <w:pPr>
              <w:pStyle w:val="SABodytext"/>
              <w:cnfStyle w:val="000000000000" w:firstRow="0" w:lastRow="0" w:firstColumn="0" w:lastColumn="0" w:oddVBand="0" w:evenVBand="0" w:oddHBand="0" w:evenHBand="0" w:firstRowFirstColumn="0" w:firstRowLastColumn="0" w:lastRowFirstColumn="0" w:lastRowLastColumn="0"/>
              <w:rPr>
                <w:rFonts w:ascii="Roboto" w:hAnsi="Roboto"/>
              </w:rPr>
            </w:pPr>
            <w:r w:rsidRPr="00FB580F">
              <w:rPr>
                <w:rFonts w:ascii="Roboto" w:hAnsi="Roboto"/>
              </w:rPr>
              <w:t>Full-time – Ongoing</w:t>
            </w:r>
          </w:p>
        </w:tc>
      </w:tr>
      <w:tr w:rsidR="00917AB4" w:rsidRPr="00FB580F" w14:paraId="17C53277" w14:textId="77777777">
        <w:trPr>
          <w:trHeight w:val="510"/>
        </w:trPr>
        <w:tc>
          <w:tcPr>
            <w:cnfStyle w:val="001000000000" w:firstRow="0" w:lastRow="0" w:firstColumn="1" w:lastColumn="0" w:oddVBand="0" w:evenVBand="0" w:oddHBand="0" w:evenHBand="0" w:firstRowFirstColumn="0" w:firstRowLastColumn="0" w:lastRowFirstColumn="0" w:lastRowLastColumn="0"/>
            <w:tcW w:w="3823" w:type="dxa"/>
          </w:tcPr>
          <w:p w14:paraId="74A0CDB2" w14:textId="77777777" w:rsidR="00917AB4" w:rsidRPr="00FB580F" w:rsidRDefault="00917AB4">
            <w:pPr>
              <w:pStyle w:val="SABodytext"/>
              <w:rPr>
                <w:rFonts w:ascii="Roboto" w:hAnsi="Roboto"/>
              </w:rPr>
            </w:pPr>
            <w:r w:rsidRPr="00FB580F">
              <w:rPr>
                <w:rFonts w:ascii="Roboto" w:hAnsi="Roboto"/>
              </w:rPr>
              <w:t>Location</w:t>
            </w:r>
          </w:p>
        </w:tc>
        <w:tc>
          <w:tcPr>
            <w:tcW w:w="5806" w:type="dxa"/>
          </w:tcPr>
          <w:p w14:paraId="58001F7F" w14:textId="77777777" w:rsidR="00917AB4" w:rsidRPr="00FB580F" w:rsidRDefault="00917AB4">
            <w:pPr>
              <w:pStyle w:val="SABodytex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 xml:space="preserve">National – All locations: </w:t>
            </w:r>
            <w:r w:rsidRPr="00FB580F">
              <w:rPr>
                <w:rFonts w:ascii="Roboto" w:hAnsi="Roboto"/>
              </w:rPr>
              <w:t xml:space="preserve">ACT – Various, NSW – Various, QLD – Various, SA – Various, </w:t>
            </w:r>
            <w:r>
              <w:rPr>
                <w:rFonts w:ascii="Roboto" w:hAnsi="Roboto"/>
              </w:rPr>
              <w:t>TAS – Various, VIC – Various, NT – Various, WA - Various</w:t>
            </w:r>
          </w:p>
        </w:tc>
      </w:tr>
      <w:tr w:rsidR="00917AB4" w:rsidRPr="00FB580F" w14:paraId="2D4C4BE8" w14:textId="77777777">
        <w:trPr>
          <w:trHeight w:val="510"/>
        </w:trPr>
        <w:tc>
          <w:tcPr>
            <w:cnfStyle w:val="001000000000" w:firstRow="0" w:lastRow="0" w:firstColumn="1" w:lastColumn="0" w:oddVBand="0" w:evenVBand="0" w:oddHBand="0" w:evenHBand="0" w:firstRowFirstColumn="0" w:firstRowLastColumn="0" w:lastRowFirstColumn="0" w:lastRowLastColumn="0"/>
            <w:tcW w:w="3823" w:type="dxa"/>
          </w:tcPr>
          <w:p w14:paraId="032DC538" w14:textId="77777777" w:rsidR="00917AB4" w:rsidRPr="00FB580F" w:rsidRDefault="00917AB4">
            <w:pPr>
              <w:pStyle w:val="SABodytext"/>
              <w:rPr>
                <w:rFonts w:ascii="Roboto" w:hAnsi="Roboto"/>
              </w:rPr>
            </w:pPr>
            <w:r w:rsidRPr="00FB580F">
              <w:rPr>
                <w:rFonts w:ascii="Roboto" w:hAnsi="Roboto"/>
              </w:rPr>
              <w:t>Contact officer</w:t>
            </w:r>
          </w:p>
        </w:tc>
        <w:tc>
          <w:tcPr>
            <w:tcW w:w="5806" w:type="dxa"/>
          </w:tcPr>
          <w:p w14:paraId="0DF39B7C" w14:textId="77777777" w:rsidR="00917AB4" w:rsidRPr="00E2237E" w:rsidRDefault="00917AB4">
            <w:pPr>
              <w:pStyle w:val="SABodytext"/>
              <w:cnfStyle w:val="000000000000" w:firstRow="0" w:lastRow="0" w:firstColumn="0" w:lastColumn="0" w:oddVBand="0" w:evenVBand="0" w:oddHBand="0" w:evenHBand="0" w:firstRowFirstColumn="0" w:firstRowLastColumn="0" w:lastRowFirstColumn="0" w:lastRowLastColumn="0"/>
              <w:rPr>
                <w:rFonts w:ascii="Roboto" w:hAnsi="Roboto"/>
              </w:rPr>
            </w:pPr>
            <w:r w:rsidRPr="00E2237E">
              <w:rPr>
                <w:rFonts w:ascii="Roboto" w:hAnsi="Roboto"/>
              </w:rPr>
              <w:t>Scaleup by Hudson</w:t>
            </w:r>
          </w:p>
          <w:p w14:paraId="55A0A8FB" w14:textId="77777777" w:rsidR="00917AB4" w:rsidRPr="00E2237E" w:rsidRDefault="00917AB4">
            <w:pPr>
              <w:pStyle w:val="SABodytext"/>
              <w:cnfStyle w:val="000000000000" w:firstRow="0" w:lastRow="0" w:firstColumn="0" w:lastColumn="0" w:oddVBand="0" w:evenVBand="0" w:oddHBand="0" w:evenHBand="0" w:firstRowFirstColumn="0" w:firstRowLastColumn="0" w:lastRowFirstColumn="0" w:lastRowLastColumn="0"/>
              <w:rPr>
                <w:rFonts w:ascii="Roboto" w:hAnsi="Roboto"/>
              </w:rPr>
            </w:pPr>
            <w:r w:rsidRPr="00E2237E">
              <w:rPr>
                <w:rFonts w:ascii="Roboto" w:hAnsi="Roboto"/>
              </w:rPr>
              <w:t xml:space="preserve">Email: </w:t>
            </w:r>
            <w:hyperlink r:id="rId13" w:history="1">
              <w:r w:rsidRPr="00E2237E">
                <w:rPr>
                  <w:rStyle w:val="Hyperlink"/>
                  <w:rFonts w:ascii="Roboto" w:eastAsia="SimSun" w:hAnsi="Roboto"/>
                </w:rPr>
                <w:t>IAP@hudson.com</w:t>
              </w:r>
            </w:hyperlink>
          </w:p>
          <w:p w14:paraId="0F7F9A3A" w14:textId="77777777" w:rsidR="00917AB4" w:rsidRPr="00FB580F" w:rsidRDefault="00917AB4">
            <w:pPr>
              <w:pStyle w:val="SABodytext"/>
              <w:cnfStyle w:val="000000000000" w:firstRow="0" w:lastRow="0" w:firstColumn="0" w:lastColumn="0" w:oddVBand="0" w:evenVBand="0" w:oddHBand="0" w:evenHBand="0" w:firstRowFirstColumn="0" w:firstRowLastColumn="0" w:lastRowFirstColumn="0" w:lastRowLastColumn="0"/>
              <w:rPr>
                <w:rFonts w:ascii="Roboto" w:hAnsi="Roboto"/>
              </w:rPr>
            </w:pPr>
            <w:r w:rsidRPr="00E2237E">
              <w:rPr>
                <w:rFonts w:ascii="Roboto" w:hAnsi="Roboto"/>
              </w:rPr>
              <w:t>Phone: 1300 856 993</w:t>
            </w:r>
          </w:p>
        </w:tc>
      </w:tr>
    </w:tbl>
    <w:p w14:paraId="774A8AFD" w14:textId="77777777" w:rsidR="007B1751" w:rsidRDefault="007B1751">
      <w:pPr>
        <w:spacing w:line="500" w:lineRule="atLeast"/>
        <w:sectPr w:rsidR="007B1751">
          <w:pgSz w:w="11910" w:h="16840"/>
          <w:pgMar w:top="1920" w:right="1020" w:bottom="280" w:left="1020" w:header="720" w:footer="720" w:gutter="0"/>
          <w:cols w:space="720"/>
        </w:sectPr>
      </w:pPr>
    </w:p>
    <w:p w14:paraId="6EAA581B" w14:textId="7B7FA940" w:rsidR="0043473F" w:rsidRPr="00FB580F" w:rsidRDefault="00CE1682" w:rsidP="0043473F">
      <w:pPr>
        <w:pStyle w:val="SAHeadinglevel2"/>
        <w:rPr>
          <w:rFonts w:ascii="Roboto" w:hAnsi="Roboto"/>
          <w:lang w:val="en-US"/>
        </w:rPr>
      </w:pPr>
      <w:r>
        <w:rPr>
          <w:noProof/>
        </w:rPr>
        <w:lastRenderedPageBreak/>
        <w:drawing>
          <wp:anchor distT="0" distB="0" distL="0" distR="0" simplePos="0" relativeHeight="251658243" behindDoc="1" locked="0" layoutInCell="1" allowOverlap="1" wp14:anchorId="774A8B3D" wp14:editId="774A8B3E">
            <wp:simplePos x="0" y="0"/>
            <wp:positionH relativeFrom="page">
              <wp:posOffset>0</wp:posOffset>
            </wp:positionH>
            <wp:positionV relativeFrom="page">
              <wp:posOffset>637</wp:posOffset>
            </wp:positionV>
            <wp:extent cx="7560564" cy="10450450"/>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2" cstate="print"/>
                    <a:stretch>
                      <a:fillRect/>
                    </a:stretch>
                  </pic:blipFill>
                  <pic:spPr>
                    <a:xfrm>
                      <a:off x="0" y="0"/>
                      <a:ext cx="7560564" cy="10450450"/>
                    </a:xfrm>
                    <a:prstGeom prst="rect">
                      <a:avLst/>
                    </a:prstGeom>
                  </pic:spPr>
                </pic:pic>
              </a:graphicData>
            </a:graphic>
          </wp:anchor>
        </w:drawing>
      </w:r>
      <w:r w:rsidR="0043473F" w:rsidRPr="00FB580F">
        <w:rPr>
          <w:rFonts w:ascii="Roboto" w:hAnsi="Roboto"/>
          <w:lang w:val="en-US"/>
        </w:rPr>
        <w:t>How to apply</w:t>
      </w:r>
    </w:p>
    <w:p w14:paraId="180302F7" w14:textId="22E031AE" w:rsidR="0043473F" w:rsidRPr="005B715C" w:rsidRDefault="0043473F" w:rsidP="0043473F">
      <w:pPr>
        <w:pStyle w:val="SABodytext"/>
        <w:rPr>
          <w:rFonts w:ascii="Roboto" w:hAnsi="Roboto"/>
        </w:rPr>
      </w:pPr>
      <w:r w:rsidRPr="005B715C">
        <w:rPr>
          <w:rFonts w:ascii="Roboto" w:hAnsi="Roboto"/>
        </w:rPr>
        <w:t xml:space="preserve">Submit your application through the </w:t>
      </w:r>
      <w:hyperlink r:id="rId14" w:history="1">
        <w:r w:rsidRPr="005B715C">
          <w:rPr>
            <w:rStyle w:val="Hyperlink"/>
            <w:rFonts w:ascii="Roboto" w:eastAsia="SimSun" w:hAnsi="Roboto"/>
          </w:rPr>
          <w:t>Services Australia careers</w:t>
        </w:r>
      </w:hyperlink>
      <w:r w:rsidRPr="005B715C">
        <w:rPr>
          <w:rFonts w:ascii="Roboto" w:hAnsi="Roboto"/>
        </w:rPr>
        <w:t xml:space="preserve"> portal.</w:t>
      </w:r>
    </w:p>
    <w:p w14:paraId="46957AA6" w14:textId="77777777" w:rsidR="0043473F" w:rsidRPr="005B715C" w:rsidRDefault="0043473F" w:rsidP="0043473F">
      <w:pPr>
        <w:pStyle w:val="SABodytext"/>
        <w:rPr>
          <w:rFonts w:ascii="Roboto" w:hAnsi="Roboto"/>
        </w:rPr>
      </w:pPr>
      <w:r w:rsidRPr="005B715C">
        <w:rPr>
          <w:rFonts w:ascii="Roboto" w:hAnsi="Roboto"/>
        </w:rPr>
        <w:t>We will ask you to provide:</w:t>
      </w:r>
    </w:p>
    <w:p w14:paraId="6F8EFFA1" w14:textId="77777777" w:rsidR="0043473F" w:rsidRPr="005B715C" w:rsidRDefault="0043473F" w:rsidP="0043473F">
      <w:pPr>
        <w:pStyle w:val="SABodytext"/>
        <w:numPr>
          <w:ilvl w:val="0"/>
          <w:numId w:val="2"/>
        </w:numPr>
        <w:rPr>
          <w:rFonts w:ascii="Roboto" w:hAnsi="Roboto"/>
        </w:rPr>
      </w:pPr>
      <w:r w:rsidRPr="005B715C">
        <w:rPr>
          <w:rFonts w:ascii="Roboto" w:hAnsi="Roboto"/>
        </w:rPr>
        <w:t>personal details</w:t>
      </w:r>
    </w:p>
    <w:p w14:paraId="5BF1AEB6" w14:textId="77777777" w:rsidR="0043473F" w:rsidRPr="005B715C" w:rsidRDefault="0043473F" w:rsidP="0043473F">
      <w:pPr>
        <w:pStyle w:val="SABodytext"/>
        <w:numPr>
          <w:ilvl w:val="0"/>
          <w:numId w:val="2"/>
        </w:numPr>
        <w:rPr>
          <w:rFonts w:ascii="Roboto" w:hAnsi="Roboto"/>
        </w:rPr>
      </w:pPr>
      <w:r w:rsidRPr="005B715C">
        <w:rPr>
          <w:rFonts w:ascii="Roboto" w:hAnsi="Roboto"/>
        </w:rPr>
        <w:t>resume</w:t>
      </w:r>
    </w:p>
    <w:p w14:paraId="61C85342" w14:textId="77777777" w:rsidR="0043473F" w:rsidRPr="005B715C" w:rsidRDefault="0043473F" w:rsidP="0043473F">
      <w:pPr>
        <w:pStyle w:val="SABodytext"/>
        <w:numPr>
          <w:ilvl w:val="0"/>
          <w:numId w:val="2"/>
        </w:numPr>
        <w:rPr>
          <w:rFonts w:ascii="Roboto" w:hAnsi="Roboto"/>
        </w:rPr>
      </w:pPr>
      <w:r w:rsidRPr="005B715C">
        <w:rPr>
          <w:rFonts w:ascii="Roboto" w:hAnsi="Roboto"/>
        </w:rPr>
        <w:t>Confirmation of heritage, see page 4</w:t>
      </w:r>
    </w:p>
    <w:p w14:paraId="5D2EEE54" w14:textId="43CC1150" w:rsidR="0043473F" w:rsidRPr="00FB580F" w:rsidRDefault="0043473F" w:rsidP="0043473F">
      <w:pPr>
        <w:pStyle w:val="SABodytext"/>
        <w:rPr>
          <w:rFonts w:ascii="Roboto" w:hAnsi="Roboto"/>
        </w:rPr>
      </w:pPr>
      <w:r w:rsidRPr="00FB580F">
        <w:rPr>
          <w:rFonts w:ascii="Roboto" w:hAnsi="Roboto"/>
        </w:rPr>
        <w:t xml:space="preserve">If you don’t have your </w:t>
      </w:r>
      <w:r>
        <w:rPr>
          <w:rFonts w:ascii="Roboto" w:hAnsi="Roboto"/>
        </w:rPr>
        <w:t>c</w:t>
      </w:r>
      <w:r w:rsidRPr="00FB580F">
        <w:rPr>
          <w:rFonts w:ascii="Roboto" w:hAnsi="Roboto"/>
        </w:rPr>
        <w:t xml:space="preserve">onfirmation of </w:t>
      </w:r>
      <w:r>
        <w:rPr>
          <w:rFonts w:ascii="Roboto" w:hAnsi="Roboto"/>
        </w:rPr>
        <w:t>h</w:t>
      </w:r>
      <w:r w:rsidRPr="00FB580F">
        <w:rPr>
          <w:rFonts w:ascii="Roboto" w:hAnsi="Roboto"/>
        </w:rPr>
        <w:t xml:space="preserve">eritage, you can still </w:t>
      </w:r>
      <w:r>
        <w:rPr>
          <w:rFonts w:ascii="Roboto" w:hAnsi="Roboto"/>
        </w:rPr>
        <w:t>apply</w:t>
      </w:r>
      <w:r w:rsidRPr="00FB580F">
        <w:rPr>
          <w:rFonts w:ascii="Roboto" w:hAnsi="Roboto"/>
        </w:rPr>
        <w:t>. If successful, you’ll need to provide confirmation of heritage by 1 June 202</w:t>
      </w:r>
      <w:r>
        <w:rPr>
          <w:rFonts w:ascii="Roboto" w:hAnsi="Roboto"/>
        </w:rPr>
        <w:t>5</w:t>
      </w:r>
      <w:r w:rsidR="00736815">
        <w:rPr>
          <w:rFonts w:ascii="Roboto" w:hAnsi="Roboto"/>
        </w:rPr>
        <w:t>.</w:t>
      </w:r>
      <w:r w:rsidRPr="00FB580F">
        <w:rPr>
          <w:rFonts w:ascii="Roboto" w:hAnsi="Roboto"/>
        </w:rPr>
        <w:t xml:space="preserve"> We encourage you to start </w:t>
      </w:r>
      <w:r>
        <w:rPr>
          <w:rFonts w:ascii="Roboto" w:hAnsi="Roboto"/>
        </w:rPr>
        <w:t>organising your</w:t>
      </w:r>
      <w:r w:rsidRPr="00FB580F">
        <w:rPr>
          <w:rFonts w:ascii="Roboto" w:hAnsi="Roboto"/>
        </w:rPr>
        <w:t xml:space="preserve"> confirmation</w:t>
      </w:r>
      <w:r>
        <w:rPr>
          <w:rFonts w:ascii="Roboto" w:hAnsi="Roboto"/>
        </w:rPr>
        <w:t xml:space="preserve"> of heritage information</w:t>
      </w:r>
      <w:r w:rsidRPr="00FB580F">
        <w:rPr>
          <w:rFonts w:ascii="Roboto" w:hAnsi="Roboto"/>
        </w:rPr>
        <w:t xml:space="preserve"> as soon as possible. It can be a lengthy process. If you need support, please email </w:t>
      </w:r>
      <w:hyperlink r:id="rId15" w:history="1">
        <w:r w:rsidRPr="00FB580F">
          <w:rPr>
            <w:rStyle w:val="Hyperlink"/>
            <w:rFonts w:ascii="Roboto" w:eastAsia="SimSun" w:hAnsi="Roboto"/>
            <w:color w:val="0000F4"/>
          </w:rPr>
          <w:t>IAP.Support@servicesaustralia.gov.au</w:t>
        </w:r>
      </w:hyperlink>
    </w:p>
    <w:p w14:paraId="6C7A072C" w14:textId="77777777" w:rsidR="0043473F" w:rsidRPr="00FB580F" w:rsidRDefault="0043473F" w:rsidP="0043473F">
      <w:pPr>
        <w:pStyle w:val="SAHeadinglevel2"/>
        <w:rPr>
          <w:rFonts w:ascii="Roboto" w:hAnsi="Roboto"/>
          <w:lang w:val="en-US"/>
        </w:rPr>
      </w:pPr>
      <w:r w:rsidRPr="00FB580F">
        <w:rPr>
          <w:rFonts w:ascii="Roboto" w:hAnsi="Roboto"/>
          <w:lang w:val="en-US"/>
        </w:rPr>
        <w:t>Our ideal candidate</w:t>
      </w:r>
    </w:p>
    <w:p w14:paraId="20720A17" w14:textId="77777777" w:rsidR="0043473F" w:rsidRPr="00FB580F" w:rsidRDefault="0043473F" w:rsidP="0043473F">
      <w:pPr>
        <w:pStyle w:val="SABodytext"/>
        <w:rPr>
          <w:rFonts w:ascii="Roboto" w:hAnsi="Roboto"/>
          <w:sz w:val="20"/>
          <w:lang w:val="en-US"/>
        </w:rPr>
      </w:pPr>
      <w:r w:rsidRPr="00FB580F">
        <w:rPr>
          <w:rFonts w:ascii="Roboto" w:hAnsi="Roboto"/>
          <w:lang w:val="en-US"/>
        </w:rPr>
        <w:t>We’re looking for people who:</w:t>
      </w:r>
    </w:p>
    <w:p w14:paraId="51F9C56F" w14:textId="77777777" w:rsidR="0043473F" w:rsidRPr="00FB580F" w:rsidRDefault="0043473F" w:rsidP="0043473F">
      <w:pPr>
        <w:pStyle w:val="SABodytext"/>
        <w:numPr>
          <w:ilvl w:val="0"/>
          <w:numId w:val="3"/>
        </w:numPr>
        <w:rPr>
          <w:rFonts w:ascii="Roboto" w:hAnsi="Roboto"/>
        </w:rPr>
      </w:pPr>
      <w:r w:rsidRPr="00FB580F">
        <w:rPr>
          <w:rFonts w:ascii="Roboto" w:hAnsi="Roboto"/>
        </w:rPr>
        <w:t>have sound communication skills and put clients at the centre of everything they do</w:t>
      </w:r>
    </w:p>
    <w:p w14:paraId="76180C30" w14:textId="77777777" w:rsidR="0043473F" w:rsidRPr="00FB580F" w:rsidRDefault="0043473F" w:rsidP="0043473F">
      <w:pPr>
        <w:pStyle w:val="SABodytext"/>
        <w:numPr>
          <w:ilvl w:val="0"/>
          <w:numId w:val="3"/>
        </w:numPr>
        <w:rPr>
          <w:rFonts w:ascii="Roboto" w:hAnsi="Roboto"/>
        </w:rPr>
      </w:pPr>
      <w:r w:rsidRPr="00FB580F">
        <w:rPr>
          <w:rFonts w:ascii="Roboto" w:hAnsi="Roboto"/>
        </w:rPr>
        <w:t>have good computer skills and can operate Windows PCs</w:t>
      </w:r>
    </w:p>
    <w:p w14:paraId="1398779D" w14:textId="77777777" w:rsidR="0043473F" w:rsidRPr="00FB580F" w:rsidRDefault="0043473F" w:rsidP="0043473F">
      <w:pPr>
        <w:pStyle w:val="SABodytext"/>
        <w:numPr>
          <w:ilvl w:val="0"/>
          <w:numId w:val="3"/>
        </w:numPr>
        <w:rPr>
          <w:rFonts w:ascii="Roboto" w:hAnsi="Roboto"/>
        </w:rPr>
      </w:pPr>
      <w:r w:rsidRPr="00FB580F">
        <w:rPr>
          <w:rFonts w:ascii="Roboto" w:hAnsi="Roboto"/>
        </w:rPr>
        <w:t>listen to, acknowledge, and consider different ideas</w:t>
      </w:r>
    </w:p>
    <w:p w14:paraId="5B318458" w14:textId="77777777" w:rsidR="0043473F" w:rsidRPr="00FB580F" w:rsidRDefault="0043473F" w:rsidP="0043473F">
      <w:pPr>
        <w:pStyle w:val="SABodytext"/>
        <w:numPr>
          <w:ilvl w:val="0"/>
          <w:numId w:val="3"/>
        </w:numPr>
        <w:rPr>
          <w:rFonts w:ascii="Roboto" w:hAnsi="Roboto"/>
        </w:rPr>
      </w:pPr>
      <w:r w:rsidRPr="00FB580F">
        <w:rPr>
          <w:rFonts w:ascii="Roboto" w:hAnsi="Roboto"/>
        </w:rPr>
        <w:t>adapt their communication style and approach to the audience</w:t>
      </w:r>
    </w:p>
    <w:p w14:paraId="15AF1AA8" w14:textId="77777777" w:rsidR="0043473F" w:rsidRPr="00FB580F" w:rsidRDefault="0043473F" w:rsidP="0043473F">
      <w:pPr>
        <w:pStyle w:val="SABodytext"/>
        <w:numPr>
          <w:ilvl w:val="0"/>
          <w:numId w:val="3"/>
        </w:numPr>
        <w:rPr>
          <w:rFonts w:ascii="Roboto" w:hAnsi="Roboto"/>
        </w:rPr>
      </w:pPr>
      <w:r w:rsidRPr="00FB580F">
        <w:rPr>
          <w:rFonts w:ascii="Roboto" w:hAnsi="Roboto"/>
        </w:rPr>
        <w:t>work well in a team</w:t>
      </w:r>
    </w:p>
    <w:p w14:paraId="799E6E14" w14:textId="77777777" w:rsidR="0043473F" w:rsidRPr="00FB580F" w:rsidRDefault="0043473F" w:rsidP="0043473F">
      <w:pPr>
        <w:pStyle w:val="SABodytext"/>
        <w:numPr>
          <w:ilvl w:val="0"/>
          <w:numId w:val="3"/>
        </w:numPr>
        <w:rPr>
          <w:rFonts w:ascii="Roboto" w:hAnsi="Roboto"/>
        </w:rPr>
      </w:pPr>
      <w:r w:rsidRPr="00FB580F">
        <w:rPr>
          <w:rFonts w:ascii="Roboto" w:hAnsi="Roboto"/>
        </w:rPr>
        <w:t>demonstrate reliability and resilience</w:t>
      </w:r>
    </w:p>
    <w:p w14:paraId="4DF1E74E" w14:textId="77777777" w:rsidR="0043473F" w:rsidRPr="00FB580F" w:rsidRDefault="0043473F" w:rsidP="0043473F">
      <w:pPr>
        <w:pStyle w:val="SABodytext"/>
        <w:numPr>
          <w:ilvl w:val="0"/>
          <w:numId w:val="3"/>
        </w:numPr>
        <w:rPr>
          <w:rFonts w:ascii="Roboto" w:hAnsi="Roboto"/>
        </w:rPr>
      </w:pPr>
      <w:r w:rsidRPr="00FB580F">
        <w:rPr>
          <w:rFonts w:ascii="Roboto" w:hAnsi="Roboto"/>
        </w:rPr>
        <w:t xml:space="preserve">build and sustain positive relationships with team members and customers </w:t>
      </w:r>
    </w:p>
    <w:p w14:paraId="544386DB" w14:textId="77777777" w:rsidR="0043473F" w:rsidRPr="00FB580F" w:rsidRDefault="0043473F" w:rsidP="0043473F">
      <w:pPr>
        <w:pStyle w:val="SABodytext"/>
        <w:numPr>
          <w:ilvl w:val="0"/>
          <w:numId w:val="3"/>
        </w:numPr>
        <w:rPr>
          <w:rFonts w:ascii="Roboto" w:hAnsi="Roboto"/>
        </w:rPr>
      </w:pPr>
      <w:r w:rsidRPr="00FB580F">
        <w:rPr>
          <w:rFonts w:ascii="Roboto" w:hAnsi="Roboto"/>
        </w:rPr>
        <w:t xml:space="preserve">set priorities, complete allocated tasks, and make decisions within defined parameters in their area of responsibility. </w:t>
      </w:r>
    </w:p>
    <w:p w14:paraId="774A8B0E" w14:textId="3D997280" w:rsidR="007B1751" w:rsidRDefault="007B1751" w:rsidP="0043473F">
      <w:pPr>
        <w:spacing w:before="330"/>
        <w:ind w:left="112"/>
        <w:sectPr w:rsidR="007B1751">
          <w:pgSz w:w="11910" w:h="16840"/>
          <w:pgMar w:top="1920" w:right="1020" w:bottom="280" w:left="1020" w:header="720" w:footer="720" w:gutter="0"/>
          <w:cols w:space="720"/>
        </w:sectPr>
      </w:pPr>
    </w:p>
    <w:p w14:paraId="2BE96205" w14:textId="4A27120A" w:rsidR="00CD0681" w:rsidRPr="00FB580F" w:rsidRDefault="00CE1682" w:rsidP="00CD0681">
      <w:pPr>
        <w:pStyle w:val="SAHeadinglevel2"/>
        <w:rPr>
          <w:rFonts w:ascii="Roboto" w:hAnsi="Roboto"/>
          <w:lang w:val="en-US"/>
        </w:rPr>
      </w:pPr>
      <w:r>
        <w:rPr>
          <w:noProof/>
        </w:rPr>
        <w:lastRenderedPageBreak/>
        <w:drawing>
          <wp:anchor distT="0" distB="0" distL="0" distR="0" simplePos="0" relativeHeight="251658244" behindDoc="1" locked="0" layoutInCell="1" allowOverlap="1" wp14:anchorId="774A8B3F" wp14:editId="774A8B40">
            <wp:simplePos x="0" y="0"/>
            <wp:positionH relativeFrom="page">
              <wp:posOffset>0</wp:posOffset>
            </wp:positionH>
            <wp:positionV relativeFrom="page">
              <wp:posOffset>637</wp:posOffset>
            </wp:positionV>
            <wp:extent cx="7560564" cy="10450450"/>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cstate="print"/>
                    <a:stretch>
                      <a:fillRect/>
                    </a:stretch>
                  </pic:blipFill>
                  <pic:spPr>
                    <a:xfrm>
                      <a:off x="0" y="0"/>
                      <a:ext cx="7560564" cy="10450450"/>
                    </a:xfrm>
                    <a:prstGeom prst="rect">
                      <a:avLst/>
                    </a:prstGeom>
                  </pic:spPr>
                </pic:pic>
              </a:graphicData>
            </a:graphic>
          </wp:anchor>
        </w:drawing>
      </w:r>
      <w:r w:rsidR="00CD0681" w:rsidRPr="00FB580F">
        <w:rPr>
          <w:rFonts w:ascii="Roboto" w:hAnsi="Roboto"/>
          <w:lang w:val="en-US"/>
        </w:rPr>
        <w:t xml:space="preserve">Preferred education and work history </w:t>
      </w:r>
    </w:p>
    <w:p w14:paraId="33622B44" w14:textId="77777777" w:rsidR="00CD0681" w:rsidRPr="00FB580F" w:rsidRDefault="00CD0681" w:rsidP="00CD0681">
      <w:pPr>
        <w:pStyle w:val="SABodytext"/>
        <w:rPr>
          <w:rFonts w:ascii="Roboto" w:hAnsi="Roboto"/>
        </w:rPr>
      </w:pPr>
      <w:r w:rsidRPr="00FB580F">
        <w:rPr>
          <w:rFonts w:ascii="Roboto" w:hAnsi="Roboto"/>
        </w:rPr>
        <w:t>The program is all about on-the-job training. While you don’t need specific skills or qualifications, it’s preferred if you have completed one of the following:</w:t>
      </w:r>
    </w:p>
    <w:p w14:paraId="58229430" w14:textId="77777777" w:rsidR="00CD0681" w:rsidRPr="00FB580F" w:rsidRDefault="00CD0681" w:rsidP="00CD0681">
      <w:pPr>
        <w:pStyle w:val="SABodytext"/>
        <w:numPr>
          <w:ilvl w:val="0"/>
          <w:numId w:val="4"/>
        </w:numPr>
        <w:rPr>
          <w:rFonts w:ascii="Roboto" w:hAnsi="Roboto"/>
        </w:rPr>
      </w:pPr>
      <w:r w:rsidRPr="00FB580F">
        <w:rPr>
          <w:rFonts w:ascii="Roboto" w:hAnsi="Roboto"/>
        </w:rPr>
        <w:t>Year 12 (or equivalent) of schooling</w:t>
      </w:r>
    </w:p>
    <w:p w14:paraId="419BD007" w14:textId="77777777" w:rsidR="00CD0681" w:rsidRPr="00FB580F" w:rsidRDefault="00CD0681" w:rsidP="00CD0681">
      <w:pPr>
        <w:pStyle w:val="SABodytext"/>
        <w:numPr>
          <w:ilvl w:val="0"/>
          <w:numId w:val="4"/>
        </w:numPr>
        <w:rPr>
          <w:rFonts w:ascii="Roboto" w:hAnsi="Roboto"/>
        </w:rPr>
      </w:pPr>
      <w:r w:rsidRPr="00FB580F">
        <w:rPr>
          <w:rFonts w:ascii="Roboto" w:hAnsi="Roboto"/>
        </w:rPr>
        <w:t>Year 10 (or equivalent) of schooling and at least 2 years work experience or further education</w:t>
      </w:r>
    </w:p>
    <w:p w14:paraId="1188672D" w14:textId="77777777" w:rsidR="00CD0681" w:rsidRPr="00FB580F" w:rsidRDefault="00CD0681" w:rsidP="00CD0681">
      <w:pPr>
        <w:pStyle w:val="SABodytext"/>
        <w:numPr>
          <w:ilvl w:val="0"/>
          <w:numId w:val="4"/>
        </w:numPr>
        <w:rPr>
          <w:rFonts w:ascii="Roboto" w:hAnsi="Roboto"/>
        </w:rPr>
      </w:pPr>
      <w:r w:rsidRPr="00FB580F">
        <w:rPr>
          <w:rFonts w:ascii="Roboto" w:hAnsi="Roboto"/>
        </w:rPr>
        <w:t>3 or more years of work experience.</w:t>
      </w:r>
    </w:p>
    <w:p w14:paraId="38EAD987" w14:textId="77777777" w:rsidR="00CD0681" w:rsidRPr="00FB580F" w:rsidRDefault="00CD0681" w:rsidP="00CD0681">
      <w:pPr>
        <w:pStyle w:val="SAHeadinglevel2"/>
        <w:rPr>
          <w:rFonts w:ascii="Roboto" w:hAnsi="Roboto"/>
          <w:lang w:val="en-US"/>
        </w:rPr>
      </w:pPr>
      <w:r w:rsidRPr="00FB580F">
        <w:rPr>
          <w:rFonts w:ascii="Roboto" w:hAnsi="Roboto"/>
          <w:lang w:val="en-US"/>
        </w:rPr>
        <w:t>Eligibility</w:t>
      </w:r>
    </w:p>
    <w:p w14:paraId="24A7E204" w14:textId="77777777" w:rsidR="00CD0681" w:rsidRPr="00FB580F" w:rsidRDefault="00CD0681" w:rsidP="00CD0681">
      <w:pPr>
        <w:pStyle w:val="SAHeadinglevel4"/>
        <w:rPr>
          <w:rFonts w:ascii="Roboto" w:hAnsi="Roboto"/>
        </w:rPr>
      </w:pPr>
      <w:r w:rsidRPr="00FB580F">
        <w:rPr>
          <w:rFonts w:ascii="Roboto" w:hAnsi="Roboto"/>
        </w:rPr>
        <w:t>Confirming your heritage</w:t>
      </w:r>
    </w:p>
    <w:p w14:paraId="5796825A" w14:textId="77777777" w:rsidR="00CD0681" w:rsidRPr="00FB580F" w:rsidRDefault="00CD0681" w:rsidP="00CD0681">
      <w:pPr>
        <w:pStyle w:val="SABodytext"/>
        <w:rPr>
          <w:rFonts w:ascii="Roboto" w:hAnsi="Roboto"/>
        </w:rPr>
      </w:pPr>
      <w:r w:rsidRPr="00FB580F">
        <w:rPr>
          <w:rFonts w:ascii="Roboto" w:hAnsi="Roboto"/>
        </w:rPr>
        <w:t>These positions are only open to Aboriginal and Torres Strait Islander people</w:t>
      </w:r>
      <w:r>
        <w:rPr>
          <w:rFonts w:ascii="Roboto" w:hAnsi="Roboto"/>
        </w:rPr>
        <w:t>s</w:t>
      </w:r>
      <w:r w:rsidRPr="00FB580F">
        <w:rPr>
          <w:rFonts w:ascii="Roboto" w:hAnsi="Roboto"/>
        </w:rPr>
        <w:t xml:space="preserve">. To be successful you must confirm your heritage. </w:t>
      </w:r>
    </w:p>
    <w:p w14:paraId="44139ACD" w14:textId="77777777" w:rsidR="00CD0681" w:rsidRPr="00FB580F" w:rsidRDefault="00CD0681" w:rsidP="00CD0681">
      <w:pPr>
        <w:pStyle w:val="SABodytext"/>
        <w:rPr>
          <w:rFonts w:ascii="Roboto" w:hAnsi="Roboto"/>
        </w:rPr>
      </w:pPr>
      <w:r w:rsidRPr="00FB580F">
        <w:rPr>
          <w:rFonts w:ascii="Roboto" w:hAnsi="Roboto"/>
        </w:rPr>
        <w:t xml:space="preserve">This means confirming that you: </w:t>
      </w:r>
    </w:p>
    <w:p w14:paraId="3F2677B9" w14:textId="77777777" w:rsidR="00CD0681" w:rsidRPr="00FB580F" w:rsidRDefault="00CD0681" w:rsidP="00CD0681">
      <w:pPr>
        <w:pStyle w:val="SABodytext"/>
        <w:numPr>
          <w:ilvl w:val="0"/>
          <w:numId w:val="5"/>
        </w:numPr>
        <w:rPr>
          <w:rFonts w:ascii="Roboto" w:eastAsia="Roboto" w:hAnsi="Roboto" w:cs="Roboto"/>
          <w:lang w:val="en-US" w:eastAsia="en-US"/>
        </w:rPr>
      </w:pPr>
      <w:r w:rsidRPr="00FB580F">
        <w:rPr>
          <w:rFonts w:ascii="Roboto" w:eastAsia="Roboto" w:hAnsi="Roboto" w:cs="Roboto"/>
          <w:lang w:val="en-US" w:eastAsia="en-US"/>
        </w:rPr>
        <w:t>are of Aboriginal and/or Torres Strait Islander descent</w:t>
      </w:r>
    </w:p>
    <w:p w14:paraId="41CBD876" w14:textId="77777777" w:rsidR="00CD0681" w:rsidRPr="00FB580F" w:rsidRDefault="00CD0681" w:rsidP="00CD0681">
      <w:pPr>
        <w:pStyle w:val="SABodytext"/>
        <w:numPr>
          <w:ilvl w:val="0"/>
          <w:numId w:val="5"/>
        </w:numPr>
        <w:rPr>
          <w:rFonts w:ascii="Roboto" w:eastAsia="Roboto" w:hAnsi="Roboto" w:cs="Roboto"/>
          <w:lang w:val="en-US" w:eastAsia="en-US"/>
        </w:rPr>
      </w:pPr>
      <w:r w:rsidRPr="00FB580F">
        <w:rPr>
          <w:rFonts w:ascii="Roboto" w:eastAsia="Roboto" w:hAnsi="Roboto" w:cs="Roboto"/>
          <w:lang w:val="en-US" w:eastAsia="en-US"/>
        </w:rPr>
        <w:t>identify as an Aboriginal and/or Torres Strait Islander person</w:t>
      </w:r>
    </w:p>
    <w:p w14:paraId="443C020E" w14:textId="77777777" w:rsidR="00CD0681" w:rsidRPr="00FB580F" w:rsidRDefault="00CD0681" w:rsidP="00CD0681">
      <w:pPr>
        <w:pStyle w:val="SABodytext"/>
        <w:numPr>
          <w:ilvl w:val="0"/>
          <w:numId w:val="5"/>
        </w:numPr>
        <w:rPr>
          <w:rFonts w:ascii="Roboto" w:eastAsia="Roboto" w:hAnsi="Roboto" w:cs="Roboto"/>
          <w:lang w:val="en-US" w:eastAsia="en-US"/>
        </w:rPr>
      </w:pPr>
      <w:r w:rsidRPr="00FB580F">
        <w:rPr>
          <w:rFonts w:ascii="Roboto" w:eastAsia="Roboto" w:hAnsi="Roboto" w:cs="Roboto"/>
          <w:lang w:val="en-US" w:eastAsia="en-US"/>
        </w:rPr>
        <w:t>are accepted as an Aboriginal and/or Torres Strait Islander Australian.</w:t>
      </w:r>
    </w:p>
    <w:p w14:paraId="4D27AF19" w14:textId="77777777" w:rsidR="00CD0681" w:rsidRPr="00FB580F" w:rsidRDefault="00CD0681" w:rsidP="00CD0681">
      <w:pPr>
        <w:pStyle w:val="SABodytext"/>
        <w:rPr>
          <w:rFonts w:ascii="Roboto" w:hAnsi="Roboto"/>
        </w:rPr>
      </w:pPr>
      <w:r w:rsidRPr="00FB580F">
        <w:rPr>
          <w:rFonts w:ascii="Roboto" w:hAnsi="Roboto"/>
        </w:rPr>
        <w:t xml:space="preserve">For </w:t>
      </w:r>
      <w:r>
        <w:rPr>
          <w:rFonts w:ascii="Roboto" w:hAnsi="Roboto"/>
        </w:rPr>
        <w:t>more</w:t>
      </w:r>
      <w:r w:rsidRPr="00FB580F">
        <w:rPr>
          <w:rFonts w:ascii="Roboto" w:hAnsi="Roboto"/>
        </w:rPr>
        <w:t xml:space="preserve"> details on the confirmation of heritage process, read about </w:t>
      </w:r>
      <w:hyperlink r:id="rId16" w:history="1">
        <w:r w:rsidRPr="00FB580F">
          <w:rPr>
            <w:rFonts w:ascii="Roboto" w:hAnsi="Roboto"/>
            <w:color w:val="0000FF"/>
            <w:u w:val="single"/>
          </w:rPr>
          <w:t>confirming your Indigenous heritage for our jobs</w:t>
        </w:r>
      </w:hyperlink>
      <w:r w:rsidRPr="00FB580F">
        <w:rPr>
          <w:rFonts w:ascii="Roboto" w:hAnsi="Roboto"/>
        </w:rPr>
        <w:t xml:space="preserve"> on the Services Australia website. </w:t>
      </w:r>
    </w:p>
    <w:p w14:paraId="06752E06" w14:textId="77777777" w:rsidR="00CD0681" w:rsidRPr="00FB580F" w:rsidRDefault="00CD0681" w:rsidP="00CD0681">
      <w:pPr>
        <w:pStyle w:val="SAHeadinglevel4"/>
        <w:rPr>
          <w:rFonts w:ascii="Roboto" w:hAnsi="Roboto"/>
        </w:rPr>
      </w:pPr>
      <w:r w:rsidRPr="00FB580F">
        <w:rPr>
          <w:rFonts w:ascii="Roboto" w:hAnsi="Roboto"/>
        </w:rPr>
        <w:t>Other requirements</w:t>
      </w:r>
    </w:p>
    <w:p w14:paraId="58734AC9" w14:textId="77777777" w:rsidR="00CD0681" w:rsidRPr="00FB580F" w:rsidRDefault="00CD0681" w:rsidP="00CD0681">
      <w:pPr>
        <w:pStyle w:val="SABodytext"/>
        <w:rPr>
          <w:rFonts w:ascii="Roboto" w:hAnsi="Roboto"/>
        </w:rPr>
      </w:pPr>
      <w:r w:rsidRPr="00FB580F">
        <w:rPr>
          <w:rFonts w:ascii="Roboto" w:hAnsi="Roboto"/>
        </w:rPr>
        <w:t>To be eligible for the IAP, you must be an Australian citizen and engage in a pre-employment screening process. This process may include:</w:t>
      </w:r>
    </w:p>
    <w:p w14:paraId="5A08DA1C" w14:textId="77777777" w:rsidR="00CD0681" w:rsidRPr="00FB580F" w:rsidRDefault="00CD0681" w:rsidP="00CD0681">
      <w:pPr>
        <w:pStyle w:val="SABodytext"/>
        <w:numPr>
          <w:ilvl w:val="0"/>
          <w:numId w:val="6"/>
        </w:numPr>
        <w:rPr>
          <w:rFonts w:ascii="Roboto" w:hAnsi="Roboto"/>
        </w:rPr>
      </w:pPr>
      <w:r w:rsidRPr="00FB580F">
        <w:rPr>
          <w:rFonts w:ascii="Roboto" w:hAnsi="Roboto"/>
        </w:rPr>
        <w:t>a requirement to undergo and satisfy a national police history check</w:t>
      </w:r>
    </w:p>
    <w:p w14:paraId="20A43CE4" w14:textId="77777777" w:rsidR="00CD0681" w:rsidRPr="00FB580F" w:rsidRDefault="00CD0681" w:rsidP="00CD0681">
      <w:pPr>
        <w:pStyle w:val="SABodytext"/>
        <w:numPr>
          <w:ilvl w:val="0"/>
          <w:numId w:val="6"/>
        </w:numPr>
        <w:rPr>
          <w:rFonts w:ascii="Roboto" w:hAnsi="Roboto"/>
        </w:rPr>
      </w:pPr>
      <w:r w:rsidRPr="00FB580F">
        <w:rPr>
          <w:rFonts w:ascii="Roboto" w:hAnsi="Roboto"/>
        </w:rPr>
        <w:t>referee checks</w:t>
      </w:r>
    </w:p>
    <w:p w14:paraId="57C0ACB3" w14:textId="77777777" w:rsidR="00CD0681" w:rsidRPr="00FB580F" w:rsidRDefault="00CD0681" w:rsidP="00CD0681">
      <w:pPr>
        <w:pStyle w:val="SABodytext"/>
        <w:numPr>
          <w:ilvl w:val="0"/>
          <w:numId w:val="6"/>
        </w:numPr>
        <w:rPr>
          <w:rFonts w:ascii="Roboto" w:hAnsi="Roboto"/>
        </w:rPr>
      </w:pPr>
      <w:r w:rsidRPr="00FB580F">
        <w:rPr>
          <w:rFonts w:ascii="Roboto" w:hAnsi="Roboto"/>
        </w:rPr>
        <w:t>an employment history integrity check</w:t>
      </w:r>
    </w:p>
    <w:p w14:paraId="15AE3FDF" w14:textId="77777777" w:rsidR="00CD0681" w:rsidRPr="00FB580F" w:rsidRDefault="00CD0681" w:rsidP="00CD0681">
      <w:pPr>
        <w:pStyle w:val="SABodytext"/>
        <w:numPr>
          <w:ilvl w:val="0"/>
          <w:numId w:val="6"/>
        </w:numPr>
        <w:rPr>
          <w:rFonts w:ascii="Roboto" w:hAnsi="Roboto"/>
        </w:rPr>
      </w:pPr>
      <w:r w:rsidRPr="00FB580F">
        <w:rPr>
          <w:rFonts w:ascii="Roboto" w:hAnsi="Roboto"/>
        </w:rPr>
        <w:t>a health clearance</w:t>
      </w:r>
    </w:p>
    <w:p w14:paraId="58D5169E" w14:textId="77777777" w:rsidR="00CD0681" w:rsidRPr="00FB580F" w:rsidRDefault="00CD0681" w:rsidP="00CD0681">
      <w:pPr>
        <w:pStyle w:val="SABodytext"/>
        <w:numPr>
          <w:ilvl w:val="0"/>
          <w:numId w:val="6"/>
        </w:numPr>
        <w:rPr>
          <w:rFonts w:ascii="Roboto" w:hAnsi="Roboto"/>
        </w:rPr>
      </w:pPr>
      <w:r w:rsidRPr="00FB580F">
        <w:rPr>
          <w:rFonts w:ascii="Roboto" w:hAnsi="Roboto"/>
        </w:rPr>
        <w:t xml:space="preserve">a Working with Children and Vulnerable People Check. </w:t>
      </w:r>
    </w:p>
    <w:p w14:paraId="01D1859E" w14:textId="77777777" w:rsidR="00CD0681" w:rsidRDefault="00CD0681" w:rsidP="00CD0681">
      <w:pPr>
        <w:pStyle w:val="SABodytext"/>
        <w:rPr>
          <w:rFonts w:ascii="Roboto" w:hAnsi="Roboto"/>
        </w:rPr>
      </w:pPr>
      <w:r w:rsidRPr="00FB580F">
        <w:rPr>
          <w:rFonts w:ascii="Roboto" w:hAnsi="Roboto"/>
        </w:rPr>
        <w:t xml:space="preserve">We will investigate concerns raised in these checks. If you are or have been the subject of any disciplinary or Code of Conduct investigations by an employer, you must declare this in your application. </w:t>
      </w:r>
    </w:p>
    <w:p w14:paraId="23FC363B" w14:textId="77777777" w:rsidR="00E72297" w:rsidRDefault="00E72297" w:rsidP="00CD0681">
      <w:pPr>
        <w:pStyle w:val="SABodytext"/>
        <w:rPr>
          <w:rFonts w:ascii="Roboto" w:hAnsi="Roboto"/>
        </w:rPr>
      </w:pPr>
    </w:p>
    <w:p w14:paraId="651270EA" w14:textId="77777777" w:rsidR="00E72297" w:rsidRDefault="00E72297" w:rsidP="00CD0681">
      <w:pPr>
        <w:pStyle w:val="SABodytext"/>
        <w:rPr>
          <w:rFonts w:ascii="Roboto" w:hAnsi="Roboto"/>
        </w:rPr>
      </w:pPr>
    </w:p>
    <w:p w14:paraId="25830E91" w14:textId="77777777" w:rsidR="00E72297" w:rsidRDefault="00E72297" w:rsidP="00CD0681">
      <w:pPr>
        <w:pStyle w:val="SABodytext"/>
        <w:rPr>
          <w:rFonts w:ascii="Roboto" w:hAnsi="Roboto"/>
        </w:rPr>
      </w:pPr>
    </w:p>
    <w:p w14:paraId="2E6FC1FC" w14:textId="77777777" w:rsidR="00E72297" w:rsidRPr="00FB580F" w:rsidRDefault="00E72297" w:rsidP="00CD0681">
      <w:pPr>
        <w:pStyle w:val="SABodytext"/>
        <w:rPr>
          <w:rFonts w:ascii="Roboto" w:hAnsi="Roboto"/>
        </w:rPr>
      </w:pPr>
    </w:p>
    <w:p w14:paraId="774A8B24" w14:textId="5DFFA62F" w:rsidR="007B1751" w:rsidRDefault="007B1751" w:rsidP="00CD0681">
      <w:pPr>
        <w:pStyle w:val="Heading1"/>
        <w:spacing w:before="330"/>
        <w:sectPr w:rsidR="007B1751">
          <w:pgSz w:w="11910" w:h="16840"/>
          <w:pgMar w:top="1920" w:right="1020" w:bottom="280" w:left="1020" w:header="720" w:footer="720" w:gutter="0"/>
          <w:cols w:space="720"/>
        </w:sectPr>
      </w:pPr>
    </w:p>
    <w:p w14:paraId="774A8B25" w14:textId="77777777" w:rsidR="007B1751" w:rsidRDefault="00CE1682">
      <w:pPr>
        <w:pStyle w:val="BodyText"/>
        <w:spacing w:before="65"/>
        <w:ind w:left="0"/>
      </w:pPr>
      <w:r>
        <w:rPr>
          <w:noProof/>
        </w:rPr>
        <w:lastRenderedPageBreak/>
        <w:drawing>
          <wp:anchor distT="0" distB="0" distL="0" distR="0" simplePos="0" relativeHeight="251658245" behindDoc="1" locked="0" layoutInCell="1" allowOverlap="1" wp14:anchorId="774A8B41" wp14:editId="774A8B42">
            <wp:simplePos x="0" y="0"/>
            <wp:positionH relativeFrom="page">
              <wp:posOffset>0</wp:posOffset>
            </wp:positionH>
            <wp:positionV relativeFrom="page">
              <wp:posOffset>637</wp:posOffset>
            </wp:positionV>
            <wp:extent cx="7560564" cy="10450450"/>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stretch>
                      <a:fillRect/>
                    </a:stretch>
                  </pic:blipFill>
                  <pic:spPr>
                    <a:xfrm>
                      <a:off x="0" y="0"/>
                      <a:ext cx="7560564" cy="10450450"/>
                    </a:xfrm>
                    <a:prstGeom prst="rect">
                      <a:avLst/>
                    </a:prstGeom>
                  </pic:spPr>
                </pic:pic>
              </a:graphicData>
            </a:graphic>
          </wp:anchor>
        </w:drawing>
      </w:r>
    </w:p>
    <w:p w14:paraId="0228223B" w14:textId="72C0ED7F" w:rsidR="000F5FD4" w:rsidRPr="00FB580F" w:rsidRDefault="000F5FD4" w:rsidP="000F5FD4">
      <w:pPr>
        <w:pStyle w:val="SABodytext"/>
        <w:rPr>
          <w:rFonts w:ascii="Roboto" w:hAnsi="Roboto"/>
        </w:rPr>
      </w:pPr>
      <w:r w:rsidRPr="00FB580F">
        <w:rPr>
          <w:rFonts w:ascii="Roboto" w:hAnsi="Roboto"/>
        </w:rPr>
        <w:t xml:space="preserve">We will also review any integrity matters you disclose in your application form. If there are matters that may affect your suitability, we will give you the opportunity to respond before </w:t>
      </w:r>
      <w:proofErr w:type="gramStart"/>
      <w:r w:rsidRPr="00FB580F">
        <w:rPr>
          <w:rFonts w:ascii="Roboto" w:hAnsi="Roboto"/>
        </w:rPr>
        <w:t>making a decision</w:t>
      </w:r>
      <w:proofErr w:type="gramEnd"/>
      <w:r w:rsidRPr="00FB580F">
        <w:rPr>
          <w:rFonts w:ascii="Roboto" w:hAnsi="Roboto"/>
        </w:rPr>
        <w:t>.</w:t>
      </w:r>
    </w:p>
    <w:p w14:paraId="58B5D5D9" w14:textId="77777777" w:rsidR="000F5FD4" w:rsidRPr="00FB580F" w:rsidRDefault="000F5FD4" w:rsidP="000F5FD4">
      <w:pPr>
        <w:pStyle w:val="SABodytext"/>
        <w:rPr>
          <w:rFonts w:ascii="Roboto" w:hAnsi="Roboto"/>
          <w:lang w:eastAsia="ko-KR"/>
        </w:rPr>
      </w:pPr>
      <w:r w:rsidRPr="00FB580F">
        <w:rPr>
          <w:rFonts w:ascii="Roboto" w:hAnsi="Roboto"/>
          <w:lang w:eastAsia="ko-KR"/>
        </w:rPr>
        <w:t xml:space="preserve">You may have to undergo ongoing suitability assessments as part of your employment with your employing agency. </w:t>
      </w:r>
    </w:p>
    <w:p w14:paraId="52D9CA50" w14:textId="77777777" w:rsidR="000F5FD4" w:rsidRPr="00FB580F" w:rsidRDefault="000F5FD4" w:rsidP="000F5FD4">
      <w:pPr>
        <w:pStyle w:val="SABodytext"/>
        <w:rPr>
          <w:rFonts w:ascii="Roboto" w:hAnsi="Roboto"/>
          <w:lang w:eastAsia="ko-KR"/>
        </w:rPr>
      </w:pPr>
      <w:r w:rsidRPr="00FB580F">
        <w:rPr>
          <w:rFonts w:ascii="Roboto" w:hAnsi="Roboto"/>
          <w:lang w:eastAsia="ko-KR"/>
        </w:rPr>
        <w:t xml:space="preserve">If you have recently received a redundancy benefit, you will have to provide evidence you have served your exclusion period. </w:t>
      </w:r>
    </w:p>
    <w:p w14:paraId="08333FCC" w14:textId="77777777" w:rsidR="000F5FD4" w:rsidRPr="00FB580F" w:rsidRDefault="000F5FD4" w:rsidP="000F5FD4">
      <w:pPr>
        <w:pStyle w:val="SABodytext"/>
        <w:rPr>
          <w:rFonts w:ascii="Roboto" w:hAnsi="Roboto"/>
        </w:rPr>
      </w:pPr>
      <w:r w:rsidRPr="00FB580F">
        <w:rPr>
          <w:rFonts w:ascii="Roboto" w:hAnsi="Roboto"/>
          <w:lang w:eastAsia="ko-KR"/>
        </w:rPr>
        <w:t>For more information about eligibility requirements for roles within IAP, please refer to the candidate engagement pack.</w:t>
      </w:r>
    </w:p>
    <w:p w14:paraId="31233BB1" w14:textId="77777777" w:rsidR="000F5FD4" w:rsidRPr="00FB580F" w:rsidRDefault="000F5FD4" w:rsidP="000F5FD4">
      <w:pPr>
        <w:pStyle w:val="SAHeadinglevel2"/>
        <w:rPr>
          <w:rFonts w:ascii="Roboto" w:hAnsi="Roboto"/>
        </w:rPr>
      </w:pPr>
      <w:r w:rsidRPr="00FB580F">
        <w:rPr>
          <w:rFonts w:ascii="Roboto" w:hAnsi="Roboto"/>
        </w:rPr>
        <w:t>Potential requirements</w:t>
      </w:r>
    </w:p>
    <w:p w14:paraId="2FB5D330" w14:textId="77777777" w:rsidR="000F5FD4" w:rsidRPr="00FB580F" w:rsidRDefault="000F5FD4" w:rsidP="000F5FD4">
      <w:pPr>
        <w:pStyle w:val="SABodytext"/>
        <w:rPr>
          <w:rFonts w:ascii="Roboto" w:hAnsi="Roboto"/>
        </w:rPr>
      </w:pPr>
      <w:r w:rsidRPr="00FB580F">
        <w:rPr>
          <w:rFonts w:ascii="Roboto" w:hAnsi="Roboto"/>
        </w:rPr>
        <w:t>Employing agencies may ask for:</w:t>
      </w:r>
    </w:p>
    <w:p w14:paraId="6D73A2C4" w14:textId="77777777" w:rsidR="000F5FD4" w:rsidRPr="00FB580F" w:rsidRDefault="000F5FD4" w:rsidP="000F5FD4">
      <w:pPr>
        <w:pStyle w:val="SABodytext"/>
        <w:numPr>
          <w:ilvl w:val="0"/>
          <w:numId w:val="7"/>
        </w:numPr>
        <w:rPr>
          <w:rFonts w:ascii="Roboto" w:eastAsia="Roboto" w:hAnsi="Roboto" w:cs="Roboto"/>
          <w:lang w:val="en-US" w:eastAsia="en-US"/>
        </w:rPr>
      </w:pPr>
      <w:r w:rsidRPr="00FB580F">
        <w:rPr>
          <w:rFonts w:ascii="Roboto" w:eastAsia="Roboto" w:hAnsi="Roboto" w:cs="Roboto"/>
          <w:lang w:val="en-US" w:eastAsia="en-US"/>
        </w:rPr>
        <w:t>the ability to get and maintain a Baseline or Negative Vetting 1 or 2 security clearance</w:t>
      </w:r>
    </w:p>
    <w:p w14:paraId="08381A3D" w14:textId="77777777" w:rsidR="000F5FD4" w:rsidRPr="00FB580F" w:rsidRDefault="000F5FD4" w:rsidP="000F5FD4">
      <w:pPr>
        <w:pStyle w:val="SABodytext"/>
        <w:numPr>
          <w:ilvl w:val="0"/>
          <w:numId w:val="7"/>
        </w:numPr>
        <w:rPr>
          <w:rFonts w:ascii="Roboto" w:eastAsia="Roboto" w:hAnsi="Roboto" w:cs="Roboto"/>
          <w:lang w:val="en-US" w:eastAsia="en-US"/>
        </w:rPr>
      </w:pPr>
      <w:r w:rsidRPr="00FB580F">
        <w:rPr>
          <w:rFonts w:ascii="Roboto" w:eastAsia="Roboto" w:hAnsi="Roboto" w:cs="Roboto"/>
          <w:lang w:val="en-US" w:eastAsia="en-US"/>
        </w:rPr>
        <w:t xml:space="preserve">the ability to travel between agency sites, or community and other government service providers within a geographic footprint. In some locations this may include remote areas, travelling in 4WD vehicles or light planes </w:t>
      </w:r>
    </w:p>
    <w:p w14:paraId="6B535253" w14:textId="77777777" w:rsidR="000F5FD4" w:rsidRPr="00FB580F" w:rsidRDefault="000F5FD4" w:rsidP="000F5FD4">
      <w:pPr>
        <w:pStyle w:val="SABodytext"/>
        <w:numPr>
          <w:ilvl w:val="0"/>
          <w:numId w:val="7"/>
        </w:numPr>
        <w:rPr>
          <w:rFonts w:ascii="Roboto" w:eastAsia="Roboto" w:hAnsi="Roboto" w:cs="Roboto"/>
          <w:lang w:val="en-US" w:eastAsia="en-US"/>
        </w:rPr>
      </w:pPr>
      <w:r w:rsidRPr="00FB580F">
        <w:rPr>
          <w:rFonts w:ascii="Roboto" w:eastAsia="Roboto" w:hAnsi="Roboto" w:cs="Roboto"/>
          <w:lang w:val="en-US" w:eastAsia="en-US"/>
        </w:rPr>
        <w:t>a driver’s</w:t>
      </w:r>
      <w:r w:rsidRPr="00FB580F">
        <w:rPr>
          <w:rFonts w:ascii="Roboto" w:eastAsia="Roboto" w:hAnsi="Roboto" w:cs="Roboto"/>
          <w:lang w:eastAsia="en-US"/>
        </w:rPr>
        <w:t xml:space="preserve"> licence</w:t>
      </w:r>
      <w:r>
        <w:rPr>
          <w:rFonts w:ascii="Roboto" w:eastAsia="Roboto" w:hAnsi="Roboto" w:cs="Roboto"/>
          <w:lang w:eastAsia="en-US"/>
        </w:rPr>
        <w:t xml:space="preserve"> may be required</w:t>
      </w:r>
    </w:p>
    <w:p w14:paraId="768A34E2" w14:textId="77777777" w:rsidR="000F5FD4" w:rsidRPr="00FB580F" w:rsidRDefault="000F5FD4" w:rsidP="000F5FD4">
      <w:pPr>
        <w:pStyle w:val="SABodytext"/>
        <w:numPr>
          <w:ilvl w:val="0"/>
          <w:numId w:val="7"/>
        </w:numPr>
        <w:rPr>
          <w:rFonts w:ascii="Roboto" w:eastAsia="Roboto" w:hAnsi="Roboto" w:cs="Roboto"/>
          <w:lang w:val="en-US" w:eastAsia="en-US"/>
        </w:rPr>
      </w:pPr>
      <w:r w:rsidRPr="00FB580F">
        <w:rPr>
          <w:rFonts w:ascii="Roboto" w:hAnsi="Roboto"/>
        </w:rPr>
        <w:t>a COVID-19 vaccination or a relevant exemption</w:t>
      </w:r>
      <w:r>
        <w:rPr>
          <w:rFonts w:ascii="Roboto" w:hAnsi="Roboto"/>
        </w:rPr>
        <w:t xml:space="preserve"> may be required</w:t>
      </w:r>
    </w:p>
    <w:p w14:paraId="2F1BB053" w14:textId="77777777" w:rsidR="000F5FD4" w:rsidRPr="00FB580F" w:rsidRDefault="000F5FD4" w:rsidP="000F5FD4">
      <w:pPr>
        <w:pStyle w:val="SAHeadinglevel2"/>
        <w:rPr>
          <w:rFonts w:ascii="Roboto" w:hAnsi="Roboto"/>
        </w:rPr>
      </w:pPr>
      <w:r w:rsidRPr="00FB580F">
        <w:rPr>
          <w:rFonts w:ascii="Roboto" w:hAnsi="Roboto"/>
        </w:rPr>
        <w:t>Merit pool</w:t>
      </w:r>
    </w:p>
    <w:p w14:paraId="54481B1F" w14:textId="77777777" w:rsidR="000F5FD4" w:rsidRPr="00FB580F" w:rsidRDefault="000F5FD4" w:rsidP="000F5FD4">
      <w:pPr>
        <w:pStyle w:val="SABodytext"/>
        <w:rPr>
          <w:rFonts w:ascii="Roboto" w:hAnsi="Roboto"/>
        </w:rPr>
      </w:pPr>
      <w:r w:rsidRPr="00FB580F">
        <w:rPr>
          <w:rFonts w:ascii="Roboto" w:hAnsi="Roboto"/>
        </w:rPr>
        <w:t xml:space="preserve">Candidates rated as suitable will be placed in a merit pool. Verbal offers are expected to </w:t>
      </w:r>
      <w:r>
        <w:rPr>
          <w:rFonts w:ascii="Roboto" w:hAnsi="Roboto"/>
        </w:rPr>
        <w:t>commence in July 2025</w:t>
      </w:r>
      <w:r w:rsidRPr="00FB580F">
        <w:rPr>
          <w:rFonts w:ascii="Roboto" w:hAnsi="Roboto"/>
        </w:rPr>
        <w:t xml:space="preserve"> candidates who are not offered a position in the 202</w:t>
      </w:r>
      <w:r>
        <w:rPr>
          <w:rFonts w:ascii="Roboto" w:hAnsi="Roboto"/>
        </w:rPr>
        <w:t>5</w:t>
      </w:r>
      <w:r w:rsidRPr="00FB580F">
        <w:rPr>
          <w:rFonts w:ascii="Roboto" w:hAnsi="Roboto"/>
        </w:rPr>
        <w:t xml:space="preserve"> intake will be placed into a merit pool that is valid for 18 months from the date the job was advertised. </w:t>
      </w:r>
    </w:p>
    <w:p w14:paraId="6D454C3A" w14:textId="77777777" w:rsidR="000F5FD4" w:rsidRPr="00FB580F" w:rsidRDefault="000F5FD4" w:rsidP="000F5FD4">
      <w:pPr>
        <w:pStyle w:val="SAHeadinglevel2"/>
        <w:rPr>
          <w:rFonts w:ascii="Roboto" w:hAnsi="Roboto"/>
          <w:lang w:val="en-US"/>
        </w:rPr>
      </w:pPr>
      <w:proofErr w:type="spellStart"/>
      <w:r w:rsidRPr="00FB580F">
        <w:rPr>
          <w:rFonts w:ascii="Roboto" w:hAnsi="Roboto"/>
          <w:lang w:val="en-US"/>
        </w:rPr>
        <w:t>RecruitAbility</w:t>
      </w:r>
      <w:proofErr w:type="spellEnd"/>
    </w:p>
    <w:p w14:paraId="168A305A" w14:textId="550B78CA" w:rsidR="000F5FD4" w:rsidRPr="00FB580F" w:rsidRDefault="000F5FD4" w:rsidP="000F5FD4">
      <w:pPr>
        <w:pStyle w:val="SABodytext"/>
        <w:rPr>
          <w:rFonts w:ascii="Roboto" w:hAnsi="Roboto"/>
          <w:lang w:val="en-US"/>
        </w:rPr>
      </w:pPr>
      <w:proofErr w:type="spellStart"/>
      <w:r w:rsidRPr="00FB580F">
        <w:rPr>
          <w:rFonts w:ascii="Roboto" w:hAnsi="Roboto"/>
        </w:rPr>
        <w:t>RecruitAbility</w:t>
      </w:r>
      <w:proofErr w:type="spellEnd"/>
      <w:r w:rsidRPr="00FB580F">
        <w:rPr>
          <w:rFonts w:ascii="Roboto" w:hAnsi="Roboto"/>
        </w:rPr>
        <w:t xml:space="preserve"> applies to this vacancy, and we encourage people with disability to apply. If you choose to apply under the scheme, you will need to declare you have a disability and that you meet minimum requirements. We’ll invite you to participate in further assessment activity for the vacancy. Read more about </w:t>
      </w:r>
      <w:hyperlink r:id="rId17" w:history="1">
        <w:proofErr w:type="spellStart"/>
        <w:r w:rsidRPr="00B70192">
          <w:rPr>
            <w:rStyle w:val="Hyperlink"/>
            <w:rFonts w:ascii="Roboto" w:hAnsi="Roboto"/>
          </w:rPr>
          <w:t>Recruit</w:t>
        </w:r>
        <w:r w:rsidR="00D61497">
          <w:rPr>
            <w:rStyle w:val="Hyperlink"/>
            <w:rFonts w:ascii="Roboto" w:hAnsi="Roboto"/>
          </w:rPr>
          <w:t>A</w:t>
        </w:r>
        <w:r w:rsidRPr="00B70192">
          <w:rPr>
            <w:rStyle w:val="Hyperlink"/>
            <w:rFonts w:ascii="Roboto" w:hAnsi="Roboto"/>
          </w:rPr>
          <w:t>bility</w:t>
        </w:r>
        <w:proofErr w:type="spellEnd"/>
      </w:hyperlink>
      <w:r w:rsidR="00B70192">
        <w:rPr>
          <w:rFonts w:ascii="Roboto" w:hAnsi="Roboto"/>
        </w:rPr>
        <w:t>.</w:t>
      </w:r>
    </w:p>
    <w:p w14:paraId="4E6DBA18" w14:textId="77777777" w:rsidR="000F5FD4" w:rsidRPr="00FB580F" w:rsidRDefault="000F5FD4" w:rsidP="000F5FD4">
      <w:pPr>
        <w:pStyle w:val="SABodytext"/>
        <w:rPr>
          <w:rFonts w:ascii="Roboto" w:hAnsi="Roboto"/>
        </w:rPr>
      </w:pPr>
      <w:r w:rsidRPr="00FB580F">
        <w:rPr>
          <w:rFonts w:ascii="Roboto" w:hAnsi="Roboto"/>
        </w:rPr>
        <w:t xml:space="preserve">If you have a disability, you can request reasonable adjustments to help you with your job, applying for positions, and engaging with the recruitment process. This aims to remove barriers for people with disability and provide the tools and equipment to enable them to work in government roles. </w:t>
      </w:r>
    </w:p>
    <w:p w14:paraId="774A8B37" w14:textId="35A6B965" w:rsidR="00433FD5" w:rsidRDefault="000F5FD4" w:rsidP="000F5FD4">
      <w:pPr>
        <w:pStyle w:val="BodyText"/>
        <w:ind w:left="112" w:right="140"/>
      </w:pPr>
      <w:r w:rsidRPr="00FB580F">
        <w:t xml:space="preserve">If you need reasonable adjustment during the recruitment process, please email </w:t>
      </w:r>
      <w:hyperlink r:id="rId18" w:history="1">
        <w:r w:rsidRPr="00FB580F">
          <w:rPr>
            <w:rStyle w:val="Hyperlink"/>
            <w:color w:val="0000F4"/>
            <w:szCs w:val="20"/>
          </w:rPr>
          <w:t>IAP@hudson.com</w:t>
        </w:r>
      </w:hyperlink>
      <w:r>
        <w:t>.</w:t>
      </w:r>
    </w:p>
    <w:p w14:paraId="512B0823" w14:textId="77777777" w:rsidR="00010D59" w:rsidRDefault="00010D59" w:rsidP="000F5FD4">
      <w:pPr>
        <w:pStyle w:val="BodyText"/>
        <w:ind w:left="112" w:right="140"/>
      </w:pPr>
    </w:p>
    <w:p w14:paraId="1ACA78AC" w14:textId="77777777" w:rsidR="00010D59" w:rsidRDefault="00010D59" w:rsidP="000F5FD4">
      <w:pPr>
        <w:pStyle w:val="BodyText"/>
        <w:ind w:left="112" w:right="140"/>
      </w:pPr>
    </w:p>
    <w:p w14:paraId="393EE136" w14:textId="77777777" w:rsidR="00010D59" w:rsidRDefault="00010D59" w:rsidP="000F5FD4">
      <w:pPr>
        <w:pStyle w:val="BodyText"/>
        <w:ind w:left="112" w:right="140"/>
      </w:pPr>
    </w:p>
    <w:p w14:paraId="4C9F3D4B" w14:textId="77777777" w:rsidR="00010D59" w:rsidRDefault="00010D59" w:rsidP="000F5FD4">
      <w:pPr>
        <w:pStyle w:val="BodyText"/>
        <w:ind w:left="112" w:right="140"/>
      </w:pPr>
    </w:p>
    <w:p w14:paraId="21F3816F" w14:textId="77777777" w:rsidR="00090E0F" w:rsidRDefault="00090E0F" w:rsidP="000F5FD4">
      <w:pPr>
        <w:pStyle w:val="BodyText"/>
        <w:ind w:left="112" w:right="140"/>
      </w:pPr>
    </w:p>
    <w:p w14:paraId="7EA4DFB5" w14:textId="77777777" w:rsidR="00090E0F" w:rsidRDefault="00090E0F" w:rsidP="000F5FD4">
      <w:pPr>
        <w:pStyle w:val="BodyText"/>
        <w:ind w:left="112" w:right="140"/>
      </w:pPr>
    </w:p>
    <w:p w14:paraId="768BE1B7" w14:textId="77777777" w:rsidR="00090E0F" w:rsidRDefault="00090E0F" w:rsidP="000F5FD4">
      <w:pPr>
        <w:pStyle w:val="BodyText"/>
        <w:ind w:left="112" w:right="140"/>
      </w:pPr>
    </w:p>
    <w:p w14:paraId="2CD83E0D" w14:textId="77777777" w:rsidR="00090E0F" w:rsidRDefault="00090E0F" w:rsidP="000F5FD4">
      <w:pPr>
        <w:pStyle w:val="BodyText"/>
        <w:ind w:left="112" w:right="140"/>
      </w:pPr>
    </w:p>
    <w:p w14:paraId="3B2BE018" w14:textId="73542011" w:rsidR="00090E0F" w:rsidRDefault="00E87139" w:rsidP="000F5FD4">
      <w:pPr>
        <w:pStyle w:val="BodyText"/>
        <w:ind w:left="112" w:right="140"/>
      </w:pPr>
      <w:r>
        <w:rPr>
          <w:noProof/>
        </w:rPr>
        <w:drawing>
          <wp:anchor distT="0" distB="0" distL="0" distR="0" simplePos="0" relativeHeight="251658246" behindDoc="1" locked="0" layoutInCell="1" allowOverlap="1" wp14:anchorId="7D5F11B3" wp14:editId="430F8128">
            <wp:simplePos x="0" y="0"/>
            <wp:positionH relativeFrom="page">
              <wp:posOffset>-28575</wp:posOffset>
            </wp:positionH>
            <wp:positionV relativeFrom="page">
              <wp:posOffset>27940</wp:posOffset>
            </wp:positionV>
            <wp:extent cx="7560564" cy="10450450"/>
            <wp:effectExtent l="0" t="0" r="2540" b="8255"/>
            <wp:wrapNone/>
            <wp:docPr id="498807730" name="Image 5" descr="A white background with black dot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8807730" name="Image 5" descr="A white background with black dots&#10;&#10;Description automatically generated"/>
                    <pic:cNvPicPr/>
                  </pic:nvPicPr>
                  <pic:blipFill>
                    <a:blip r:embed="rId12" cstate="print"/>
                    <a:stretch>
                      <a:fillRect/>
                    </a:stretch>
                  </pic:blipFill>
                  <pic:spPr>
                    <a:xfrm>
                      <a:off x="0" y="0"/>
                      <a:ext cx="7560564" cy="10450450"/>
                    </a:xfrm>
                    <a:prstGeom prst="rect">
                      <a:avLst/>
                    </a:prstGeom>
                  </pic:spPr>
                </pic:pic>
              </a:graphicData>
            </a:graphic>
          </wp:anchor>
        </w:drawing>
      </w:r>
    </w:p>
    <w:p w14:paraId="3AC09A29" w14:textId="77777777" w:rsidR="00334A1E" w:rsidRDefault="00334A1E" w:rsidP="002E2F39">
      <w:pPr>
        <w:pStyle w:val="SABodytext"/>
        <w:rPr>
          <w:rFonts w:ascii="Roboto" w:hAnsi="Roboto"/>
        </w:rPr>
      </w:pPr>
    </w:p>
    <w:p w14:paraId="284C163E" w14:textId="221FD87B" w:rsidR="002E2F39" w:rsidRPr="001B217D" w:rsidRDefault="00B30B32" w:rsidP="002E2F39">
      <w:pPr>
        <w:pStyle w:val="SABodytext"/>
        <w:rPr>
          <w:rFonts w:ascii="Roboto" w:hAnsi="Roboto"/>
        </w:rPr>
      </w:pPr>
      <w:r>
        <w:rPr>
          <w:noProof/>
        </w:rPr>
        <w:drawing>
          <wp:anchor distT="0" distB="0" distL="0" distR="0" simplePos="0" relativeHeight="251658247" behindDoc="1" locked="0" layoutInCell="1" allowOverlap="1" wp14:anchorId="719CED2A" wp14:editId="290643B7">
            <wp:simplePos x="0" y="0"/>
            <wp:positionH relativeFrom="page">
              <wp:posOffset>-28575</wp:posOffset>
            </wp:positionH>
            <wp:positionV relativeFrom="page">
              <wp:posOffset>19050</wp:posOffset>
            </wp:positionV>
            <wp:extent cx="7560564" cy="10450450"/>
            <wp:effectExtent l="0" t="0" r="2540" b="8255"/>
            <wp:wrapNone/>
            <wp:docPr id="517734600" name="Image 5" descr="A white background with black dot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8807730" name="Image 5" descr="A white background with black dots&#10;&#10;Description automatically generated"/>
                    <pic:cNvPicPr/>
                  </pic:nvPicPr>
                  <pic:blipFill>
                    <a:blip r:embed="rId12" cstate="print"/>
                    <a:stretch>
                      <a:fillRect/>
                    </a:stretch>
                  </pic:blipFill>
                  <pic:spPr>
                    <a:xfrm>
                      <a:off x="0" y="0"/>
                      <a:ext cx="7560564" cy="10450450"/>
                    </a:xfrm>
                    <a:prstGeom prst="rect">
                      <a:avLst/>
                    </a:prstGeom>
                  </pic:spPr>
                </pic:pic>
              </a:graphicData>
            </a:graphic>
          </wp:anchor>
        </w:drawing>
      </w:r>
      <w:r w:rsidR="002E2F39" w:rsidRPr="001B217D">
        <w:rPr>
          <w:rFonts w:ascii="Roboto" w:hAnsi="Roboto"/>
        </w:rPr>
        <w:t>Some positions offered requires working with material that can be emotionally impactful or challenging. Each agency offers a different range psychological safety supports for individuals and teams.</w:t>
      </w:r>
    </w:p>
    <w:p w14:paraId="09FE0359" w14:textId="77777777" w:rsidR="002E2F39" w:rsidRPr="00FE74E5" w:rsidRDefault="002E2F39" w:rsidP="002E2F39">
      <w:pPr>
        <w:pStyle w:val="SABodytext"/>
        <w:rPr>
          <w:rFonts w:ascii="Roboto" w:hAnsi="Roboto"/>
          <w:b/>
          <w:bCs/>
          <w:iCs/>
          <w:color w:val="E99E3A"/>
          <w:sz w:val="28"/>
          <w:szCs w:val="28"/>
          <w:lang w:val="en-US"/>
        </w:rPr>
      </w:pPr>
      <w:r w:rsidRPr="00FE74E5">
        <w:rPr>
          <w:rFonts w:ascii="Roboto" w:hAnsi="Roboto"/>
          <w:b/>
          <w:bCs/>
          <w:iCs/>
          <w:color w:val="E99E3A"/>
          <w:sz w:val="28"/>
          <w:szCs w:val="28"/>
          <w:lang w:val="en-US"/>
        </w:rPr>
        <w:t xml:space="preserve">Scheduled environments </w:t>
      </w:r>
    </w:p>
    <w:p w14:paraId="70D310FF" w14:textId="484C55D2" w:rsidR="002E2F39" w:rsidRPr="001B217D" w:rsidRDefault="002E2F39" w:rsidP="002E2F39">
      <w:pPr>
        <w:pStyle w:val="SABodytext"/>
        <w:rPr>
          <w:rFonts w:ascii="Roboto" w:hAnsi="Roboto"/>
          <w:b/>
          <w:bCs/>
        </w:rPr>
      </w:pPr>
      <w:r>
        <w:rPr>
          <w:rFonts w:ascii="Roboto" w:hAnsi="Roboto"/>
        </w:rPr>
        <w:t>Some positions require candidates to work to s</w:t>
      </w:r>
      <w:r w:rsidRPr="001B217D">
        <w:rPr>
          <w:rFonts w:ascii="Roboto" w:hAnsi="Roboto"/>
        </w:rPr>
        <w:t>cheduled environment</w:t>
      </w:r>
      <w:r>
        <w:rPr>
          <w:rFonts w:ascii="Roboto" w:hAnsi="Roboto"/>
        </w:rPr>
        <w:t>s. This</w:t>
      </w:r>
      <w:r w:rsidRPr="001B217D">
        <w:rPr>
          <w:rFonts w:ascii="Roboto" w:hAnsi="Roboto"/>
        </w:rPr>
        <w:t xml:space="preserve"> refers to the process of organi</w:t>
      </w:r>
      <w:r w:rsidR="00FD0154">
        <w:rPr>
          <w:rFonts w:ascii="Roboto" w:hAnsi="Roboto"/>
        </w:rPr>
        <w:t>s</w:t>
      </w:r>
      <w:r w:rsidRPr="001B217D">
        <w:rPr>
          <w:rFonts w:ascii="Roboto" w:hAnsi="Roboto"/>
        </w:rPr>
        <w:t xml:space="preserve">ing and planning </w:t>
      </w:r>
      <w:r>
        <w:rPr>
          <w:rFonts w:ascii="Roboto" w:hAnsi="Roboto"/>
        </w:rPr>
        <w:t>staffing levels to meet customer demand</w:t>
      </w:r>
      <w:r w:rsidRPr="001B217D">
        <w:rPr>
          <w:rFonts w:ascii="Roboto" w:hAnsi="Roboto"/>
        </w:rPr>
        <w:t>. It involves creating a structured timetable or plan for assigning shifts to agents so that there’s adequate coverage throughout the day to manage customer inquiries, support requests, or </w:t>
      </w:r>
      <w:hyperlink r:id="rId19" w:history="1">
        <w:r w:rsidRPr="001B217D">
          <w:rPr>
            <w:rFonts w:ascii="Roboto" w:hAnsi="Roboto"/>
          </w:rPr>
          <w:t>outbound calls</w:t>
        </w:r>
      </w:hyperlink>
      <w:r w:rsidRPr="001B217D">
        <w:rPr>
          <w:rFonts w:ascii="Roboto" w:hAnsi="Roboto"/>
        </w:rPr>
        <w:t>. This ensures enough people are available at different times to handle the volume of calls effectively.</w:t>
      </w:r>
    </w:p>
    <w:p w14:paraId="6C3FF228" w14:textId="77777777" w:rsidR="002E2F39" w:rsidRPr="00FE74E5" w:rsidRDefault="002E2F39" w:rsidP="002E2F39">
      <w:pPr>
        <w:pStyle w:val="SABodytext"/>
        <w:rPr>
          <w:rFonts w:ascii="Roboto" w:hAnsi="Roboto"/>
          <w:b/>
          <w:bCs/>
          <w:iCs/>
          <w:color w:val="E99E3A"/>
          <w:sz w:val="28"/>
          <w:szCs w:val="28"/>
          <w:lang w:val="en-US"/>
        </w:rPr>
      </w:pPr>
      <w:r w:rsidRPr="00FE74E5">
        <w:rPr>
          <w:rFonts w:ascii="Roboto" w:hAnsi="Roboto"/>
          <w:b/>
          <w:bCs/>
          <w:iCs/>
          <w:color w:val="E99E3A"/>
          <w:sz w:val="28"/>
          <w:szCs w:val="28"/>
          <w:lang w:val="en-US"/>
        </w:rPr>
        <w:t>Identified roles</w:t>
      </w:r>
    </w:p>
    <w:p w14:paraId="6C39DB8B" w14:textId="77777777" w:rsidR="002E2F39" w:rsidRPr="001B217D" w:rsidRDefault="002E2F39" w:rsidP="002E2F39">
      <w:pPr>
        <w:pStyle w:val="SABodytext"/>
        <w:rPr>
          <w:rFonts w:ascii="Roboto" w:hAnsi="Roboto"/>
        </w:rPr>
      </w:pPr>
      <w:r w:rsidRPr="001B217D">
        <w:rPr>
          <w:rFonts w:ascii="Roboto" w:hAnsi="Roboto"/>
        </w:rPr>
        <w:t>Identified roles are open to all Australian citizens but they require people to have:</w:t>
      </w:r>
    </w:p>
    <w:p w14:paraId="02A85CCF" w14:textId="77777777" w:rsidR="002E2F39" w:rsidRPr="001B217D" w:rsidRDefault="002E2F39" w:rsidP="006E0CB8">
      <w:pPr>
        <w:pStyle w:val="SABodytext"/>
        <w:numPr>
          <w:ilvl w:val="0"/>
          <w:numId w:val="7"/>
        </w:numPr>
        <w:rPr>
          <w:rFonts w:ascii="Roboto" w:hAnsi="Roboto"/>
          <w:lang w:val="en-US"/>
        </w:rPr>
      </w:pPr>
      <w:r w:rsidRPr="001B217D">
        <w:rPr>
          <w:rFonts w:ascii="Roboto" w:hAnsi="Roboto"/>
          <w:lang w:val="en-US"/>
        </w:rPr>
        <w:t>understanding of the matters impacting Aboriginal and/or Torres Strait Islander peoples.</w:t>
      </w:r>
    </w:p>
    <w:p w14:paraId="0FFD27AD" w14:textId="77777777" w:rsidR="002E2F39" w:rsidRPr="001B217D" w:rsidRDefault="002E2F39" w:rsidP="006E0CB8">
      <w:pPr>
        <w:pStyle w:val="SABodytext"/>
        <w:numPr>
          <w:ilvl w:val="0"/>
          <w:numId w:val="7"/>
        </w:numPr>
        <w:rPr>
          <w:rFonts w:ascii="Roboto" w:hAnsi="Roboto"/>
          <w:lang w:val="en-US"/>
        </w:rPr>
      </w:pPr>
      <w:r w:rsidRPr="001B217D">
        <w:rPr>
          <w:rFonts w:ascii="Roboto" w:hAnsi="Roboto"/>
          <w:lang w:val="en-US"/>
        </w:rPr>
        <w:t>demonstrated ability to communicate sensitively and effectively with Aboriginal and/or Torres Strait Islander peoples.</w:t>
      </w:r>
    </w:p>
    <w:p w14:paraId="7DE7CD58" w14:textId="77777777" w:rsidR="002E2F39" w:rsidRPr="001B217D" w:rsidRDefault="002E2F39" w:rsidP="006E0CB8">
      <w:pPr>
        <w:pStyle w:val="SABodytext"/>
        <w:numPr>
          <w:ilvl w:val="0"/>
          <w:numId w:val="7"/>
        </w:numPr>
        <w:rPr>
          <w:rFonts w:ascii="Roboto" w:hAnsi="Roboto"/>
          <w:lang w:val="en-US"/>
        </w:rPr>
      </w:pPr>
      <w:r w:rsidRPr="001B217D">
        <w:rPr>
          <w:rFonts w:ascii="Roboto" w:hAnsi="Roboto"/>
          <w:lang w:val="en-US"/>
        </w:rPr>
        <w:t>demonstrated capability and commitment to continue to develop cultural competency.</w:t>
      </w:r>
    </w:p>
    <w:p w14:paraId="40BDB456" w14:textId="77777777" w:rsidR="002E2F39" w:rsidRPr="001B217D" w:rsidRDefault="002E2F39" w:rsidP="002E2F39">
      <w:pPr>
        <w:pStyle w:val="SABodytext"/>
        <w:rPr>
          <w:rFonts w:ascii="Roboto" w:hAnsi="Roboto"/>
        </w:rPr>
      </w:pPr>
      <w:r w:rsidRPr="001B217D">
        <w:rPr>
          <w:rFonts w:ascii="Roboto" w:hAnsi="Roboto"/>
        </w:rPr>
        <w:t>Some positions offered as part of the program are classified as </w:t>
      </w:r>
      <w:r w:rsidRPr="001B217D">
        <w:rPr>
          <w:rFonts w:ascii="Roboto" w:hAnsi="Roboto"/>
          <w:b/>
          <w:bCs/>
        </w:rPr>
        <w:t>Identified positions</w:t>
      </w:r>
      <w:r w:rsidRPr="001B217D">
        <w:rPr>
          <w:rFonts w:ascii="Roboto" w:hAnsi="Roboto"/>
        </w:rPr>
        <w:t xml:space="preserve"> to signify the strong involvement all roles have relating to Aboriginal and Torres Strait Islander matters. This means that cultural competency is a </w:t>
      </w:r>
      <w:proofErr w:type="gramStart"/>
      <w:r w:rsidRPr="001B217D">
        <w:rPr>
          <w:rFonts w:ascii="Roboto" w:hAnsi="Roboto"/>
        </w:rPr>
        <w:t>mandatory selection criteria</w:t>
      </w:r>
      <w:proofErr w:type="gramEnd"/>
      <w:r w:rsidRPr="001B217D">
        <w:rPr>
          <w:rFonts w:ascii="Roboto" w:hAnsi="Roboto"/>
        </w:rPr>
        <w:t xml:space="preserve"> that will be assessed as part of all formal and informal engagements into the Agency.</w:t>
      </w:r>
    </w:p>
    <w:p w14:paraId="58232923" w14:textId="599AB094" w:rsidR="00433FD5" w:rsidRDefault="00433FD5"/>
    <w:p w14:paraId="6790B619" w14:textId="0DA885D7" w:rsidR="007B1751" w:rsidRDefault="007B1751" w:rsidP="000F5FD4">
      <w:pPr>
        <w:pStyle w:val="BodyText"/>
        <w:ind w:left="112" w:right="140"/>
        <w:sectPr w:rsidR="007B1751">
          <w:pgSz w:w="11910" w:h="16840"/>
          <w:pgMar w:top="1920" w:right="1020" w:bottom="280" w:left="1020" w:header="720" w:footer="720" w:gutter="0"/>
          <w:cols w:space="720"/>
        </w:sectPr>
      </w:pPr>
    </w:p>
    <w:p w14:paraId="774A8B38" w14:textId="77777777" w:rsidR="007B1751" w:rsidRDefault="00CE1682">
      <w:pPr>
        <w:pStyle w:val="BodyText"/>
        <w:spacing w:before="7"/>
        <w:ind w:left="0"/>
        <w:rPr>
          <w:sz w:val="16"/>
        </w:rPr>
      </w:pPr>
      <w:r>
        <w:rPr>
          <w:noProof/>
        </w:rPr>
        <w:lastRenderedPageBreak/>
        <w:drawing>
          <wp:anchor distT="0" distB="0" distL="0" distR="0" simplePos="0" relativeHeight="251658240" behindDoc="0" locked="0" layoutInCell="1" allowOverlap="1" wp14:anchorId="774A8B43" wp14:editId="774A8B44">
            <wp:simplePos x="0" y="0"/>
            <wp:positionH relativeFrom="page">
              <wp:posOffset>0</wp:posOffset>
            </wp:positionH>
            <wp:positionV relativeFrom="page">
              <wp:posOffset>-2</wp:posOffset>
            </wp:positionV>
            <wp:extent cx="7557769" cy="10667365"/>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20" cstate="print"/>
                    <a:stretch>
                      <a:fillRect/>
                    </a:stretch>
                  </pic:blipFill>
                  <pic:spPr>
                    <a:xfrm>
                      <a:off x="0" y="0"/>
                      <a:ext cx="7557769" cy="10667365"/>
                    </a:xfrm>
                    <a:prstGeom prst="rect">
                      <a:avLst/>
                    </a:prstGeom>
                  </pic:spPr>
                </pic:pic>
              </a:graphicData>
            </a:graphic>
          </wp:anchor>
        </w:drawing>
      </w:r>
    </w:p>
    <w:sectPr w:rsidR="007B1751">
      <w:pgSz w:w="11910" w:h="16840"/>
      <w:pgMar w:top="192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D07A3" w14:textId="77777777" w:rsidR="00362BBF" w:rsidRDefault="00362BBF" w:rsidP="00090E0F">
      <w:r>
        <w:separator/>
      </w:r>
    </w:p>
  </w:endnote>
  <w:endnote w:type="continuationSeparator" w:id="0">
    <w:p w14:paraId="08F40D4E" w14:textId="77777777" w:rsidR="00362BBF" w:rsidRDefault="00362BBF" w:rsidP="00090E0F">
      <w:r>
        <w:continuationSeparator/>
      </w:r>
    </w:p>
  </w:endnote>
  <w:endnote w:type="continuationNotice" w:id="1">
    <w:p w14:paraId="7AE57E3D" w14:textId="77777777" w:rsidR="00362BBF" w:rsidRDefault="00362B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CD29C" w14:textId="77777777" w:rsidR="00362BBF" w:rsidRDefault="00362BBF" w:rsidP="00090E0F">
      <w:r>
        <w:separator/>
      </w:r>
    </w:p>
  </w:footnote>
  <w:footnote w:type="continuationSeparator" w:id="0">
    <w:p w14:paraId="7A908237" w14:textId="77777777" w:rsidR="00362BBF" w:rsidRDefault="00362BBF" w:rsidP="00090E0F">
      <w:r>
        <w:continuationSeparator/>
      </w:r>
    </w:p>
  </w:footnote>
  <w:footnote w:type="continuationNotice" w:id="1">
    <w:p w14:paraId="01476212" w14:textId="77777777" w:rsidR="00362BBF" w:rsidRDefault="00362B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7B90"/>
    <w:multiLevelType w:val="hybridMultilevel"/>
    <w:tmpl w:val="3FF025A4"/>
    <w:lvl w:ilvl="0" w:tplc="4E58F78A">
      <w:numFmt w:val="bullet"/>
      <w:lvlText w:val=""/>
      <w:lvlJc w:val="left"/>
      <w:pPr>
        <w:ind w:left="833" w:hanging="360"/>
      </w:pPr>
      <w:rPr>
        <w:rFonts w:ascii="Symbol" w:eastAsia="Symbol" w:hAnsi="Symbol" w:cs="Symbol" w:hint="default"/>
        <w:b w:val="0"/>
        <w:bCs w:val="0"/>
        <w:i w:val="0"/>
        <w:iCs w:val="0"/>
        <w:spacing w:val="0"/>
        <w:w w:val="100"/>
        <w:sz w:val="22"/>
        <w:szCs w:val="22"/>
        <w:lang w:val="en-US" w:eastAsia="en-US" w:bidi="ar-SA"/>
      </w:rPr>
    </w:lvl>
    <w:lvl w:ilvl="1" w:tplc="047C6A04">
      <w:numFmt w:val="bullet"/>
      <w:lvlText w:val="•"/>
      <w:lvlJc w:val="left"/>
      <w:pPr>
        <w:ind w:left="1742" w:hanging="360"/>
      </w:pPr>
      <w:rPr>
        <w:rFonts w:hint="default"/>
        <w:lang w:val="en-US" w:eastAsia="en-US" w:bidi="ar-SA"/>
      </w:rPr>
    </w:lvl>
    <w:lvl w:ilvl="2" w:tplc="94A89F58">
      <w:numFmt w:val="bullet"/>
      <w:lvlText w:val="•"/>
      <w:lvlJc w:val="left"/>
      <w:pPr>
        <w:ind w:left="2645" w:hanging="360"/>
      </w:pPr>
      <w:rPr>
        <w:rFonts w:hint="default"/>
        <w:lang w:val="en-US" w:eastAsia="en-US" w:bidi="ar-SA"/>
      </w:rPr>
    </w:lvl>
    <w:lvl w:ilvl="3" w:tplc="79985502">
      <w:numFmt w:val="bullet"/>
      <w:lvlText w:val="•"/>
      <w:lvlJc w:val="left"/>
      <w:pPr>
        <w:ind w:left="3547" w:hanging="360"/>
      </w:pPr>
      <w:rPr>
        <w:rFonts w:hint="default"/>
        <w:lang w:val="en-US" w:eastAsia="en-US" w:bidi="ar-SA"/>
      </w:rPr>
    </w:lvl>
    <w:lvl w:ilvl="4" w:tplc="B51200E6">
      <w:numFmt w:val="bullet"/>
      <w:lvlText w:val="•"/>
      <w:lvlJc w:val="left"/>
      <w:pPr>
        <w:ind w:left="4450" w:hanging="360"/>
      </w:pPr>
      <w:rPr>
        <w:rFonts w:hint="default"/>
        <w:lang w:val="en-US" w:eastAsia="en-US" w:bidi="ar-SA"/>
      </w:rPr>
    </w:lvl>
    <w:lvl w:ilvl="5" w:tplc="C2B8AC38">
      <w:numFmt w:val="bullet"/>
      <w:lvlText w:val="•"/>
      <w:lvlJc w:val="left"/>
      <w:pPr>
        <w:ind w:left="5353" w:hanging="360"/>
      </w:pPr>
      <w:rPr>
        <w:rFonts w:hint="default"/>
        <w:lang w:val="en-US" w:eastAsia="en-US" w:bidi="ar-SA"/>
      </w:rPr>
    </w:lvl>
    <w:lvl w:ilvl="6" w:tplc="603087BC">
      <w:numFmt w:val="bullet"/>
      <w:lvlText w:val="•"/>
      <w:lvlJc w:val="left"/>
      <w:pPr>
        <w:ind w:left="6255" w:hanging="360"/>
      </w:pPr>
      <w:rPr>
        <w:rFonts w:hint="default"/>
        <w:lang w:val="en-US" w:eastAsia="en-US" w:bidi="ar-SA"/>
      </w:rPr>
    </w:lvl>
    <w:lvl w:ilvl="7" w:tplc="C39E0110">
      <w:numFmt w:val="bullet"/>
      <w:lvlText w:val="•"/>
      <w:lvlJc w:val="left"/>
      <w:pPr>
        <w:ind w:left="7158" w:hanging="360"/>
      </w:pPr>
      <w:rPr>
        <w:rFonts w:hint="default"/>
        <w:lang w:val="en-US" w:eastAsia="en-US" w:bidi="ar-SA"/>
      </w:rPr>
    </w:lvl>
    <w:lvl w:ilvl="8" w:tplc="112C180A">
      <w:numFmt w:val="bullet"/>
      <w:lvlText w:val="•"/>
      <w:lvlJc w:val="left"/>
      <w:pPr>
        <w:ind w:left="8061" w:hanging="360"/>
      </w:pPr>
      <w:rPr>
        <w:rFonts w:hint="default"/>
        <w:lang w:val="en-US" w:eastAsia="en-US" w:bidi="ar-SA"/>
      </w:rPr>
    </w:lvl>
  </w:abstractNum>
  <w:abstractNum w:abstractNumId="1" w15:restartNumberingAfterBreak="0">
    <w:nsid w:val="1A2E1D6C"/>
    <w:multiLevelType w:val="hybridMultilevel"/>
    <w:tmpl w:val="D1E4C5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D734C03"/>
    <w:multiLevelType w:val="hybridMultilevel"/>
    <w:tmpl w:val="A3C670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7A87F5C"/>
    <w:multiLevelType w:val="hybridMultilevel"/>
    <w:tmpl w:val="92040E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E384BCB"/>
    <w:multiLevelType w:val="hybridMultilevel"/>
    <w:tmpl w:val="ED2A0488"/>
    <w:lvl w:ilvl="0" w:tplc="29BA4040">
      <w:numFmt w:val="bullet"/>
      <w:lvlText w:val="•"/>
      <w:lvlJc w:val="left"/>
      <w:pPr>
        <w:ind w:left="1493" w:hanging="720"/>
      </w:pPr>
      <w:rPr>
        <w:rFonts w:ascii="Century Gothic" w:eastAsia="Century Gothic" w:hAnsi="Century Gothic" w:cs="Century Gothic" w:hint="default"/>
        <w:b w:val="0"/>
        <w:bCs w:val="0"/>
        <w:i w:val="0"/>
        <w:iCs w:val="0"/>
        <w:spacing w:val="0"/>
        <w:w w:val="99"/>
        <w:sz w:val="20"/>
        <w:szCs w:val="20"/>
        <w:lang w:val="en-US" w:eastAsia="en-US" w:bidi="ar-SA"/>
      </w:rPr>
    </w:lvl>
    <w:lvl w:ilvl="1" w:tplc="3F0AF84A">
      <w:numFmt w:val="bullet"/>
      <w:lvlText w:val="•"/>
      <w:lvlJc w:val="left"/>
      <w:pPr>
        <w:ind w:left="2376" w:hanging="720"/>
      </w:pPr>
      <w:rPr>
        <w:lang w:val="en-US" w:eastAsia="en-US" w:bidi="ar-SA"/>
      </w:rPr>
    </w:lvl>
    <w:lvl w:ilvl="2" w:tplc="C57EF8E4">
      <w:numFmt w:val="bullet"/>
      <w:lvlText w:val="•"/>
      <w:lvlJc w:val="left"/>
      <w:pPr>
        <w:ind w:left="3253" w:hanging="720"/>
      </w:pPr>
      <w:rPr>
        <w:lang w:val="en-US" w:eastAsia="en-US" w:bidi="ar-SA"/>
      </w:rPr>
    </w:lvl>
    <w:lvl w:ilvl="3" w:tplc="E984113A">
      <w:numFmt w:val="bullet"/>
      <w:lvlText w:val="•"/>
      <w:lvlJc w:val="left"/>
      <w:pPr>
        <w:ind w:left="4129" w:hanging="720"/>
      </w:pPr>
      <w:rPr>
        <w:lang w:val="en-US" w:eastAsia="en-US" w:bidi="ar-SA"/>
      </w:rPr>
    </w:lvl>
    <w:lvl w:ilvl="4" w:tplc="360CBC78">
      <w:numFmt w:val="bullet"/>
      <w:lvlText w:val="•"/>
      <w:lvlJc w:val="left"/>
      <w:pPr>
        <w:ind w:left="5006" w:hanging="720"/>
      </w:pPr>
      <w:rPr>
        <w:lang w:val="en-US" w:eastAsia="en-US" w:bidi="ar-SA"/>
      </w:rPr>
    </w:lvl>
    <w:lvl w:ilvl="5" w:tplc="CF8CE6A0">
      <w:numFmt w:val="bullet"/>
      <w:lvlText w:val="•"/>
      <w:lvlJc w:val="left"/>
      <w:pPr>
        <w:ind w:left="5883" w:hanging="720"/>
      </w:pPr>
      <w:rPr>
        <w:lang w:val="en-US" w:eastAsia="en-US" w:bidi="ar-SA"/>
      </w:rPr>
    </w:lvl>
    <w:lvl w:ilvl="6" w:tplc="180609B0">
      <w:numFmt w:val="bullet"/>
      <w:lvlText w:val="•"/>
      <w:lvlJc w:val="left"/>
      <w:pPr>
        <w:ind w:left="6759" w:hanging="720"/>
      </w:pPr>
      <w:rPr>
        <w:lang w:val="en-US" w:eastAsia="en-US" w:bidi="ar-SA"/>
      </w:rPr>
    </w:lvl>
    <w:lvl w:ilvl="7" w:tplc="F3B4CF04">
      <w:numFmt w:val="bullet"/>
      <w:lvlText w:val="•"/>
      <w:lvlJc w:val="left"/>
      <w:pPr>
        <w:ind w:left="7636" w:hanging="720"/>
      </w:pPr>
      <w:rPr>
        <w:lang w:val="en-US" w:eastAsia="en-US" w:bidi="ar-SA"/>
      </w:rPr>
    </w:lvl>
    <w:lvl w:ilvl="8" w:tplc="64B02F48">
      <w:numFmt w:val="bullet"/>
      <w:lvlText w:val="•"/>
      <w:lvlJc w:val="left"/>
      <w:pPr>
        <w:ind w:left="8513" w:hanging="720"/>
      </w:pPr>
      <w:rPr>
        <w:lang w:val="en-US" w:eastAsia="en-US" w:bidi="ar-SA"/>
      </w:rPr>
    </w:lvl>
  </w:abstractNum>
  <w:abstractNum w:abstractNumId="5" w15:restartNumberingAfterBreak="0">
    <w:nsid w:val="62CF6344"/>
    <w:multiLevelType w:val="hybridMultilevel"/>
    <w:tmpl w:val="EFB22A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7F3197C"/>
    <w:multiLevelType w:val="hybridMultilevel"/>
    <w:tmpl w:val="A8B221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A3E2687"/>
    <w:multiLevelType w:val="hybridMultilevel"/>
    <w:tmpl w:val="9D3C8E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42713770">
    <w:abstractNumId w:val="0"/>
  </w:num>
  <w:num w:numId="2" w16cid:durableId="523708820">
    <w:abstractNumId w:val="2"/>
  </w:num>
  <w:num w:numId="3" w16cid:durableId="2107186968">
    <w:abstractNumId w:val="6"/>
  </w:num>
  <w:num w:numId="4" w16cid:durableId="1244291069">
    <w:abstractNumId w:val="1"/>
  </w:num>
  <w:num w:numId="5" w16cid:durableId="729769345">
    <w:abstractNumId w:val="5"/>
  </w:num>
  <w:num w:numId="6" w16cid:durableId="856193643">
    <w:abstractNumId w:val="3"/>
  </w:num>
  <w:num w:numId="7" w16cid:durableId="137042953">
    <w:abstractNumId w:val="7"/>
  </w:num>
  <w:num w:numId="8" w16cid:durableId="12758648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7B1751"/>
    <w:rsid w:val="00010D59"/>
    <w:rsid w:val="000466DE"/>
    <w:rsid w:val="0007096D"/>
    <w:rsid w:val="00090E0F"/>
    <w:rsid w:val="000A0C5B"/>
    <w:rsid w:val="000B7C2F"/>
    <w:rsid w:val="000F5FD4"/>
    <w:rsid w:val="00106584"/>
    <w:rsid w:val="00165D63"/>
    <w:rsid w:val="001E4EDE"/>
    <w:rsid w:val="00204819"/>
    <w:rsid w:val="002462B4"/>
    <w:rsid w:val="00297F19"/>
    <w:rsid w:val="002E2F39"/>
    <w:rsid w:val="002E5EC2"/>
    <w:rsid w:val="0030238C"/>
    <w:rsid w:val="00334A1E"/>
    <w:rsid w:val="00362BBF"/>
    <w:rsid w:val="00364843"/>
    <w:rsid w:val="003E16C7"/>
    <w:rsid w:val="00433FD5"/>
    <w:rsid w:val="0043473F"/>
    <w:rsid w:val="004443E2"/>
    <w:rsid w:val="004F484D"/>
    <w:rsid w:val="0053520C"/>
    <w:rsid w:val="005A7BD1"/>
    <w:rsid w:val="005B18DB"/>
    <w:rsid w:val="005D745F"/>
    <w:rsid w:val="00647C20"/>
    <w:rsid w:val="00680678"/>
    <w:rsid w:val="006D35D5"/>
    <w:rsid w:val="006E0CB8"/>
    <w:rsid w:val="006E2F98"/>
    <w:rsid w:val="006F17ED"/>
    <w:rsid w:val="00736815"/>
    <w:rsid w:val="00751B3C"/>
    <w:rsid w:val="007A230E"/>
    <w:rsid w:val="007B1751"/>
    <w:rsid w:val="00853F49"/>
    <w:rsid w:val="00854DFC"/>
    <w:rsid w:val="00871FB8"/>
    <w:rsid w:val="008779F9"/>
    <w:rsid w:val="008929F7"/>
    <w:rsid w:val="008A2C9B"/>
    <w:rsid w:val="008A760C"/>
    <w:rsid w:val="008C73FC"/>
    <w:rsid w:val="009062B1"/>
    <w:rsid w:val="00917AB4"/>
    <w:rsid w:val="009419D6"/>
    <w:rsid w:val="00962EFD"/>
    <w:rsid w:val="00982668"/>
    <w:rsid w:val="009B0883"/>
    <w:rsid w:val="00A6351A"/>
    <w:rsid w:val="00A72628"/>
    <w:rsid w:val="00AD0479"/>
    <w:rsid w:val="00AE64CE"/>
    <w:rsid w:val="00AF3EDA"/>
    <w:rsid w:val="00B165C6"/>
    <w:rsid w:val="00B30B32"/>
    <w:rsid w:val="00B31A21"/>
    <w:rsid w:val="00B70192"/>
    <w:rsid w:val="00B92C8E"/>
    <w:rsid w:val="00B93788"/>
    <w:rsid w:val="00C52042"/>
    <w:rsid w:val="00C5539E"/>
    <w:rsid w:val="00CA2189"/>
    <w:rsid w:val="00CD0681"/>
    <w:rsid w:val="00CE1682"/>
    <w:rsid w:val="00D61497"/>
    <w:rsid w:val="00D91354"/>
    <w:rsid w:val="00D96BC6"/>
    <w:rsid w:val="00E46220"/>
    <w:rsid w:val="00E72297"/>
    <w:rsid w:val="00E75EDB"/>
    <w:rsid w:val="00E86A33"/>
    <w:rsid w:val="00E87139"/>
    <w:rsid w:val="00EB48F1"/>
    <w:rsid w:val="00EE0DB3"/>
    <w:rsid w:val="00F076A7"/>
    <w:rsid w:val="00F2724F"/>
    <w:rsid w:val="00F33A7E"/>
    <w:rsid w:val="00FA007D"/>
    <w:rsid w:val="00FB715A"/>
    <w:rsid w:val="00FD01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A8AC7"/>
  <w15:docId w15:val="{D0214FFF-D255-469A-821A-8063F83E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rPr>
  </w:style>
  <w:style w:type="paragraph" w:styleId="Heading1">
    <w:name w:val="heading 1"/>
    <w:basedOn w:val="Normal"/>
    <w:uiPriority w:val="9"/>
    <w:qFormat/>
    <w:pPr>
      <w:spacing w:before="241"/>
      <w:ind w:left="112"/>
      <w:outlineLvl w:val="0"/>
    </w:pPr>
    <w:rPr>
      <w:b/>
      <w:bCs/>
      <w:sz w:val="28"/>
      <w:szCs w:val="28"/>
    </w:rPr>
  </w:style>
  <w:style w:type="paragraph" w:styleId="Heading2">
    <w:name w:val="heading 2"/>
    <w:basedOn w:val="Normal"/>
    <w:uiPriority w:val="9"/>
    <w:unhideWhenUsed/>
    <w:qFormat/>
    <w:pPr>
      <w:spacing w:before="120"/>
      <w:ind w:left="112"/>
      <w:outlineLvl w:val="1"/>
    </w:pPr>
    <w:rPr>
      <w:sz w:val="24"/>
      <w:szCs w:val="24"/>
    </w:rPr>
  </w:style>
  <w:style w:type="paragraph" w:styleId="Heading4">
    <w:name w:val="heading 4"/>
    <w:basedOn w:val="Normal"/>
    <w:next w:val="Normal"/>
    <w:link w:val="Heading4Char"/>
    <w:uiPriority w:val="9"/>
    <w:semiHidden/>
    <w:unhideWhenUsed/>
    <w:qFormat/>
    <w:rsid w:val="00CD068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33"/>
    </w:pPr>
  </w:style>
  <w:style w:type="paragraph" w:styleId="Title">
    <w:name w:val="Title"/>
    <w:basedOn w:val="Normal"/>
    <w:uiPriority w:val="10"/>
    <w:qFormat/>
    <w:pPr>
      <w:ind w:left="1757"/>
    </w:pPr>
    <w:rPr>
      <w:sz w:val="40"/>
      <w:szCs w:val="40"/>
    </w:rPr>
  </w:style>
  <w:style w:type="paragraph" w:styleId="ListParagraph">
    <w:name w:val="List Paragraph"/>
    <w:basedOn w:val="Normal"/>
    <w:uiPriority w:val="1"/>
    <w:qFormat/>
    <w:pPr>
      <w:spacing w:before="240"/>
      <w:ind w:left="833" w:hanging="360"/>
    </w:pPr>
  </w:style>
  <w:style w:type="paragraph" w:customStyle="1" w:styleId="TableParagraph">
    <w:name w:val="Table Paragraph"/>
    <w:basedOn w:val="Normal"/>
    <w:uiPriority w:val="1"/>
    <w:qFormat/>
    <w:pPr>
      <w:spacing w:before="119"/>
      <w:ind w:left="108"/>
    </w:pPr>
  </w:style>
  <w:style w:type="character" w:styleId="CommentReference">
    <w:name w:val="annotation reference"/>
    <w:basedOn w:val="DefaultParagraphFont"/>
    <w:uiPriority w:val="99"/>
    <w:semiHidden/>
    <w:unhideWhenUsed/>
    <w:rsid w:val="002462B4"/>
    <w:rPr>
      <w:sz w:val="16"/>
      <w:szCs w:val="16"/>
    </w:rPr>
  </w:style>
  <w:style w:type="paragraph" w:styleId="CommentText">
    <w:name w:val="annotation text"/>
    <w:basedOn w:val="Normal"/>
    <w:link w:val="CommentTextChar"/>
    <w:uiPriority w:val="99"/>
    <w:unhideWhenUsed/>
    <w:rsid w:val="002462B4"/>
    <w:rPr>
      <w:sz w:val="20"/>
      <w:szCs w:val="20"/>
    </w:rPr>
  </w:style>
  <w:style w:type="character" w:customStyle="1" w:styleId="CommentTextChar">
    <w:name w:val="Comment Text Char"/>
    <w:basedOn w:val="DefaultParagraphFont"/>
    <w:link w:val="CommentText"/>
    <w:uiPriority w:val="99"/>
    <w:rsid w:val="002462B4"/>
    <w:rPr>
      <w:rFonts w:ascii="Roboto" w:eastAsia="Roboto" w:hAnsi="Roboto" w:cs="Roboto"/>
      <w:sz w:val="20"/>
      <w:szCs w:val="20"/>
    </w:rPr>
  </w:style>
  <w:style w:type="paragraph" w:styleId="CommentSubject">
    <w:name w:val="annotation subject"/>
    <w:basedOn w:val="CommentText"/>
    <w:next w:val="CommentText"/>
    <w:link w:val="CommentSubjectChar"/>
    <w:uiPriority w:val="99"/>
    <w:semiHidden/>
    <w:unhideWhenUsed/>
    <w:rsid w:val="002462B4"/>
    <w:rPr>
      <w:b/>
      <w:bCs/>
    </w:rPr>
  </w:style>
  <w:style w:type="character" w:customStyle="1" w:styleId="CommentSubjectChar">
    <w:name w:val="Comment Subject Char"/>
    <w:basedOn w:val="CommentTextChar"/>
    <w:link w:val="CommentSubject"/>
    <w:uiPriority w:val="99"/>
    <w:semiHidden/>
    <w:rsid w:val="002462B4"/>
    <w:rPr>
      <w:rFonts w:ascii="Roboto" w:eastAsia="Roboto" w:hAnsi="Roboto" w:cs="Roboto"/>
      <w:b/>
      <w:bCs/>
      <w:sz w:val="20"/>
      <w:szCs w:val="20"/>
    </w:rPr>
  </w:style>
  <w:style w:type="paragraph" w:customStyle="1" w:styleId="SAHeadinglevel1">
    <w:name w:val="SA Heading level 1"/>
    <w:basedOn w:val="Heading1"/>
    <w:next w:val="SABodytext"/>
    <w:link w:val="SAHeadinglevel1Char"/>
    <w:qFormat/>
    <w:rsid w:val="00871FB8"/>
    <w:pPr>
      <w:keepNext/>
      <w:widowControl/>
      <w:autoSpaceDE/>
      <w:autoSpaceDN/>
      <w:spacing w:before="60" w:after="240"/>
      <w:ind w:left="0"/>
    </w:pPr>
    <w:rPr>
      <w:rFonts w:ascii="Arial" w:eastAsia="Times New Roman" w:hAnsi="Arial" w:cs="Arial"/>
      <w:color w:val="E99E3A"/>
      <w:kern w:val="32"/>
      <w:sz w:val="36"/>
      <w:szCs w:val="40"/>
      <w:lang w:val="en-AU"/>
    </w:rPr>
  </w:style>
  <w:style w:type="paragraph" w:customStyle="1" w:styleId="SABodytext">
    <w:name w:val="SA Body text"/>
    <w:basedOn w:val="Normal"/>
    <w:qFormat/>
    <w:rsid w:val="00871FB8"/>
    <w:pPr>
      <w:widowControl/>
      <w:autoSpaceDE/>
      <w:autoSpaceDN/>
      <w:spacing w:before="120" w:after="240"/>
    </w:pPr>
    <w:rPr>
      <w:rFonts w:ascii="Arial" w:eastAsia="Times New Roman" w:hAnsi="Arial" w:cs="Arial"/>
      <w:lang w:val="en-AU" w:eastAsia="en-AU"/>
    </w:rPr>
  </w:style>
  <w:style w:type="character" w:customStyle="1" w:styleId="SAHeadinglevel1Char">
    <w:name w:val="SA Heading level 1 Char"/>
    <w:basedOn w:val="DefaultParagraphFont"/>
    <w:link w:val="SAHeadinglevel1"/>
    <w:rsid w:val="00871FB8"/>
    <w:rPr>
      <w:rFonts w:ascii="Arial" w:eastAsia="Times New Roman" w:hAnsi="Arial" w:cs="Arial"/>
      <w:b/>
      <w:bCs/>
      <w:color w:val="E99E3A"/>
      <w:kern w:val="32"/>
      <w:sz w:val="36"/>
      <w:szCs w:val="40"/>
      <w:lang w:val="en-AU"/>
    </w:rPr>
  </w:style>
  <w:style w:type="paragraph" w:customStyle="1" w:styleId="SAHeadinglevel2">
    <w:name w:val="SA Heading level 2"/>
    <w:basedOn w:val="Heading2"/>
    <w:next w:val="SABodytext"/>
    <w:qFormat/>
    <w:rsid w:val="00917AB4"/>
    <w:pPr>
      <w:keepNext/>
      <w:widowControl/>
      <w:autoSpaceDE/>
      <w:autoSpaceDN/>
      <w:spacing w:after="120"/>
      <w:ind w:left="0"/>
    </w:pPr>
    <w:rPr>
      <w:rFonts w:ascii="Arial" w:eastAsia="Times New Roman" w:hAnsi="Arial" w:cs="Arial"/>
      <w:b/>
      <w:bCs/>
      <w:iCs/>
      <w:color w:val="E99E3A"/>
      <w:sz w:val="28"/>
      <w:szCs w:val="28"/>
      <w:lang w:val="en-AU" w:eastAsia="en-AU"/>
    </w:rPr>
  </w:style>
  <w:style w:type="character" w:styleId="Hyperlink">
    <w:name w:val="Hyperlink"/>
    <w:basedOn w:val="DefaultParagraphFont"/>
    <w:uiPriority w:val="99"/>
    <w:unhideWhenUsed/>
    <w:rsid w:val="00917AB4"/>
    <w:rPr>
      <w:color w:val="0000FF" w:themeColor="hyperlink"/>
      <w:u w:val="single"/>
    </w:rPr>
  </w:style>
  <w:style w:type="table" w:styleId="GridTable1Light">
    <w:name w:val="Grid Table 1 Light"/>
    <w:basedOn w:val="TableNormal"/>
    <w:uiPriority w:val="46"/>
    <w:rsid w:val="00917AB4"/>
    <w:pPr>
      <w:widowControl/>
      <w:autoSpaceDE/>
      <w:autoSpaceDN/>
    </w:pPr>
    <w:rPr>
      <w:rFonts w:ascii="Calibri" w:eastAsia="Calibri" w:hAnsi="Calibri" w:cs="Times New Roman"/>
      <w:sz w:val="20"/>
      <w:szCs w:val="20"/>
      <w:lang w:val="en-AU"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AHeadinglevel4">
    <w:name w:val="SA Heading level 4"/>
    <w:basedOn w:val="Heading4"/>
    <w:next w:val="SABodytext"/>
    <w:qFormat/>
    <w:rsid w:val="00CD0681"/>
    <w:pPr>
      <w:keepLines w:val="0"/>
      <w:widowControl/>
      <w:autoSpaceDE/>
      <w:autoSpaceDN/>
      <w:spacing w:before="60" w:after="120"/>
    </w:pPr>
    <w:rPr>
      <w:rFonts w:ascii="Arial" w:eastAsia="Times New Roman" w:hAnsi="Arial" w:cs="Arial"/>
      <w:bCs/>
      <w:i w:val="0"/>
      <w:iCs w:val="0"/>
      <w:color w:val="auto"/>
      <w:sz w:val="24"/>
      <w:lang w:val="en-AU" w:eastAsia="en-AU"/>
    </w:rPr>
  </w:style>
  <w:style w:type="character" w:customStyle="1" w:styleId="Heading4Char">
    <w:name w:val="Heading 4 Char"/>
    <w:basedOn w:val="DefaultParagraphFont"/>
    <w:link w:val="Heading4"/>
    <w:uiPriority w:val="9"/>
    <w:semiHidden/>
    <w:rsid w:val="00CD0681"/>
    <w:rPr>
      <w:rFonts w:asciiTheme="majorHAnsi" w:eastAsiaTheme="majorEastAsia" w:hAnsiTheme="majorHAnsi" w:cstheme="majorBidi"/>
      <w:i/>
      <w:iCs/>
      <w:color w:val="365F91" w:themeColor="accent1" w:themeShade="BF"/>
    </w:rPr>
  </w:style>
  <w:style w:type="paragraph" w:styleId="NoSpacing">
    <w:name w:val="No Spacing"/>
    <w:link w:val="NoSpacingChar"/>
    <w:uiPriority w:val="1"/>
    <w:rsid w:val="000F5FD4"/>
    <w:pPr>
      <w:widowControl/>
      <w:autoSpaceDE/>
      <w:autoSpaceDN/>
    </w:pPr>
    <w:rPr>
      <w:rFonts w:ascii="Calibri" w:eastAsia="SimSun" w:hAnsi="Calibri" w:cs="Times New Roman"/>
    </w:rPr>
  </w:style>
  <w:style w:type="character" w:customStyle="1" w:styleId="NoSpacingChar">
    <w:name w:val="No Spacing Char"/>
    <w:link w:val="NoSpacing"/>
    <w:uiPriority w:val="1"/>
    <w:rsid w:val="000F5FD4"/>
    <w:rPr>
      <w:rFonts w:ascii="Calibri" w:eastAsia="SimSun" w:hAnsi="Calibri" w:cs="Times New Roman"/>
    </w:rPr>
  </w:style>
  <w:style w:type="paragraph" w:styleId="Header">
    <w:name w:val="header"/>
    <w:basedOn w:val="Normal"/>
    <w:link w:val="HeaderChar"/>
    <w:uiPriority w:val="99"/>
    <w:unhideWhenUsed/>
    <w:rsid w:val="00090E0F"/>
    <w:pPr>
      <w:tabs>
        <w:tab w:val="center" w:pos="4513"/>
        <w:tab w:val="right" w:pos="9026"/>
      </w:tabs>
    </w:pPr>
  </w:style>
  <w:style w:type="character" w:customStyle="1" w:styleId="HeaderChar">
    <w:name w:val="Header Char"/>
    <w:basedOn w:val="DefaultParagraphFont"/>
    <w:link w:val="Header"/>
    <w:uiPriority w:val="99"/>
    <w:rsid w:val="00090E0F"/>
    <w:rPr>
      <w:rFonts w:ascii="Roboto" w:eastAsia="Roboto" w:hAnsi="Roboto" w:cs="Roboto"/>
    </w:rPr>
  </w:style>
  <w:style w:type="paragraph" w:styleId="Footer">
    <w:name w:val="footer"/>
    <w:basedOn w:val="Normal"/>
    <w:link w:val="FooterChar"/>
    <w:uiPriority w:val="99"/>
    <w:unhideWhenUsed/>
    <w:rsid w:val="00090E0F"/>
    <w:pPr>
      <w:tabs>
        <w:tab w:val="center" w:pos="4513"/>
        <w:tab w:val="right" w:pos="9026"/>
      </w:tabs>
    </w:pPr>
  </w:style>
  <w:style w:type="character" w:customStyle="1" w:styleId="FooterChar">
    <w:name w:val="Footer Char"/>
    <w:basedOn w:val="DefaultParagraphFont"/>
    <w:link w:val="Footer"/>
    <w:uiPriority w:val="99"/>
    <w:rsid w:val="00090E0F"/>
    <w:rPr>
      <w:rFonts w:ascii="Roboto" w:eastAsia="Roboto" w:hAnsi="Roboto" w:cs="Roboto"/>
    </w:rPr>
  </w:style>
  <w:style w:type="character" w:styleId="FollowedHyperlink">
    <w:name w:val="FollowedHyperlink"/>
    <w:basedOn w:val="DefaultParagraphFont"/>
    <w:uiPriority w:val="99"/>
    <w:semiHidden/>
    <w:unhideWhenUsed/>
    <w:rsid w:val="004443E2"/>
    <w:rPr>
      <w:color w:val="800080" w:themeColor="followedHyperlink"/>
      <w:u w:val="single"/>
    </w:rPr>
  </w:style>
  <w:style w:type="character" w:styleId="UnresolvedMention">
    <w:name w:val="Unresolved Mention"/>
    <w:basedOn w:val="DefaultParagraphFont"/>
    <w:uiPriority w:val="99"/>
    <w:semiHidden/>
    <w:unhideWhenUsed/>
    <w:rsid w:val="00B701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AP@hudson.com" TargetMode="External"/><Relationship Id="rId18" Type="http://schemas.openxmlformats.org/officeDocument/2006/relationships/hyperlink" Target="mailto:IAP@hudson.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apsc.gov.au/working-aps/diversity-and-inclusion/disability/recruitability" TargetMode="External"/><Relationship Id="rId2" Type="http://schemas.openxmlformats.org/officeDocument/2006/relationships/customXml" Target="../customXml/item2.xml"/><Relationship Id="rId16" Type="http://schemas.openxmlformats.org/officeDocument/2006/relationships/hyperlink" Target="https://www.servicesaustralia.gov.au/confirm-your-indigenous-heritage-for-our-jobs?context=1"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file:///C:/Users/bhk552/AppData/Local/Microsoft/Windows/INetCache/Content.Outlook/3MF8SA66/IAP.Support@servicesaustralia.gov.au" TargetMode="External"/><Relationship Id="rId10" Type="http://schemas.openxmlformats.org/officeDocument/2006/relationships/endnotes" Target="endnotes.xml"/><Relationship Id="rId19" Type="http://schemas.openxmlformats.org/officeDocument/2006/relationships/hyperlink" Target="https://www.fonada.com/outbound-cal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rvicesaustraliacareers.nga.net.au/cp/index.cfm?event=jobs.listJobs&amp;jobListid=22FC4F47-E994-46A3-B8C9-9BC901269F43&amp;CurATC=EXT&amp;CurBID=F79FC954-D1AD-8B85-3E71-C91CB57045A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3c1b9cb-fd43-40b1-9848-dc2637201129">
      <Terms xmlns="http://schemas.microsoft.com/office/infopath/2007/PartnerControls"/>
    </lcf76f155ced4ddcb4097134ff3c332f>
    <TaxCatchAll xmlns="c51aaf75-930a-414f-a991-bc765086d780" xsi:nil="true"/>
    <SharedWithUsers xmlns="c51aaf75-930a-414f-a991-bc765086d78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0F1586F27FAD45A7CD4E7DF44CDD0E" ma:contentTypeVersion="17" ma:contentTypeDescription="Create a new document." ma:contentTypeScope="" ma:versionID="4eb300bf61fe804a57e4c8b5f88d8296">
  <xsd:schema xmlns:xsd="http://www.w3.org/2001/XMLSchema" xmlns:xs="http://www.w3.org/2001/XMLSchema" xmlns:p="http://schemas.microsoft.com/office/2006/metadata/properties" xmlns:ns1="http://schemas.microsoft.com/sharepoint/v3" xmlns:ns2="33c1b9cb-fd43-40b1-9848-dc2637201129" xmlns:ns3="c51aaf75-930a-414f-a991-bc765086d780" targetNamespace="http://schemas.microsoft.com/office/2006/metadata/properties" ma:root="true" ma:fieldsID="c1dd12833fb5532236c818396d0e67b0" ns1:_="" ns2:_="" ns3:_="">
    <xsd:import namespace="http://schemas.microsoft.com/sharepoint/v3"/>
    <xsd:import namespace="33c1b9cb-fd43-40b1-9848-dc2637201129"/>
    <xsd:import namespace="c51aaf75-930a-414f-a991-bc765086d7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1b9cb-fd43-40b1-9848-dc2637201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aaf75-930a-414f-a991-bc765086d78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055021-cb5a-4bda-9b6a-160ba36622a9}" ma:internalName="TaxCatchAll" ma:showField="CatchAllData" ma:web="c51aaf75-930a-414f-a991-bc765086d78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7CEAE-1C93-4DE8-9AC7-EE81A3FD9A8B}">
  <ds:schemaRefs>
    <ds:schemaRef ds:uri="http://schemas.microsoft.com/office/2006/metadata/properties"/>
    <ds:schemaRef ds:uri="http://schemas.microsoft.com/office/infopath/2007/PartnerControls"/>
    <ds:schemaRef ds:uri="http://schemas.microsoft.com/sharepoint/v3"/>
    <ds:schemaRef ds:uri="d1cb85f5-05ab-4dc8-996a-2409cdc94245"/>
    <ds:schemaRef ds:uri="f08c9d2a-c945-49af-accd-776538dd8007"/>
  </ds:schemaRefs>
</ds:datastoreItem>
</file>

<file path=customXml/itemProps2.xml><?xml version="1.0" encoding="utf-8"?>
<ds:datastoreItem xmlns:ds="http://schemas.openxmlformats.org/officeDocument/2006/customXml" ds:itemID="{F76FFB8C-BFBE-472B-B75E-3DD571F44E1E}">
  <ds:schemaRefs>
    <ds:schemaRef ds:uri="http://schemas.microsoft.com/sharepoint/v3/contenttype/forms"/>
  </ds:schemaRefs>
</ds:datastoreItem>
</file>

<file path=customXml/itemProps3.xml><?xml version="1.0" encoding="utf-8"?>
<ds:datastoreItem xmlns:ds="http://schemas.openxmlformats.org/officeDocument/2006/customXml" ds:itemID="{A278ABFB-1A63-4C62-B801-2A7F7AFEFBD9}"/>
</file>

<file path=customXml/itemProps4.xml><?xml version="1.0" encoding="utf-8"?>
<ds:datastoreItem xmlns:ds="http://schemas.openxmlformats.org/officeDocument/2006/customXml" ds:itemID="{072414B3-03A6-46AE-A848-863F672D4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Australian Government Indigenous Apprenticeships Program job pack</dc:title>
  <dc:subject/>
  <dc:creator>Services Australia</dc:creator>
  <cp:keywords/>
  <dcterms:created xsi:type="dcterms:W3CDTF">2025-01-23T12:45:00Z</dcterms:created>
  <dcterms:modified xsi:type="dcterms:W3CDTF">2025-01-21T05:04:00Z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2025-01-06T00:00:00Z</vt:filetime>
  </property>
  <property fmtid="{D5CDD505-2E9C-101B-9397-08002B2CF9AE}" pid="3" name="MediaServiceImageTags">
    <vt:lpwstr/>
  </property>
  <property fmtid="{D5CDD505-2E9C-101B-9397-08002B2CF9AE}" pid="4" name="ContentTypeId">
    <vt:lpwstr>0x010100F60F1586F27FAD45A7CD4E7DF44CDD0E</vt:lpwstr>
  </property>
  <property fmtid="{D5CDD505-2E9C-101B-9397-08002B2CF9AE}" pid="5" name="Creator">
    <vt:lpwstr>Microsoft® Word for Microsoft 365</vt:lpwstr>
  </property>
  <property fmtid="{D5CDD505-2E9C-101B-9397-08002B2CF9AE}" pid="6" name="Producer">
    <vt:lpwstr>Microsoft® Word for Microsoft 365</vt:lpwstr>
  </property>
  <property fmtid="{D5CDD505-2E9C-101B-9397-08002B2CF9AE}" pid="7" name="Created">
    <vt:filetime>2024-02-09T00:00:00Z</vt:filetime>
  </property>
  <property fmtid="{D5CDD505-2E9C-101B-9397-08002B2CF9AE}" pid="8" name="Order">
    <vt:r8>4421300</vt:r8>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