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AB2F0" w14:textId="6D97985D" w:rsidR="00A82C12" w:rsidRPr="001D4174" w:rsidRDefault="00915568" w:rsidP="00A82C12">
      <w:pPr>
        <w:pStyle w:val="DHSHeadinglevel1"/>
      </w:pPr>
      <w:bookmarkStart w:id="0" w:name="_Toc142718988"/>
      <w:r w:rsidRPr="005A5EDA">
        <w:rPr>
          <w:color w:val="000000" w:themeColor="text1"/>
        </w:rPr>
        <w:t>202</w:t>
      </w:r>
      <w:r w:rsidR="006C5C03">
        <w:rPr>
          <w:color w:val="000000" w:themeColor="text1"/>
        </w:rPr>
        <w:t>4</w:t>
      </w:r>
      <w:r w:rsidR="00363C33">
        <w:rPr>
          <w:color w:val="000000" w:themeColor="text1"/>
        </w:rPr>
        <w:t>-2</w:t>
      </w:r>
      <w:r w:rsidR="006C5C03">
        <w:rPr>
          <w:color w:val="000000" w:themeColor="text1"/>
        </w:rPr>
        <w:t>5</w:t>
      </w:r>
      <w:r w:rsidR="0050277A" w:rsidRPr="0050277A">
        <w:t xml:space="preserve"> </w:t>
      </w:r>
      <w:r w:rsidR="0050277A">
        <w:t>Budget</w:t>
      </w:r>
    </w:p>
    <w:p w14:paraId="11163D43" w14:textId="1EB7BF9F" w:rsidR="009136CE" w:rsidRDefault="00A82C12" w:rsidP="00571BB0">
      <w:pPr>
        <w:pStyle w:val="DHSBodytext"/>
      </w:pPr>
      <w:r>
        <w:t xml:space="preserve">This information is accurate as of </w:t>
      </w:r>
      <w:r w:rsidR="006C5C03">
        <w:t>14</w:t>
      </w:r>
      <w:r w:rsidR="00363C33">
        <w:t xml:space="preserve"> May 202</w:t>
      </w:r>
      <w:r w:rsidR="006C5C03">
        <w:t>4</w:t>
      </w:r>
      <w:r>
        <w:t>.</w:t>
      </w:r>
    </w:p>
    <w:p w14:paraId="0A9A525C" w14:textId="6E440E81" w:rsidR="00D52C59" w:rsidRPr="00D537EB" w:rsidRDefault="0084587B" w:rsidP="00D537EB">
      <w:pPr>
        <w:pStyle w:val="DHSBodytext"/>
        <w:rPr>
          <w:bCs/>
          <w:iCs/>
          <w:color w:val="000000"/>
          <w:sz w:val="36"/>
          <w:szCs w:val="28"/>
        </w:rPr>
      </w:pPr>
      <w:r>
        <w:rPr>
          <w:bCs/>
          <w:iCs/>
          <w:color w:val="000000"/>
          <w:sz w:val="36"/>
          <w:szCs w:val="28"/>
        </w:rPr>
        <w:t xml:space="preserve">Services Australia – </w:t>
      </w:r>
      <w:r w:rsidR="00624022">
        <w:rPr>
          <w:bCs/>
          <w:iCs/>
          <w:color w:val="000000"/>
          <w:sz w:val="36"/>
          <w:szCs w:val="28"/>
        </w:rPr>
        <w:t>a</w:t>
      </w:r>
      <w:r>
        <w:rPr>
          <w:bCs/>
          <w:iCs/>
          <w:color w:val="000000"/>
          <w:sz w:val="36"/>
          <w:szCs w:val="28"/>
        </w:rPr>
        <w:t>dditional resources</w:t>
      </w:r>
    </w:p>
    <w:p w14:paraId="1EFA3600" w14:textId="24B62C6E" w:rsidR="00E5043A" w:rsidRDefault="0034353A" w:rsidP="00E5043A">
      <w:pPr>
        <w:spacing w:before="120"/>
        <w:rPr>
          <w:rStyle w:val="Style3"/>
          <w:rFonts w:cs="Arial"/>
          <w:szCs w:val="20"/>
        </w:rPr>
      </w:pPr>
      <w:r>
        <w:rPr>
          <w:rStyle w:val="Style3"/>
          <w:rFonts w:cs="Arial"/>
          <w:szCs w:val="20"/>
        </w:rPr>
        <w:t>The Government is investing $2.8 billion into Services Australia from 2023</w:t>
      </w:r>
      <w:r w:rsidR="00E5043A">
        <w:rPr>
          <w:rStyle w:val="Style3"/>
          <w:rFonts w:cs="Arial"/>
        </w:rPr>
        <w:t>–</w:t>
      </w:r>
      <w:r>
        <w:rPr>
          <w:rStyle w:val="Style3"/>
          <w:rFonts w:cs="Arial"/>
          <w:szCs w:val="20"/>
        </w:rPr>
        <w:t>24 to 2027</w:t>
      </w:r>
      <w:r w:rsidR="00E5043A">
        <w:rPr>
          <w:rStyle w:val="Style3"/>
          <w:rFonts w:cs="Arial"/>
        </w:rPr>
        <w:t>–</w:t>
      </w:r>
      <w:r>
        <w:rPr>
          <w:rStyle w:val="Style3"/>
          <w:rFonts w:cs="Arial"/>
          <w:szCs w:val="20"/>
        </w:rPr>
        <w:t>28</w:t>
      </w:r>
      <w:r w:rsidR="00E5043A">
        <w:rPr>
          <w:rStyle w:val="Style3"/>
          <w:rFonts w:cs="Arial"/>
          <w:szCs w:val="20"/>
        </w:rPr>
        <w:t xml:space="preserve"> to:</w:t>
      </w:r>
    </w:p>
    <w:p w14:paraId="1D13A544" w14:textId="6C98ED31" w:rsidR="00E5043A" w:rsidRDefault="00E5043A" w:rsidP="00E126AA">
      <w:pPr>
        <w:pStyle w:val="ListParagraph"/>
        <w:numPr>
          <w:ilvl w:val="0"/>
          <w:numId w:val="23"/>
        </w:numPr>
        <w:spacing w:before="120"/>
        <w:rPr>
          <w:rStyle w:val="Style3"/>
          <w:rFonts w:cs="Arial"/>
          <w:szCs w:val="20"/>
        </w:rPr>
      </w:pPr>
      <w:r>
        <w:rPr>
          <w:rStyle w:val="Style3"/>
          <w:rFonts w:cs="Arial"/>
          <w:szCs w:val="20"/>
        </w:rPr>
        <w:t xml:space="preserve">increase service delivery </w:t>
      </w:r>
      <w:proofErr w:type="gramStart"/>
      <w:r>
        <w:rPr>
          <w:rStyle w:val="Style3"/>
          <w:rFonts w:cs="Arial"/>
          <w:szCs w:val="20"/>
        </w:rPr>
        <w:t>capability</w:t>
      </w:r>
      <w:proofErr w:type="gramEnd"/>
    </w:p>
    <w:p w14:paraId="73D6ED2E" w14:textId="502DFA0E" w:rsidR="00E5043A" w:rsidRDefault="00E5043A" w:rsidP="00E126AA">
      <w:pPr>
        <w:pStyle w:val="ListParagraph"/>
        <w:numPr>
          <w:ilvl w:val="0"/>
          <w:numId w:val="23"/>
        </w:numPr>
        <w:spacing w:before="120"/>
        <w:rPr>
          <w:rStyle w:val="Style3"/>
          <w:rFonts w:cs="Arial"/>
          <w:szCs w:val="20"/>
        </w:rPr>
      </w:pPr>
      <w:r>
        <w:rPr>
          <w:rStyle w:val="Style3"/>
          <w:rFonts w:cs="Arial"/>
          <w:szCs w:val="20"/>
        </w:rPr>
        <w:t xml:space="preserve">improve safety for staff and </w:t>
      </w:r>
      <w:proofErr w:type="gramStart"/>
      <w:r>
        <w:rPr>
          <w:rStyle w:val="Style3"/>
          <w:rFonts w:cs="Arial"/>
          <w:szCs w:val="20"/>
        </w:rPr>
        <w:t>customers</w:t>
      </w:r>
      <w:proofErr w:type="gramEnd"/>
    </w:p>
    <w:p w14:paraId="246E20FE" w14:textId="152113A8" w:rsidR="0034353A" w:rsidRPr="001F5F7C" w:rsidRDefault="00B52A43" w:rsidP="00E126AA">
      <w:pPr>
        <w:pStyle w:val="ListParagraph"/>
        <w:numPr>
          <w:ilvl w:val="0"/>
          <w:numId w:val="23"/>
        </w:numPr>
        <w:spacing w:before="120"/>
        <w:rPr>
          <w:rStyle w:val="Style3"/>
          <w:rFonts w:cs="Arial"/>
          <w:szCs w:val="20"/>
        </w:rPr>
      </w:pPr>
      <w:r>
        <w:rPr>
          <w:rStyle w:val="Style3"/>
          <w:rFonts w:cs="Arial"/>
          <w:szCs w:val="20"/>
        </w:rPr>
        <w:t>o</w:t>
      </w:r>
      <w:r w:rsidR="00E5043A">
        <w:rPr>
          <w:rStyle w:val="Style3"/>
          <w:rFonts w:cs="Arial"/>
          <w:szCs w:val="20"/>
        </w:rPr>
        <w:t xml:space="preserve">perate and enhance </w:t>
      </w:r>
      <w:proofErr w:type="spellStart"/>
      <w:r w:rsidR="00E5043A">
        <w:rPr>
          <w:rStyle w:val="Style3"/>
          <w:rFonts w:cs="Arial"/>
          <w:szCs w:val="20"/>
        </w:rPr>
        <w:t>myGov</w:t>
      </w:r>
      <w:proofErr w:type="spellEnd"/>
      <w:r w:rsidR="00E5043A">
        <w:rPr>
          <w:rStyle w:val="Style3"/>
          <w:rFonts w:cs="Arial"/>
          <w:szCs w:val="20"/>
        </w:rPr>
        <w:t>.</w:t>
      </w:r>
    </w:p>
    <w:p w14:paraId="53354E46" w14:textId="1EFE4B49" w:rsidR="0034353A" w:rsidRPr="00E126AA" w:rsidRDefault="0034353A" w:rsidP="00E126AA">
      <w:pPr>
        <w:pStyle w:val="DHSHeadinglevel3"/>
        <w:rPr>
          <w:rStyle w:val="Style3"/>
          <w:rFonts w:cs="Arial"/>
          <w:szCs w:val="20"/>
        </w:rPr>
      </w:pPr>
      <w:r w:rsidRPr="00E126AA">
        <w:rPr>
          <w:rStyle w:val="Style3"/>
          <w:rFonts w:cs="Arial"/>
          <w:szCs w:val="20"/>
        </w:rPr>
        <w:t xml:space="preserve">Increasing </w:t>
      </w:r>
      <w:r w:rsidR="00E5043A">
        <w:rPr>
          <w:rStyle w:val="Style3"/>
          <w:rFonts w:cs="Arial"/>
          <w:szCs w:val="20"/>
        </w:rPr>
        <w:t>s</w:t>
      </w:r>
      <w:r w:rsidRPr="00E126AA">
        <w:rPr>
          <w:rStyle w:val="Style3"/>
          <w:rFonts w:cs="Arial"/>
          <w:szCs w:val="20"/>
        </w:rPr>
        <w:t xml:space="preserve">ervice </w:t>
      </w:r>
      <w:r w:rsidR="00E5043A">
        <w:rPr>
          <w:rStyle w:val="Style3"/>
          <w:rFonts w:cs="Arial"/>
          <w:szCs w:val="20"/>
        </w:rPr>
        <w:t>d</w:t>
      </w:r>
      <w:r w:rsidRPr="00E126AA">
        <w:rPr>
          <w:rStyle w:val="Style3"/>
          <w:rFonts w:cs="Arial"/>
          <w:szCs w:val="20"/>
        </w:rPr>
        <w:t xml:space="preserve">elivery </w:t>
      </w:r>
      <w:r w:rsidR="00E5043A">
        <w:rPr>
          <w:rStyle w:val="Style3"/>
          <w:rFonts w:cs="Arial"/>
          <w:szCs w:val="20"/>
        </w:rPr>
        <w:t>c</w:t>
      </w:r>
      <w:r w:rsidRPr="00E126AA">
        <w:rPr>
          <w:rStyle w:val="Style3"/>
          <w:rFonts w:cs="Arial"/>
          <w:szCs w:val="20"/>
        </w:rPr>
        <w:t>apability</w:t>
      </w:r>
    </w:p>
    <w:p w14:paraId="7513CBC7" w14:textId="0CDB6B22" w:rsidR="00926DC1" w:rsidRDefault="00E5043A" w:rsidP="003C7AD5">
      <w:pPr>
        <w:spacing w:before="120"/>
        <w:rPr>
          <w:rStyle w:val="Style3"/>
          <w:rFonts w:cs="Arial"/>
        </w:rPr>
      </w:pPr>
      <w:r>
        <w:rPr>
          <w:rStyle w:val="Style3"/>
          <w:rFonts w:cs="Arial"/>
          <w:szCs w:val="20"/>
        </w:rPr>
        <w:t xml:space="preserve">Services Australia will get </w:t>
      </w:r>
      <w:r w:rsidR="009A6204" w:rsidRPr="00EF6FB9">
        <w:rPr>
          <w:rStyle w:val="Style3"/>
          <w:rFonts w:cs="Arial"/>
        </w:rPr>
        <w:t>$</w:t>
      </w:r>
      <w:r w:rsidR="001C0136" w:rsidRPr="00EF6FB9">
        <w:rPr>
          <w:rStyle w:val="Style3"/>
          <w:rFonts w:cs="Arial"/>
        </w:rPr>
        <w:t>1</w:t>
      </w:r>
      <w:r w:rsidR="00B74773" w:rsidRPr="00EF6FB9">
        <w:rPr>
          <w:rStyle w:val="Style3"/>
          <w:rFonts w:cs="Arial"/>
        </w:rPr>
        <w:t>.</w:t>
      </w:r>
      <w:r w:rsidR="001C0136" w:rsidRPr="00EF6FB9">
        <w:rPr>
          <w:rStyle w:val="Style3"/>
          <w:rFonts w:cs="Arial"/>
        </w:rPr>
        <w:t>8</w:t>
      </w:r>
      <w:r w:rsidR="00B74773" w:rsidRPr="00EF6FB9">
        <w:rPr>
          <w:rStyle w:val="Style3"/>
          <w:rFonts w:cs="Arial"/>
        </w:rPr>
        <w:t xml:space="preserve"> billion</w:t>
      </w:r>
      <w:r w:rsidR="009A6204" w:rsidRPr="00EF6FB9">
        <w:rPr>
          <w:rStyle w:val="Style3"/>
          <w:rFonts w:cs="Arial"/>
        </w:rPr>
        <w:t xml:space="preserve"> </w:t>
      </w:r>
      <w:r w:rsidR="00990AA9">
        <w:rPr>
          <w:rStyle w:val="Style3"/>
          <w:rFonts w:cs="Arial"/>
        </w:rPr>
        <w:t xml:space="preserve">over </w:t>
      </w:r>
      <w:r w:rsidR="00624022">
        <w:rPr>
          <w:rStyle w:val="Style3"/>
          <w:rFonts w:cs="Arial"/>
        </w:rPr>
        <w:t xml:space="preserve">3 </w:t>
      </w:r>
      <w:r w:rsidR="00990AA9">
        <w:rPr>
          <w:rStyle w:val="Style3"/>
          <w:rFonts w:cs="Arial"/>
        </w:rPr>
        <w:t xml:space="preserve">financial years </w:t>
      </w:r>
      <w:r w:rsidR="0084587B" w:rsidRPr="00EF6FB9">
        <w:rPr>
          <w:rStyle w:val="Style3"/>
          <w:rFonts w:cs="Arial"/>
        </w:rPr>
        <w:t xml:space="preserve">to </w:t>
      </w:r>
      <w:r w:rsidR="009A6204" w:rsidRPr="00EF6FB9">
        <w:rPr>
          <w:rStyle w:val="Style3"/>
          <w:rFonts w:cs="Arial"/>
        </w:rPr>
        <w:t>202</w:t>
      </w:r>
      <w:r w:rsidR="001C0136" w:rsidRPr="00EF6FB9">
        <w:rPr>
          <w:rStyle w:val="Style3"/>
          <w:rFonts w:cs="Arial"/>
        </w:rPr>
        <w:t>5</w:t>
      </w:r>
      <w:r w:rsidR="00624022">
        <w:rPr>
          <w:rStyle w:val="Style3"/>
          <w:rFonts w:cs="Arial"/>
        </w:rPr>
        <w:t>–</w:t>
      </w:r>
      <w:r w:rsidR="009A6204" w:rsidRPr="00EF6FB9">
        <w:rPr>
          <w:rStyle w:val="Style3"/>
          <w:rFonts w:cs="Arial"/>
        </w:rPr>
        <w:t>2</w:t>
      </w:r>
      <w:r w:rsidR="001C0136" w:rsidRPr="00EF6FB9">
        <w:rPr>
          <w:rStyle w:val="Style3"/>
          <w:rFonts w:cs="Arial"/>
        </w:rPr>
        <w:t>6</w:t>
      </w:r>
      <w:r w:rsidR="00DB024F">
        <w:rPr>
          <w:rStyle w:val="Style3"/>
          <w:rFonts w:cs="Arial"/>
        </w:rPr>
        <w:t xml:space="preserve"> </w:t>
      </w:r>
      <w:r>
        <w:rPr>
          <w:rStyle w:val="Style3"/>
          <w:rFonts w:cs="Arial"/>
        </w:rPr>
        <w:t>to</w:t>
      </w:r>
      <w:r w:rsidR="00926DC1">
        <w:rPr>
          <w:rStyle w:val="Style3"/>
          <w:rFonts w:cs="Arial"/>
        </w:rPr>
        <w:t>:</w:t>
      </w:r>
    </w:p>
    <w:p w14:paraId="5BAC9DCB" w14:textId="58A9AB20" w:rsidR="00926DC1" w:rsidRPr="0034353A" w:rsidRDefault="00926DC1" w:rsidP="0034353A">
      <w:pPr>
        <w:pStyle w:val="ListParagraph"/>
        <w:numPr>
          <w:ilvl w:val="0"/>
          <w:numId w:val="21"/>
        </w:numPr>
        <w:spacing w:before="120"/>
        <w:rPr>
          <w:rFonts w:ascii="Arial" w:hAnsi="Arial" w:cs="Arial"/>
          <w:lang w:val="en-US"/>
        </w:rPr>
      </w:pPr>
      <w:r>
        <w:rPr>
          <w:rFonts w:ascii="Arial" w:hAnsi="Arial" w:cs="Arial"/>
        </w:rPr>
        <w:t>maintain</w:t>
      </w:r>
      <w:r w:rsidRPr="00EF6FB9">
        <w:rPr>
          <w:rFonts w:ascii="Arial" w:hAnsi="Arial" w:cs="Arial"/>
        </w:rPr>
        <w:t xml:space="preserve"> a customer service workforce to deliver timely services and payments to Australians </w:t>
      </w:r>
      <w:r w:rsidR="0091519E">
        <w:rPr>
          <w:rFonts w:ascii="Arial" w:hAnsi="Arial" w:cs="Arial"/>
        </w:rPr>
        <w:t xml:space="preserve">experiencing vulnerability </w:t>
      </w:r>
      <w:r w:rsidRPr="00EF6FB9">
        <w:rPr>
          <w:rFonts w:ascii="Arial" w:hAnsi="Arial" w:cs="Arial"/>
        </w:rPr>
        <w:t xml:space="preserve">in the midst of a </w:t>
      </w:r>
      <w:proofErr w:type="gramStart"/>
      <w:r w:rsidRPr="00EF6FB9">
        <w:rPr>
          <w:rFonts w:ascii="Arial" w:hAnsi="Arial" w:cs="Arial"/>
        </w:rPr>
        <w:t>cost of living</w:t>
      </w:r>
      <w:proofErr w:type="gramEnd"/>
      <w:r w:rsidRPr="00EF6FB9">
        <w:rPr>
          <w:rFonts w:ascii="Arial" w:hAnsi="Arial" w:cs="Arial"/>
        </w:rPr>
        <w:t xml:space="preserve"> crisis</w:t>
      </w:r>
    </w:p>
    <w:p w14:paraId="65815547" w14:textId="057C2500" w:rsidR="00926DC1" w:rsidRPr="0034353A" w:rsidRDefault="00926DC1" w:rsidP="0034353A">
      <w:pPr>
        <w:pStyle w:val="ListParagraph"/>
        <w:numPr>
          <w:ilvl w:val="0"/>
          <w:numId w:val="21"/>
        </w:numPr>
        <w:spacing w:before="120"/>
        <w:rPr>
          <w:rFonts w:ascii="Arial" w:hAnsi="Arial" w:cs="Arial"/>
          <w:lang w:val="en-US"/>
        </w:rPr>
      </w:pPr>
      <w:r>
        <w:rPr>
          <w:rFonts w:ascii="Arial" w:hAnsi="Arial" w:cs="Arial"/>
        </w:rPr>
        <w:t xml:space="preserve">sustain emergency response </w:t>
      </w:r>
      <w:proofErr w:type="gramStart"/>
      <w:r>
        <w:rPr>
          <w:rFonts w:ascii="Arial" w:hAnsi="Arial" w:cs="Arial"/>
        </w:rPr>
        <w:t>capability</w:t>
      </w:r>
      <w:proofErr w:type="gramEnd"/>
    </w:p>
    <w:p w14:paraId="7D7EE44C" w14:textId="43ED6658" w:rsidR="00E9173A" w:rsidRPr="0034353A" w:rsidRDefault="0050277A" w:rsidP="0034353A">
      <w:pPr>
        <w:pStyle w:val="ListParagraph"/>
        <w:numPr>
          <w:ilvl w:val="0"/>
          <w:numId w:val="21"/>
        </w:numPr>
        <w:spacing w:before="120"/>
        <w:rPr>
          <w:rFonts w:ascii="Arial" w:hAnsi="Arial" w:cs="Arial"/>
          <w:lang w:val="en-US"/>
        </w:rPr>
      </w:pPr>
      <w:r w:rsidRPr="0034353A">
        <w:rPr>
          <w:rFonts w:ascii="Arial" w:hAnsi="Arial" w:cs="Arial"/>
          <w:lang w:val="en-US"/>
        </w:rPr>
        <w:t>support other aspects of the a</w:t>
      </w:r>
      <w:r w:rsidR="002D49AA" w:rsidRPr="0034353A">
        <w:rPr>
          <w:rFonts w:ascii="Arial" w:hAnsi="Arial" w:cs="Arial"/>
          <w:lang w:val="en-US"/>
        </w:rPr>
        <w:t>gency</w:t>
      </w:r>
      <w:r w:rsidRPr="0034353A">
        <w:rPr>
          <w:rFonts w:ascii="Arial" w:hAnsi="Arial" w:cs="Arial"/>
          <w:lang w:val="en-US"/>
        </w:rPr>
        <w:t>’s</w:t>
      </w:r>
      <w:r w:rsidR="002D49AA" w:rsidRPr="0034353A">
        <w:rPr>
          <w:rFonts w:ascii="Arial" w:hAnsi="Arial" w:cs="Arial"/>
          <w:lang w:val="en-US"/>
        </w:rPr>
        <w:t xml:space="preserve"> operations.</w:t>
      </w:r>
    </w:p>
    <w:p w14:paraId="68F0F446" w14:textId="06A41B1D" w:rsidR="0084587B" w:rsidRPr="00EF6FB9" w:rsidRDefault="0084587B" w:rsidP="00BF1B2C">
      <w:pPr>
        <w:spacing w:before="120"/>
        <w:rPr>
          <w:rStyle w:val="CommentReference"/>
          <w:rFonts w:ascii="Arial" w:hAnsi="Arial" w:cs="Arial"/>
          <w:sz w:val="24"/>
          <w:szCs w:val="24"/>
        </w:rPr>
      </w:pPr>
      <w:r w:rsidRPr="00EF6FB9">
        <w:rPr>
          <w:rFonts w:ascii="Arial" w:eastAsia="Arial" w:hAnsi="Arial" w:cs="Arial"/>
        </w:rPr>
        <w:t xml:space="preserve">This will </w:t>
      </w:r>
      <w:r w:rsidR="00994E73">
        <w:rPr>
          <w:rFonts w:ascii="Arial" w:eastAsia="Arial" w:hAnsi="Arial" w:cs="Arial"/>
        </w:rPr>
        <w:t>improve</w:t>
      </w:r>
      <w:r w:rsidRPr="00EF6FB9">
        <w:rPr>
          <w:rFonts w:ascii="Arial" w:hAnsi="Arial" w:cs="Arial"/>
        </w:rPr>
        <w:t xml:space="preserve"> claim processing times, </w:t>
      </w:r>
      <w:r w:rsidR="0050277A">
        <w:rPr>
          <w:rFonts w:ascii="Arial" w:hAnsi="Arial" w:cs="Arial"/>
        </w:rPr>
        <w:t xml:space="preserve">which will help </w:t>
      </w:r>
      <w:r w:rsidRPr="00EF6FB9">
        <w:rPr>
          <w:rFonts w:ascii="Arial" w:hAnsi="Arial" w:cs="Arial"/>
        </w:rPr>
        <w:t>decreas</w:t>
      </w:r>
      <w:r w:rsidR="0050277A">
        <w:rPr>
          <w:rFonts w:ascii="Arial" w:hAnsi="Arial" w:cs="Arial"/>
        </w:rPr>
        <w:t xml:space="preserve">e </w:t>
      </w:r>
      <w:r w:rsidRPr="00EF6FB9">
        <w:rPr>
          <w:rFonts w:ascii="Arial" w:hAnsi="Arial" w:cs="Arial"/>
        </w:rPr>
        <w:t>call wait times for customers.</w:t>
      </w:r>
    </w:p>
    <w:p w14:paraId="0B59D05B" w14:textId="6345C172" w:rsidR="003C7AD5" w:rsidRPr="00EF6FB9" w:rsidRDefault="003C7AD5" w:rsidP="00BF1B2C">
      <w:pPr>
        <w:spacing w:before="120"/>
        <w:rPr>
          <w:rStyle w:val="CommentReference"/>
          <w:rFonts w:ascii="Arial" w:hAnsi="Arial" w:cs="Arial"/>
          <w:sz w:val="24"/>
          <w:szCs w:val="24"/>
        </w:rPr>
      </w:pPr>
      <w:r w:rsidRPr="00EF6FB9">
        <w:rPr>
          <w:rStyle w:val="CommentReference"/>
          <w:rFonts w:ascii="Arial" w:hAnsi="Arial" w:cs="Arial"/>
          <w:sz w:val="24"/>
          <w:szCs w:val="24"/>
        </w:rPr>
        <w:t>Th</w:t>
      </w:r>
      <w:r w:rsidR="0034353A">
        <w:rPr>
          <w:rStyle w:val="CommentReference"/>
          <w:rFonts w:ascii="Arial" w:hAnsi="Arial" w:cs="Arial"/>
          <w:sz w:val="24"/>
          <w:szCs w:val="24"/>
        </w:rPr>
        <w:t>ere will be</w:t>
      </w:r>
      <w:r w:rsidRPr="00EF6FB9">
        <w:rPr>
          <w:rStyle w:val="CommentReference"/>
          <w:rFonts w:ascii="Arial" w:hAnsi="Arial" w:cs="Arial"/>
          <w:sz w:val="24"/>
          <w:szCs w:val="24"/>
        </w:rPr>
        <w:t xml:space="preserve"> </w:t>
      </w:r>
      <w:r w:rsidR="00C17217" w:rsidRPr="00EF6FB9">
        <w:rPr>
          <w:rStyle w:val="CommentReference"/>
          <w:rFonts w:ascii="Arial" w:hAnsi="Arial" w:cs="Arial"/>
          <w:sz w:val="24"/>
          <w:szCs w:val="24"/>
        </w:rPr>
        <w:t>a</w:t>
      </w:r>
      <w:r w:rsidR="00926DC1">
        <w:rPr>
          <w:rStyle w:val="CommentReference"/>
          <w:rFonts w:ascii="Arial" w:hAnsi="Arial" w:cs="Arial"/>
          <w:sz w:val="24"/>
          <w:szCs w:val="24"/>
        </w:rPr>
        <w:t>n</w:t>
      </w:r>
      <w:r w:rsidR="00C17217" w:rsidRPr="00EF6FB9">
        <w:rPr>
          <w:rStyle w:val="CommentReference"/>
          <w:rFonts w:ascii="Arial" w:hAnsi="Arial" w:cs="Arial"/>
          <w:sz w:val="24"/>
          <w:szCs w:val="24"/>
        </w:rPr>
        <w:t xml:space="preserve"> addition</w:t>
      </w:r>
      <w:r w:rsidR="00990AA9">
        <w:rPr>
          <w:rStyle w:val="CommentReference"/>
          <w:rFonts w:ascii="Arial" w:hAnsi="Arial" w:cs="Arial"/>
          <w:sz w:val="24"/>
          <w:szCs w:val="24"/>
        </w:rPr>
        <w:t>al</w:t>
      </w:r>
      <w:r w:rsidR="00C17217" w:rsidRPr="00EF6FB9">
        <w:rPr>
          <w:rStyle w:val="CommentReference"/>
          <w:rFonts w:ascii="Arial" w:hAnsi="Arial" w:cs="Arial"/>
          <w:sz w:val="24"/>
          <w:szCs w:val="24"/>
        </w:rPr>
        <w:t xml:space="preserve"> </w:t>
      </w:r>
      <w:r w:rsidR="00EF6FB9" w:rsidRPr="00EF6FB9">
        <w:rPr>
          <w:rStyle w:val="CommentReference"/>
          <w:rFonts w:ascii="Arial" w:hAnsi="Arial" w:cs="Arial"/>
          <w:sz w:val="24"/>
          <w:szCs w:val="24"/>
        </w:rPr>
        <w:t>4</w:t>
      </w:r>
      <w:r w:rsidRPr="00EF6FB9">
        <w:rPr>
          <w:rStyle w:val="CommentReference"/>
          <w:rFonts w:ascii="Arial" w:hAnsi="Arial" w:cs="Arial"/>
          <w:sz w:val="24"/>
          <w:szCs w:val="24"/>
        </w:rPr>
        <w:t>,</w:t>
      </w:r>
      <w:r w:rsidR="00EF6FB9" w:rsidRPr="00EF6FB9">
        <w:rPr>
          <w:rStyle w:val="CommentReference"/>
          <w:rFonts w:ascii="Arial" w:hAnsi="Arial" w:cs="Arial"/>
          <w:sz w:val="24"/>
          <w:szCs w:val="24"/>
        </w:rPr>
        <w:t>0</w:t>
      </w:r>
      <w:r w:rsidR="001C0136" w:rsidRPr="00EF6FB9">
        <w:rPr>
          <w:rStyle w:val="CommentReference"/>
          <w:rFonts w:ascii="Arial" w:hAnsi="Arial" w:cs="Arial"/>
          <w:sz w:val="24"/>
          <w:szCs w:val="24"/>
        </w:rPr>
        <w:t>30</w:t>
      </w:r>
      <w:r w:rsidR="00C17217" w:rsidRPr="00EF6FB9">
        <w:rPr>
          <w:rStyle w:val="CommentReference"/>
          <w:rFonts w:ascii="Arial" w:hAnsi="Arial" w:cs="Arial"/>
          <w:sz w:val="24"/>
          <w:szCs w:val="24"/>
        </w:rPr>
        <w:t xml:space="preserve"> </w:t>
      </w:r>
      <w:r w:rsidR="00141C28" w:rsidRPr="00EF6FB9">
        <w:rPr>
          <w:rFonts w:ascii="Arial" w:hAnsi="Arial" w:cs="Arial"/>
        </w:rPr>
        <w:t xml:space="preserve">staff </w:t>
      </w:r>
      <w:r w:rsidR="00C17217" w:rsidRPr="00EF6FB9">
        <w:rPr>
          <w:rStyle w:val="CommentReference"/>
          <w:rFonts w:ascii="Arial" w:hAnsi="Arial" w:cs="Arial"/>
          <w:sz w:val="24"/>
          <w:szCs w:val="24"/>
        </w:rPr>
        <w:t>in 2024</w:t>
      </w:r>
      <w:r w:rsidR="00771417">
        <w:rPr>
          <w:rStyle w:val="CommentReference"/>
          <w:rFonts w:ascii="Arial" w:hAnsi="Arial" w:cs="Arial"/>
          <w:sz w:val="24"/>
          <w:szCs w:val="24"/>
        </w:rPr>
        <w:t>–</w:t>
      </w:r>
      <w:r w:rsidR="00C17217" w:rsidRPr="00EF6FB9">
        <w:rPr>
          <w:rStyle w:val="CommentReference"/>
          <w:rFonts w:ascii="Arial" w:hAnsi="Arial" w:cs="Arial"/>
          <w:sz w:val="24"/>
          <w:szCs w:val="24"/>
        </w:rPr>
        <w:t>25</w:t>
      </w:r>
      <w:r w:rsidR="001C0136" w:rsidRPr="00EF6FB9">
        <w:rPr>
          <w:rStyle w:val="CommentReference"/>
          <w:rFonts w:ascii="Arial" w:hAnsi="Arial" w:cs="Arial"/>
          <w:sz w:val="24"/>
          <w:szCs w:val="24"/>
        </w:rPr>
        <w:t xml:space="preserve"> and</w:t>
      </w:r>
      <w:r w:rsidR="00EF6FB9" w:rsidRPr="00EF6FB9">
        <w:rPr>
          <w:rStyle w:val="CommentReference"/>
          <w:rFonts w:ascii="Arial" w:hAnsi="Arial" w:cs="Arial"/>
          <w:sz w:val="24"/>
          <w:szCs w:val="24"/>
        </w:rPr>
        <w:t xml:space="preserve"> 3,530 staff in </w:t>
      </w:r>
      <w:r w:rsidR="001C0136" w:rsidRPr="00EF6FB9">
        <w:rPr>
          <w:rStyle w:val="CommentReference"/>
          <w:rFonts w:ascii="Arial" w:hAnsi="Arial" w:cs="Arial"/>
          <w:sz w:val="24"/>
          <w:szCs w:val="24"/>
        </w:rPr>
        <w:t>2025</w:t>
      </w:r>
      <w:r w:rsidR="00771417">
        <w:rPr>
          <w:rStyle w:val="CommentReference"/>
          <w:rFonts w:ascii="Arial" w:hAnsi="Arial" w:cs="Arial"/>
          <w:sz w:val="24"/>
          <w:szCs w:val="24"/>
        </w:rPr>
        <w:t>–</w:t>
      </w:r>
      <w:r w:rsidR="001C0136" w:rsidRPr="00EF6FB9">
        <w:rPr>
          <w:rStyle w:val="CommentReference"/>
          <w:rFonts w:ascii="Arial" w:hAnsi="Arial" w:cs="Arial"/>
          <w:sz w:val="24"/>
          <w:szCs w:val="24"/>
        </w:rPr>
        <w:t>26</w:t>
      </w:r>
      <w:r w:rsidR="00FC14E1" w:rsidRPr="00EF6FB9">
        <w:rPr>
          <w:rStyle w:val="CommentReference"/>
          <w:rFonts w:ascii="Arial" w:hAnsi="Arial" w:cs="Arial"/>
          <w:sz w:val="24"/>
          <w:szCs w:val="24"/>
        </w:rPr>
        <w:t>.</w:t>
      </w:r>
      <w:r w:rsidR="0034353A">
        <w:rPr>
          <w:rStyle w:val="CommentReference"/>
          <w:rFonts w:ascii="Arial" w:hAnsi="Arial" w:cs="Arial"/>
          <w:sz w:val="24"/>
          <w:szCs w:val="24"/>
        </w:rPr>
        <w:t xml:space="preserve"> </w:t>
      </w:r>
      <w:r w:rsidR="00FC14E1" w:rsidRPr="00EF6FB9">
        <w:rPr>
          <w:rStyle w:val="CommentReference"/>
          <w:rFonts w:ascii="Arial" w:hAnsi="Arial" w:cs="Arial"/>
          <w:sz w:val="24"/>
          <w:szCs w:val="24"/>
        </w:rPr>
        <w:t xml:space="preserve">The additional staff will </w:t>
      </w:r>
      <w:r w:rsidRPr="00EF6FB9">
        <w:rPr>
          <w:rStyle w:val="CommentReference"/>
          <w:rFonts w:ascii="Arial" w:hAnsi="Arial" w:cs="Arial"/>
          <w:sz w:val="24"/>
          <w:szCs w:val="24"/>
        </w:rPr>
        <w:t xml:space="preserve">better position the </w:t>
      </w:r>
      <w:r w:rsidR="00043B7E">
        <w:rPr>
          <w:rStyle w:val="CommentReference"/>
          <w:rFonts w:ascii="Arial" w:hAnsi="Arial" w:cs="Arial"/>
          <w:sz w:val="24"/>
          <w:szCs w:val="24"/>
        </w:rPr>
        <w:t>a</w:t>
      </w:r>
      <w:r w:rsidR="00043B7E" w:rsidRPr="00EF6FB9">
        <w:rPr>
          <w:rStyle w:val="CommentReference"/>
          <w:rFonts w:ascii="Arial" w:hAnsi="Arial" w:cs="Arial"/>
          <w:sz w:val="24"/>
          <w:szCs w:val="24"/>
        </w:rPr>
        <w:t xml:space="preserve">gency </w:t>
      </w:r>
      <w:r w:rsidRPr="00EF6FB9">
        <w:rPr>
          <w:rStyle w:val="CommentReference"/>
          <w:rFonts w:ascii="Arial" w:hAnsi="Arial" w:cs="Arial"/>
          <w:sz w:val="24"/>
          <w:szCs w:val="24"/>
        </w:rPr>
        <w:t xml:space="preserve">to meet government and community expectations of </w:t>
      </w:r>
      <w:r w:rsidR="00990AA9">
        <w:rPr>
          <w:rStyle w:val="CommentReference"/>
          <w:rFonts w:ascii="Arial" w:hAnsi="Arial" w:cs="Arial"/>
          <w:sz w:val="24"/>
          <w:szCs w:val="24"/>
        </w:rPr>
        <w:t xml:space="preserve">service delivery </w:t>
      </w:r>
      <w:r w:rsidRPr="00EF6FB9">
        <w:rPr>
          <w:rStyle w:val="CommentReference"/>
          <w:rFonts w:ascii="Arial" w:hAnsi="Arial" w:cs="Arial"/>
          <w:sz w:val="24"/>
          <w:szCs w:val="24"/>
        </w:rPr>
        <w:t>performance.</w:t>
      </w:r>
    </w:p>
    <w:p w14:paraId="4725D7A2" w14:textId="7C478E54" w:rsidR="0034353A" w:rsidRDefault="003C7AD5" w:rsidP="006F30C5">
      <w:pPr>
        <w:pStyle w:val="CommentText"/>
        <w:tabs>
          <w:tab w:val="left" w:pos="1418"/>
        </w:tabs>
        <w:spacing w:before="120"/>
        <w:rPr>
          <w:rFonts w:ascii="Arial" w:hAnsi="Arial" w:cs="Arial"/>
          <w:sz w:val="24"/>
          <w:szCs w:val="24"/>
        </w:rPr>
      </w:pPr>
      <w:r w:rsidRPr="00EF6FB9">
        <w:rPr>
          <w:rStyle w:val="CommentReference"/>
          <w:rFonts w:ascii="Arial" w:hAnsi="Arial" w:cs="Arial"/>
          <w:sz w:val="24"/>
          <w:szCs w:val="24"/>
        </w:rPr>
        <w:t>Th</w:t>
      </w:r>
      <w:r w:rsidR="00141C28" w:rsidRPr="00EF6FB9">
        <w:rPr>
          <w:rStyle w:val="CommentReference"/>
          <w:rFonts w:ascii="Arial" w:hAnsi="Arial" w:cs="Arial"/>
          <w:sz w:val="24"/>
          <w:szCs w:val="24"/>
        </w:rPr>
        <w:t xml:space="preserve">e </w:t>
      </w:r>
      <w:r w:rsidR="0034353A">
        <w:rPr>
          <w:rStyle w:val="CommentReference"/>
          <w:rFonts w:ascii="Arial" w:hAnsi="Arial" w:cs="Arial"/>
          <w:sz w:val="24"/>
          <w:szCs w:val="24"/>
        </w:rPr>
        <w:t xml:space="preserve">additional staffing </w:t>
      </w:r>
      <w:r w:rsidRPr="00EF6FB9">
        <w:rPr>
          <w:rStyle w:val="CommentReference"/>
          <w:rFonts w:ascii="Arial" w:hAnsi="Arial" w:cs="Arial"/>
          <w:sz w:val="24"/>
          <w:szCs w:val="24"/>
        </w:rPr>
        <w:t>includes continu</w:t>
      </w:r>
      <w:r w:rsidR="00990AA9">
        <w:rPr>
          <w:rStyle w:val="CommentReference"/>
          <w:rFonts w:ascii="Arial" w:hAnsi="Arial" w:cs="Arial"/>
          <w:sz w:val="24"/>
          <w:szCs w:val="24"/>
        </w:rPr>
        <w:t xml:space="preserve">ing </w:t>
      </w:r>
      <w:r w:rsidR="00D90AA8" w:rsidRPr="00EF6FB9">
        <w:rPr>
          <w:rStyle w:val="CommentReference"/>
          <w:rFonts w:ascii="Arial" w:hAnsi="Arial" w:cs="Arial"/>
          <w:sz w:val="24"/>
          <w:szCs w:val="24"/>
        </w:rPr>
        <w:t xml:space="preserve">current </w:t>
      </w:r>
      <w:r w:rsidRPr="00EF6FB9">
        <w:rPr>
          <w:rStyle w:val="CommentReference"/>
          <w:rFonts w:ascii="Arial" w:hAnsi="Arial" w:cs="Arial"/>
          <w:sz w:val="24"/>
          <w:szCs w:val="24"/>
        </w:rPr>
        <w:t xml:space="preserve">emergency response </w:t>
      </w:r>
      <w:r w:rsidR="0034353A">
        <w:rPr>
          <w:rStyle w:val="CommentReference"/>
          <w:rFonts w:ascii="Arial" w:hAnsi="Arial" w:cs="Arial"/>
          <w:sz w:val="24"/>
          <w:szCs w:val="24"/>
        </w:rPr>
        <w:t>capability of</w:t>
      </w:r>
      <w:r w:rsidRPr="00EF6FB9">
        <w:rPr>
          <w:rStyle w:val="CommentReference"/>
          <w:rFonts w:ascii="Arial" w:hAnsi="Arial" w:cs="Arial"/>
          <w:sz w:val="24"/>
          <w:szCs w:val="24"/>
        </w:rPr>
        <w:t xml:space="preserve"> 850 </w:t>
      </w:r>
      <w:r w:rsidR="0084587B" w:rsidRPr="00EF6FB9">
        <w:rPr>
          <w:rStyle w:val="CommentReference"/>
          <w:rFonts w:ascii="Arial" w:hAnsi="Arial" w:cs="Arial"/>
          <w:sz w:val="24"/>
          <w:szCs w:val="24"/>
        </w:rPr>
        <w:t>staff</w:t>
      </w:r>
      <w:r w:rsidR="00B04F14">
        <w:rPr>
          <w:rStyle w:val="CommentReference"/>
          <w:rFonts w:ascii="Arial" w:hAnsi="Arial" w:cs="Arial"/>
          <w:sz w:val="24"/>
          <w:szCs w:val="24"/>
        </w:rPr>
        <w:t xml:space="preserve">. This will help </w:t>
      </w:r>
      <w:r w:rsidR="0091519E">
        <w:rPr>
          <w:rStyle w:val="CommentReference"/>
          <w:rFonts w:ascii="Arial" w:hAnsi="Arial" w:cs="Arial"/>
          <w:sz w:val="24"/>
          <w:szCs w:val="24"/>
        </w:rPr>
        <w:t>the agency</w:t>
      </w:r>
      <w:r w:rsidR="0091519E" w:rsidRPr="00EF6FB9">
        <w:rPr>
          <w:rStyle w:val="CommentReference"/>
          <w:rFonts w:ascii="Arial" w:hAnsi="Arial" w:cs="Arial"/>
          <w:sz w:val="24"/>
          <w:szCs w:val="24"/>
        </w:rPr>
        <w:t xml:space="preserve"> </w:t>
      </w:r>
      <w:r w:rsidRPr="00EF6FB9">
        <w:rPr>
          <w:rStyle w:val="CommentReference"/>
          <w:rFonts w:ascii="Arial" w:hAnsi="Arial" w:cs="Arial"/>
          <w:sz w:val="24"/>
          <w:szCs w:val="24"/>
        </w:rPr>
        <w:t xml:space="preserve">deliver </w:t>
      </w:r>
      <w:r w:rsidR="0084587B" w:rsidRPr="00EF6FB9">
        <w:rPr>
          <w:rStyle w:val="CommentReference"/>
          <w:rFonts w:ascii="Arial" w:hAnsi="Arial" w:cs="Arial"/>
          <w:sz w:val="24"/>
          <w:szCs w:val="24"/>
        </w:rPr>
        <w:t xml:space="preserve">up to </w:t>
      </w:r>
      <w:r w:rsidRPr="00EF6FB9">
        <w:rPr>
          <w:rStyle w:val="CommentReference"/>
          <w:rFonts w:ascii="Arial" w:hAnsi="Arial" w:cs="Arial"/>
          <w:sz w:val="24"/>
          <w:szCs w:val="24"/>
        </w:rPr>
        <w:t>1.1</w:t>
      </w:r>
      <w:r w:rsidR="00D537EB">
        <w:rPr>
          <w:rStyle w:val="CommentReference"/>
          <w:rFonts w:ascii="Arial" w:hAnsi="Arial" w:cs="Arial"/>
          <w:sz w:val="24"/>
          <w:szCs w:val="24"/>
        </w:rPr>
        <w:t xml:space="preserve"> </w:t>
      </w:r>
      <w:r w:rsidRPr="00EF6FB9">
        <w:rPr>
          <w:rStyle w:val="CommentReference"/>
          <w:rFonts w:ascii="Arial" w:hAnsi="Arial" w:cs="Arial"/>
          <w:sz w:val="24"/>
          <w:szCs w:val="24"/>
        </w:rPr>
        <w:t>million staff-assisted customer interactions for natural disasters</w:t>
      </w:r>
      <w:r w:rsidR="0050277A">
        <w:rPr>
          <w:rStyle w:val="CommentReference"/>
          <w:rFonts w:ascii="Arial" w:hAnsi="Arial" w:cs="Arial"/>
          <w:sz w:val="24"/>
          <w:szCs w:val="24"/>
        </w:rPr>
        <w:t xml:space="preserve"> each financial year</w:t>
      </w:r>
      <w:r w:rsidRPr="00EF6FB9">
        <w:rPr>
          <w:rStyle w:val="CommentReference"/>
          <w:rFonts w:ascii="Arial" w:hAnsi="Arial" w:cs="Arial"/>
          <w:sz w:val="24"/>
          <w:szCs w:val="24"/>
        </w:rPr>
        <w:t>.</w:t>
      </w:r>
    </w:p>
    <w:p w14:paraId="395A0072" w14:textId="6353CEF8" w:rsidR="0034353A" w:rsidRDefault="0034353A" w:rsidP="00E126AA">
      <w:pPr>
        <w:pStyle w:val="DHSHeadinglevel3"/>
      </w:pPr>
      <w:r w:rsidRPr="00E126AA">
        <w:rPr>
          <w:rStyle w:val="Style3"/>
          <w:rFonts w:cs="Arial"/>
          <w:szCs w:val="20"/>
        </w:rPr>
        <w:t xml:space="preserve">Improving </w:t>
      </w:r>
      <w:r w:rsidR="00E5043A">
        <w:rPr>
          <w:rStyle w:val="Style3"/>
          <w:rFonts w:cs="Arial"/>
          <w:szCs w:val="20"/>
        </w:rPr>
        <w:t>s</w:t>
      </w:r>
      <w:r w:rsidRPr="00E126AA">
        <w:rPr>
          <w:rStyle w:val="Style3"/>
          <w:rFonts w:cs="Arial"/>
          <w:szCs w:val="20"/>
        </w:rPr>
        <w:t xml:space="preserve">afety for </w:t>
      </w:r>
      <w:r w:rsidR="00E5043A">
        <w:rPr>
          <w:rStyle w:val="Style3"/>
          <w:rFonts w:cs="Arial"/>
          <w:szCs w:val="20"/>
        </w:rPr>
        <w:t>s</w:t>
      </w:r>
      <w:r w:rsidRPr="00E126AA">
        <w:rPr>
          <w:rStyle w:val="Style3"/>
          <w:rFonts w:cs="Arial"/>
          <w:szCs w:val="20"/>
        </w:rPr>
        <w:t xml:space="preserve">taff and </w:t>
      </w:r>
      <w:r w:rsidR="00E5043A">
        <w:rPr>
          <w:rStyle w:val="Style3"/>
          <w:rFonts w:cs="Arial"/>
          <w:szCs w:val="20"/>
        </w:rPr>
        <w:t>c</w:t>
      </w:r>
      <w:r w:rsidRPr="00E126AA">
        <w:rPr>
          <w:rStyle w:val="Style3"/>
          <w:rFonts w:cs="Arial"/>
          <w:szCs w:val="20"/>
        </w:rPr>
        <w:t>ustomers</w:t>
      </w:r>
    </w:p>
    <w:p w14:paraId="5510FC32" w14:textId="602C18A3" w:rsidR="0034353A" w:rsidRPr="0034353A" w:rsidRDefault="0034353A" w:rsidP="0034353A">
      <w:pPr>
        <w:pStyle w:val="CommentText"/>
        <w:tabs>
          <w:tab w:val="left" w:pos="1418"/>
        </w:tabs>
        <w:spacing w:before="120"/>
        <w:rPr>
          <w:rFonts w:ascii="Arial" w:hAnsi="Arial" w:cs="Arial"/>
          <w:sz w:val="24"/>
          <w:szCs w:val="24"/>
        </w:rPr>
      </w:pPr>
      <w:r w:rsidRPr="0034353A">
        <w:rPr>
          <w:rFonts w:ascii="Arial" w:hAnsi="Arial" w:cs="Arial"/>
          <w:sz w:val="24"/>
          <w:szCs w:val="24"/>
        </w:rPr>
        <w:t xml:space="preserve">The </w:t>
      </w:r>
      <w:r>
        <w:rPr>
          <w:rFonts w:ascii="Arial" w:hAnsi="Arial" w:cs="Arial"/>
          <w:sz w:val="24"/>
          <w:szCs w:val="24"/>
        </w:rPr>
        <w:t>G</w:t>
      </w:r>
      <w:r w:rsidRPr="0034353A">
        <w:rPr>
          <w:rFonts w:ascii="Arial" w:hAnsi="Arial" w:cs="Arial"/>
          <w:sz w:val="24"/>
          <w:szCs w:val="24"/>
        </w:rPr>
        <w:t>overnment will invest $314.1 million in 2024–25 and 2025–26 in improving safety for our staff and customers.</w:t>
      </w:r>
    </w:p>
    <w:p w14:paraId="07A7DC24" w14:textId="77777777" w:rsidR="0034353A" w:rsidRPr="0034353A" w:rsidRDefault="0034353A" w:rsidP="0034353A">
      <w:pPr>
        <w:pStyle w:val="CommentText"/>
        <w:tabs>
          <w:tab w:val="left" w:pos="1418"/>
        </w:tabs>
        <w:spacing w:before="120"/>
        <w:rPr>
          <w:rFonts w:ascii="Arial" w:hAnsi="Arial" w:cs="Arial"/>
          <w:sz w:val="24"/>
          <w:szCs w:val="24"/>
        </w:rPr>
      </w:pPr>
      <w:r w:rsidRPr="0034353A">
        <w:rPr>
          <w:rFonts w:ascii="Arial" w:hAnsi="Arial" w:cs="Arial"/>
          <w:sz w:val="24"/>
          <w:szCs w:val="24"/>
        </w:rPr>
        <w:t>Services Australia service centres are central to delivering essential government services. Australians experiencing vulnerability are most likely to access services in person.</w:t>
      </w:r>
    </w:p>
    <w:p w14:paraId="4DB4F99D" w14:textId="16BA0341" w:rsidR="0034353A" w:rsidRPr="0034353A" w:rsidRDefault="0034353A" w:rsidP="0034353A">
      <w:pPr>
        <w:pStyle w:val="CommentText"/>
        <w:tabs>
          <w:tab w:val="left" w:pos="1418"/>
        </w:tabs>
        <w:spacing w:before="120"/>
        <w:rPr>
          <w:rFonts w:ascii="Arial" w:hAnsi="Arial" w:cs="Arial"/>
          <w:sz w:val="24"/>
          <w:szCs w:val="24"/>
        </w:rPr>
      </w:pPr>
      <w:r w:rsidRPr="0034353A">
        <w:rPr>
          <w:rFonts w:ascii="Arial" w:hAnsi="Arial" w:cs="Arial"/>
          <w:sz w:val="24"/>
          <w:szCs w:val="24"/>
        </w:rPr>
        <w:t>Services Australia has 6,207 staff working across 318 service centres. These staff rightly expect to be safe at work as they go about providing critical services to the Australian community. The right to a safe workplace also extends to co-located staff from 13 other organisations.</w:t>
      </w:r>
    </w:p>
    <w:p w14:paraId="32D8E024" w14:textId="77777777" w:rsidR="0034353A" w:rsidRPr="0034353A" w:rsidRDefault="0034353A" w:rsidP="0034353A">
      <w:pPr>
        <w:pStyle w:val="CommentText"/>
        <w:tabs>
          <w:tab w:val="left" w:pos="1418"/>
        </w:tabs>
        <w:spacing w:before="120"/>
        <w:rPr>
          <w:rFonts w:ascii="Arial" w:hAnsi="Arial" w:cs="Arial"/>
          <w:sz w:val="24"/>
          <w:szCs w:val="24"/>
        </w:rPr>
      </w:pPr>
      <w:r w:rsidRPr="0034353A">
        <w:rPr>
          <w:rFonts w:ascii="Arial" w:hAnsi="Arial" w:cs="Arial"/>
          <w:sz w:val="24"/>
          <w:szCs w:val="24"/>
        </w:rPr>
        <w:t>This measure will assist Services Australia to manage risks to the health and safety of staff and customers visiting service centres.</w:t>
      </w:r>
    </w:p>
    <w:p w14:paraId="451B9254" w14:textId="2137E9E5" w:rsidR="0034353A" w:rsidRPr="0034353A" w:rsidRDefault="0034353A" w:rsidP="0034353A">
      <w:pPr>
        <w:pStyle w:val="CommentText"/>
        <w:tabs>
          <w:tab w:val="left" w:pos="1418"/>
        </w:tabs>
        <w:spacing w:before="120"/>
        <w:rPr>
          <w:rFonts w:ascii="Arial" w:hAnsi="Arial" w:cs="Arial"/>
          <w:sz w:val="24"/>
          <w:szCs w:val="24"/>
        </w:rPr>
      </w:pPr>
      <w:r w:rsidRPr="0034353A">
        <w:rPr>
          <w:rFonts w:ascii="Arial" w:hAnsi="Arial" w:cs="Arial"/>
          <w:sz w:val="24"/>
          <w:szCs w:val="24"/>
        </w:rPr>
        <w:t>Services Australia will significantly improve security</w:t>
      </w:r>
      <w:r w:rsidR="0091519E">
        <w:rPr>
          <w:rFonts w:ascii="Arial" w:hAnsi="Arial" w:cs="Arial"/>
          <w:sz w:val="24"/>
          <w:szCs w:val="24"/>
        </w:rPr>
        <w:t xml:space="preserve">, as well as </w:t>
      </w:r>
      <w:r w:rsidRPr="0034353A">
        <w:rPr>
          <w:rFonts w:ascii="Arial" w:hAnsi="Arial" w:cs="Arial"/>
          <w:sz w:val="24"/>
          <w:szCs w:val="24"/>
        </w:rPr>
        <w:t>safety systems and practices. This will include:</w:t>
      </w:r>
    </w:p>
    <w:p w14:paraId="4DC984C5" w14:textId="7914BBF2" w:rsidR="0034353A" w:rsidRPr="0034353A" w:rsidRDefault="00B52A43" w:rsidP="0034353A">
      <w:pPr>
        <w:pStyle w:val="ListParagraph"/>
        <w:numPr>
          <w:ilvl w:val="0"/>
          <w:numId w:val="21"/>
        </w:numPr>
        <w:spacing w:before="120"/>
        <w:rPr>
          <w:rFonts w:ascii="Arial" w:hAnsi="Arial" w:cs="Arial"/>
          <w:lang w:val="en-US"/>
        </w:rPr>
      </w:pPr>
      <w:r>
        <w:rPr>
          <w:rFonts w:ascii="Arial" w:hAnsi="Arial" w:cs="Arial"/>
          <w:lang w:val="en-US"/>
        </w:rPr>
        <w:t>increased use of security guards</w:t>
      </w:r>
    </w:p>
    <w:p w14:paraId="46F754C1" w14:textId="791E8C50" w:rsidR="0034353A" w:rsidRPr="0034353A" w:rsidRDefault="0034353A" w:rsidP="0034353A">
      <w:pPr>
        <w:pStyle w:val="ListParagraph"/>
        <w:numPr>
          <w:ilvl w:val="0"/>
          <w:numId w:val="21"/>
        </w:numPr>
        <w:spacing w:before="120"/>
        <w:rPr>
          <w:rFonts w:ascii="Arial" w:hAnsi="Arial" w:cs="Arial"/>
          <w:lang w:val="en-US"/>
        </w:rPr>
      </w:pPr>
      <w:r w:rsidRPr="0034353A">
        <w:rPr>
          <w:rFonts w:ascii="Arial" w:hAnsi="Arial" w:cs="Arial"/>
          <w:lang w:val="en-US"/>
        </w:rPr>
        <w:t xml:space="preserve">upgraded and enhanced security features in all service </w:t>
      </w:r>
      <w:proofErr w:type="spellStart"/>
      <w:r w:rsidRPr="0034353A">
        <w:rPr>
          <w:rFonts w:ascii="Arial" w:hAnsi="Arial" w:cs="Arial"/>
          <w:lang w:val="en-US"/>
        </w:rPr>
        <w:t>centres</w:t>
      </w:r>
      <w:proofErr w:type="spellEnd"/>
    </w:p>
    <w:p w14:paraId="197B4C21" w14:textId="428C9D66" w:rsidR="0034353A" w:rsidRPr="0034353A" w:rsidRDefault="0034353A" w:rsidP="0034353A">
      <w:pPr>
        <w:pStyle w:val="ListParagraph"/>
        <w:numPr>
          <w:ilvl w:val="0"/>
          <w:numId w:val="21"/>
        </w:numPr>
        <w:spacing w:before="120"/>
        <w:rPr>
          <w:rFonts w:ascii="Arial" w:hAnsi="Arial" w:cs="Arial"/>
          <w:lang w:val="en-US"/>
        </w:rPr>
      </w:pPr>
      <w:r w:rsidRPr="0034353A">
        <w:rPr>
          <w:rFonts w:ascii="Arial" w:hAnsi="Arial" w:cs="Arial"/>
          <w:lang w:val="en-US"/>
        </w:rPr>
        <w:t xml:space="preserve">enhanced service </w:t>
      </w:r>
      <w:proofErr w:type="spellStart"/>
      <w:r w:rsidRPr="0034353A">
        <w:rPr>
          <w:rFonts w:ascii="Arial" w:hAnsi="Arial" w:cs="Arial"/>
          <w:lang w:val="en-US"/>
        </w:rPr>
        <w:t>centre</w:t>
      </w:r>
      <w:proofErr w:type="spellEnd"/>
      <w:r w:rsidRPr="0034353A">
        <w:rPr>
          <w:rFonts w:ascii="Arial" w:hAnsi="Arial" w:cs="Arial"/>
          <w:lang w:val="en-US"/>
        </w:rPr>
        <w:t xml:space="preserve"> design</w:t>
      </w:r>
    </w:p>
    <w:p w14:paraId="2A244390" w14:textId="791B8683" w:rsidR="0034353A" w:rsidRPr="0034353A" w:rsidRDefault="0034353A" w:rsidP="0034353A">
      <w:pPr>
        <w:pStyle w:val="ListParagraph"/>
        <w:numPr>
          <w:ilvl w:val="0"/>
          <w:numId w:val="21"/>
        </w:numPr>
        <w:spacing w:before="120"/>
        <w:rPr>
          <w:rFonts w:ascii="Arial" w:hAnsi="Arial" w:cs="Arial"/>
          <w:lang w:val="en-US"/>
        </w:rPr>
      </w:pPr>
      <w:r>
        <w:rPr>
          <w:rFonts w:ascii="Arial" w:hAnsi="Arial" w:cs="Arial"/>
          <w:lang w:val="en-US"/>
        </w:rPr>
        <w:lastRenderedPageBreak/>
        <w:t>i</w:t>
      </w:r>
      <w:r w:rsidRPr="0034353A">
        <w:rPr>
          <w:rFonts w:ascii="Arial" w:hAnsi="Arial" w:cs="Arial"/>
          <w:lang w:val="en-US"/>
        </w:rPr>
        <w:t>mproved technical data and capability.</w:t>
      </w:r>
    </w:p>
    <w:p w14:paraId="4C40C048" w14:textId="2B7B373D" w:rsidR="0034353A" w:rsidRPr="0034353A" w:rsidRDefault="0034353A" w:rsidP="0034353A">
      <w:pPr>
        <w:pStyle w:val="CommentText"/>
        <w:tabs>
          <w:tab w:val="left" w:pos="1418"/>
        </w:tabs>
        <w:spacing w:before="120"/>
        <w:rPr>
          <w:rFonts w:ascii="Arial" w:hAnsi="Arial" w:cs="Arial"/>
          <w:sz w:val="24"/>
          <w:szCs w:val="24"/>
        </w:rPr>
      </w:pPr>
      <w:r w:rsidRPr="0034353A">
        <w:rPr>
          <w:rFonts w:ascii="Arial" w:hAnsi="Arial" w:cs="Arial"/>
          <w:sz w:val="24"/>
          <w:szCs w:val="24"/>
        </w:rPr>
        <w:t>Through this measure</w:t>
      </w:r>
      <w:r w:rsidR="00B52A43">
        <w:rPr>
          <w:rFonts w:ascii="Arial" w:hAnsi="Arial" w:cs="Arial"/>
          <w:sz w:val="24"/>
          <w:szCs w:val="24"/>
        </w:rPr>
        <w:t>,</w:t>
      </w:r>
      <w:r w:rsidRPr="0034353A">
        <w:rPr>
          <w:rFonts w:ascii="Arial" w:hAnsi="Arial" w:cs="Arial"/>
          <w:sz w:val="24"/>
          <w:szCs w:val="24"/>
        </w:rPr>
        <w:t xml:space="preserve"> the agency will continue to implement recommendations of the Security Risk Management Review led by Mr Graham Ashton AM APM. The review aims to curb the unacceptable incidents of violence occurring at Service Australia sites.</w:t>
      </w:r>
    </w:p>
    <w:p w14:paraId="775727B7" w14:textId="7231AA29" w:rsidR="0034353A" w:rsidRDefault="0034353A" w:rsidP="0034353A">
      <w:pPr>
        <w:pStyle w:val="CommentText"/>
        <w:tabs>
          <w:tab w:val="left" w:pos="1418"/>
        </w:tabs>
        <w:spacing w:before="120"/>
        <w:rPr>
          <w:rFonts w:ascii="Arial" w:hAnsi="Arial" w:cs="Arial"/>
          <w:sz w:val="24"/>
          <w:szCs w:val="24"/>
        </w:rPr>
      </w:pPr>
      <w:r w:rsidRPr="0034353A">
        <w:rPr>
          <w:rFonts w:ascii="Arial" w:hAnsi="Arial" w:cs="Arial"/>
          <w:sz w:val="24"/>
          <w:szCs w:val="24"/>
        </w:rPr>
        <w:t>The government is also legislating additional penalties for addressing acts of aggression or violence towards frontline Commonwealth employees and a Commonwealth Workplace Protection Order Scheme.</w:t>
      </w:r>
    </w:p>
    <w:p w14:paraId="1BC3B595" w14:textId="204C7872" w:rsidR="0034353A" w:rsidRDefault="0034353A" w:rsidP="00E126AA">
      <w:pPr>
        <w:pStyle w:val="DHSHeadinglevel3"/>
      </w:pPr>
      <w:r w:rsidRPr="00E126AA">
        <w:rPr>
          <w:sz w:val="24"/>
          <w:szCs w:val="24"/>
        </w:rPr>
        <w:t xml:space="preserve">Operate and </w:t>
      </w:r>
      <w:r w:rsidR="00A80004">
        <w:rPr>
          <w:sz w:val="24"/>
          <w:szCs w:val="24"/>
        </w:rPr>
        <w:t>e</w:t>
      </w:r>
      <w:r w:rsidRPr="00E126AA">
        <w:rPr>
          <w:sz w:val="24"/>
          <w:szCs w:val="24"/>
        </w:rPr>
        <w:t xml:space="preserve">nhance </w:t>
      </w:r>
      <w:proofErr w:type="spellStart"/>
      <w:proofErr w:type="gramStart"/>
      <w:r w:rsidRPr="00E126AA">
        <w:rPr>
          <w:sz w:val="24"/>
          <w:szCs w:val="24"/>
        </w:rPr>
        <w:t>myGov</w:t>
      </w:r>
      <w:proofErr w:type="spellEnd"/>
      <w:proofErr w:type="gramEnd"/>
    </w:p>
    <w:p w14:paraId="131D809B" w14:textId="30044EBF" w:rsidR="0034353A" w:rsidRPr="0034353A" w:rsidRDefault="0034353A" w:rsidP="0034353A">
      <w:pPr>
        <w:pStyle w:val="CommentText"/>
        <w:tabs>
          <w:tab w:val="left" w:pos="1418"/>
        </w:tabs>
        <w:spacing w:before="120"/>
        <w:rPr>
          <w:rFonts w:ascii="Arial" w:hAnsi="Arial" w:cs="Arial"/>
          <w:sz w:val="24"/>
          <w:szCs w:val="24"/>
        </w:rPr>
      </w:pPr>
      <w:proofErr w:type="spellStart"/>
      <w:r w:rsidRPr="0034353A">
        <w:rPr>
          <w:rFonts w:ascii="Arial" w:hAnsi="Arial" w:cs="Arial"/>
          <w:sz w:val="24"/>
          <w:szCs w:val="24"/>
        </w:rPr>
        <w:t>myGov</w:t>
      </w:r>
      <w:proofErr w:type="spellEnd"/>
      <w:r w:rsidRPr="0034353A">
        <w:rPr>
          <w:rFonts w:ascii="Arial" w:hAnsi="Arial" w:cs="Arial"/>
          <w:sz w:val="24"/>
          <w:szCs w:val="24"/>
        </w:rPr>
        <w:t xml:space="preserve"> is critical national infrastructure and is Australia’s primary front door for individuals to access government services online.</w:t>
      </w:r>
    </w:p>
    <w:p w14:paraId="3B2D1D47" w14:textId="77777777" w:rsidR="00B52A43" w:rsidRDefault="0034353A" w:rsidP="0034353A">
      <w:pPr>
        <w:pStyle w:val="CommentText"/>
        <w:tabs>
          <w:tab w:val="left" w:pos="1418"/>
        </w:tabs>
        <w:spacing w:before="120"/>
        <w:rPr>
          <w:rFonts w:ascii="Arial" w:hAnsi="Arial" w:cs="Arial"/>
          <w:sz w:val="24"/>
          <w:szCs w:val="24"/>
        </w:rPr>
      </w:pPr>
      <w:r w:rsidRPr="0034353A">
        <w:rPr>
          <w:rFonts w:ascii="Arial" w:hAnsi="Arial" w:cs="Arial"/>
          <w:sz w:val="24"/>
          <w:szCs w:val="24"/>
        </w:rPr>
        <w:t>Services Australia</w:t>
      </w:r>
      <w:r w:rsidR="00B52A43">
        <w:rPr>
          <w:rFonts w:ascii="Arial" w:hAnsi="Arial" w:cs="Arial"/>
          <w:sz w:val="24"/>
          <w:szCs w:val="24"/>
        </w:rPr>
        <w:t>:</w:t>
      </w:r>
    </w:p>
    <w:p w14:paraId="70C30C60" w14:textId="0B30BA20" w:rsidR="00B52A43" w:rsidRDefault="0034353A" w:rsidP="00E126AA">
      <w:pPr>
        <w:pStyle w:val="CommentText"/>
        <w:numPr>
          <w:ilvl w:val="0"/>
          <w:numId w:val="24"/>
        </w:numPr>
        <w:tabs>
          <w:tab w:val="left" w:pos="1418"/>
        </w:tabs>
        <w:spacing w:before="120"/>
        <w:rPr>
          <w:rFonts w:ascii="Arial" w:hAnsi="Arial" w:cs="Arial"/>
          <w:sz w:val="24"/>
          <w:szCs w:val="24"/>
        </w:rPr>
      </w:pPr>
      <w:r w:rsidRPr="0034353A">
        <w:rPr>
          <w:rFonts w:ascii="Arial" w:hAnsi="Arial" w:cs="Arial"/>
          <w:sz w:val="24"/>
          <w:szCs w:val="24"/>
        </w:rPr>
        <w:t xml:space="preserve">delivers the </w:t>
      </w:r>
      <w:proofErr w:type="spellStart"/>
      <w:r w:rsidRPr="0034353A">
        <w:rPr>
          <w:rFonts w:ascii="Arial" w:hAnsi="Arial" w:cs="Arial"/>
          <w:sz w:val="24"/>
          <w:szCs w:val="24"/>
        </w:rPr>
        <w:t>myGov</w:t>
      </w:r>
      <w:proofErr w:type="spellEnd"/>
      <w:r w:rsidRPr="0034353A">
        <w:rPr>
          <w:rFonts w:ascii="Arial" w:hAnsi="Arial" w:cs="Arial"/>
          <w:sz w:val="24"/>
          <w:szCs w:val="24"/>
        </w:rPr>
        <w:t xml:space="preserve"> platform on behalf of the Australian Government</w:t>
      </w:r>
    </w:p>
    <w:p w14:paraId="7F3430C6" w14:textId="6D452341" w:rsidR="00B52A43" w:rsidRDefault="0034353A" w:rsidP="00E126AA">
      <w:pPr>
        <w:pStyle w:val="CommentText"/>
        <w:numPr>
          <w:ilvl w:val="0"/>
          <w:numId w:val="24"/>
        </w:numPr>
        <w:tabs>
          <w:tab w:val="left" w:pos="1418"/>
        </w:tabs>
        <w:spacing w:before="120"/>
        <w:rPr>
          <w:rFonts w:ascii="Arial" w:hAnsi="Arial" w:cs="Arial"/>
          <w:sz w:val="24"/>
          <w:szCs w:val="24"/>
        </w:rPr>
      </w:pPr>
      <w:r w:rsidRPr="0034353A">
        <w:rPr>
          <w:rFonts w:ascii="Arial" w:hAnsi="Arial" w:cs="Arial"/>
          <w:sz w:val="24"/>
          <w:szCs w:val="24"/>
        </w:rPr>
        <w:t xml:space="preserve">provides services on behalf of agencies whose services are available on </w:t>
      </w:r>
      <w:proofErr w:type="spellStart"/>
      <w:r w:rsidRPr="0034353A">
        <w:rPr>
          <w:rFonts w:ascii="Arial" w:hAnsi="Arial" w:cs="Arial"/>
          <w:sz w:val="24"/>
          <w:szCs w:val="24"/>
        </w:rPr>
        <w:t>myGov</w:t>
      </w:r>
      <w:proofErr w:type="spellEnd"/>
      <w:r w:rsidRPr="0034353A">
        <w:rPr>
          <w:rFonts w:ascii="Arial" w:hAnsi="Arial" w:cs="Arial"/>
          <w:sz w:val="24"/>
          <w:szCs w:val="24"/>
        </w:rPr>
        <w:t>.</w:t>
      </w:r>
    </w:p>
    <w:p w14:paraId="1646273D" w14:textId="304DB24E" w:rsidR="0034353A" w:rsidRPr="0034353A" w:rsidRDefault="0034353A" w:rsidP="0034353A">
      <w:pPr>
        <w:pStyle w:val="CommentText"/>
        <w:tabs>
          <w:tab w:val="left" w:pos="1418"/>
        </w:tabs>
        <w:spacing w:before="120"/>
        <w:rPr>
          <w:rFonts w:ascii="Arial" w:hAnsi="Arial" w:cs="Arial"/>
          <w:sz w:val="24"/>
          <w:szCs w:val="24"/>
        </w:rPr>
      </w:pPr>
      <w:r w:rsidRPr="0034353A">
        <w:rPr>
          <w:rFonts w:ascii="Arial" w:hAnsi="Arial" w:cs="Arial"/>
          <w:sz w:val="24"/>
          <w:szCs w:val="24"/>
        </w:rPr>
        <w:t>This includes maintaining the platform and providing customer support.</w:t>
      </w:r>
    </w:p>
    <w:p w14:paraId="10933C41" w14:textId="0F925E60" w:rsidR="0034353A" w:rsidRPr="0034353A" w:rsidRDefault="0034353A" w:rsidP="0034353A">
      <w:pPr>
        <w:pStyle w:val="CommentText"/>
        <w:tabs>
          <w:tab w:val="left" w:pos="1418"/>
        </w:tabs>
        <w:spacing w:before="120"/>
        <w:rPr>
          <w:rFonts w:ascii="Arial" w:hAnsi="Arial" w:cs="Arial"/>
          <w:sz w:val="24"/>
          <w:szCs w:val="24"/>
        </w:rPr>
      </w:pPr>
      <w:r w:rsidRPr="0034353A">
        <w:rPr>
          <w:rFonts w:ascii="Arial" w:hAnsi="Arial" w:cs="Arial"/>
          <w:sz w:val="24"/>
          <w:szCs w:val="24"/>
        </w:rPr>
        <w:t xml:space="preserve">This measure provides Services Australia with ongoing resourcing to operate and maintain </w:t>
      </w:r>
      <w:proofErr w:type="spellStart"/>
      <w:r w:rsidRPr="0034353A">
        <w:rPr>
          <w:rFonts w:ascii="Arial" w:hAnsi="Arial" w:cs="Arial"/>
          <w:sz w:val="24"/>
          <w:szCs w:val="24"/>
        </w:rPr>
        <w:t>myGov</w:t>
      </w:r>
      <w:proofErr w:type="spellEnd"/>
      <w:r w:rsidRPr="0034353A">
        <w:rPr>
          <w:rFonts w:ascii="Arial" w:hAnsi="Arial" w:cs="Arial"/>
          <w:sz w:val="24"/>
          <w:szCs w:val="24"/>
        </w:rPr>
        <w:t xml:space="preserve">. </w:t>
      </w:r>
      <w:r w:rsidR="0091519E">
        <w:rPr>
          <w:rFonts w:ascii="Arial" w:hAnsi="Arial" w:cs="Arial"/>
          <w:sz w:val="24"/>
          <w:szCs w:val="24"/>
        </w:rPr>
        <w:t>Over</w:t>
      </w:r>
      <w:r w:rsidR="0091519E" w:rsidRPr="0034353A">
        <w:rPr>
          <w:rFonts w:ascii="Arial" w:hAnsi="Arial" w:cs="Arial"/>
          <w:sz w:val="24"/>
          <w:szCs w:val="24"/>
        </w:rPr>
        <w:t xml:space="preserve"> </w:t>
      </w:r>
      <w:r w:rsidRPr="0034353A">
        <w:rPr>
          <w:rFonts w:ascii="Arial" w:hAnsi="Arial" w:cs="Arial"/>
          <w:sz w:val="24"/>
          <w:szCs w:val="24"/>
        </w:rPr>
        <w:t>the next 4 years</w:t>
      </w:r>
      <w:r w:rsidR="00B52A43">
        <w:rPr>
          <w:rFonts w:ascii="Arial" w:hAnsi="Arial" w:cs="Arial"/>
          <w:sz w:val="24"/>
          <w:szCs w:val="24"/>
        </w:rPr>
        <w:t xml:space="preserve">, the agency </w:t>
      </w:r>
      <w:r w:rsidRPr="0034353A">
        <w:rPr>
          <w:rFonts w:ascii="Arial" w:hAnsi="Arial" w:cs="Arial"/>
          <w:sz w:val="24"/>
          <w:szCs w:val="24"/>
        </w:rPr>
        <w:t>will get $140.3 million in 2024–25 and $440 million from 2025–26 to 2027–28.</w:t>
      </w:r>
    </w:p>
    <w:p w14:paraId="1D426AB2" w14:textId="77777777" w:rsidR="00B52A43" w:rsidRDefault="0034353A" w:rsidP="0034353A">
      <w:pPr>
        <w:pStyle w:val="CommentText"/>
        <w:tabs>
          <w:tab w:val="left" w:pos="1418"/>
        </w:tabs>
        <w:spacing w:before="120"/>
        <w:rPr>
          <w:rFonts w:ascii="Arial" w:hAnsi="Arial" w:cs="Arial"/>
          <w:sz w:val="24"/>
          <w:szCs w:val="24"/>
        </w:rPr>
      </w:pPr>
      <w:r w:rsidRPr="0034353A">
        <w:rPr>
          <w:rFonts w:ascii="Arial" w:hAnsi="Arial" w:cs="Arial"/>
          <w:sz w:val="24"/>
          <w:szCs w:val="24"/>
        </w:rPr>
        <w:t xml:space="preserve">This </w:t>
      </w:r>
      <w:r w:rsidR="00E17AAC">
        <w:rPr>
          <w:rFonts w:ascii="Arial" w:hAnsi="Arial" w:cs="Arial"/>
          <w:sz w:val="24"/>
          <w:szCs w:val="24"/>
        </w:rPr>
        <w:t>will</w:t>
      </w:r>
      <w:r w:rsidR="00B52A43">
        <w:rPr>
          <w:rFonts w:ascii="Arial" w:hAnsi="Arial" w:cs="Arial"/>
          <w:sz w:val="24"/>
          <w:szCs w:val="24"/>
        </w:rPr>
        <w:t>:</w:t>
      </w:r>
    </w:p>
    <w:p w14:paraId="32D13983" w14:textId="635947F2" w:rsidR="00B52A43" w:rsidRDefault="00E17AAC" w:rsidP="00E126AA">
      <w:pPr>
        <w:pStyle w:val="CommentText"/>
        <w:numPr>
          <w:ilvl w:val="0"/>
          <w:numId w:val="25"/>
        </w:numPr>
        <w:tabs>
          <w:tab w:val="left" w:pos="1418"/>
        </w:tabs>
        <w:spacing w:before="120"/>
        <w:rPr>
          <w:rFonts w:ascii="Arial" w:hAnsi="Arial" w:cs="Arial"/>
          <w:sz w:val="24"/>
          <w:szCs w:val="24"/>
        </w:rPr>
      </w:pPr>
      <w:r>
        <w:rPr>
          <w:rFonts w:ascii="Arial" w:hAnsi="Arial" w:cs="Arial"/>
          <w:sz w:val="24"/>
          <w:szCs w:val="24"/>
        </w:rPr>
        <w:t>fund</w:t>
      </w:r>
      <w:r w:rsidR="0034353A" w:rsidRPr="0034353A">
        <w:rPr>
          <w:rFonts w:ascii="Arial" w:hAnsi="Arial" w:cs="Arial"/>
          <w:sz w:val="24"/>
          <w:szCs w:val="24"/>
        </w:rPr>
        <w:t xml:space="preserve"> the ongoing operation and maintenance of </w:t>
      </w:r>
      <w:proofErr w:type="spellStart"/>
      <w:r w:rsidR="0034353A" w:rsidRPr="0034353A">
        <w:rPr>
          <w:rFonts w:ascii="Arial" w:hAnsi="Arial" w:cs="Arial"/>
          <w:sz w:val="24"/>
          <w:szCs w:val="24"/>
        </w:rPr>
        <w:t>myGov</w:t>
      </w:r>
      <w:proofErr w:type="spellEnd"/>
      <w:r w:rsidR="0034353A" w:rsidRPr="0034353A">
        <w:rPr>
          <w:rFonts w:ascii="Arial" w:hAnsi="Arial" w:cs="Arial"/>
          <w:sz w:val="24"/>
          <w:szCs w:val="24"/>
        </w:rPr>
        <w:t xml:space="preserve"> to keep it available, secure and </w:t>
      </w:r>
      <w:proofErr w:type="gramStart"/>
      <w:r w:rsidR="0034353A" w:rsidRPr="0034353A">
        <w:rPr>
          <w:rFonts w:ascii="Arial" w:hAnsi="Arial" w:cs="Arial"/>
          <w:sz w:val="24"/>
          <w:szCs w:val="24"/>
        </w:rPr>
        <w:t>safe</w:t>
      </w:r>
      <w:proofErr w:type="gramEnd"/>
    </w:p>
    <w:p w14:paraId="40A17B83" w14:textId="2FBE27AA" w:rsidR="0034353A" w:rsidRPr="0034353A" w:rsidRDefault="0034353A" w:rsidP="00E126AA">
      <w:pPr>
        <w:pStyle w:val="CommentText"/>
        <w:numPr>
          <w:ilvl w:val="0"/>
          <w:numId w:val="25"/>
        </w:numPr>
        <w:tabs>
          <w:tab w:val="left" w:pos="1418"/>
        </w:tabs>
        <w:spacing w:before="120"/>
        <w:rPr>
          <w:rFonts w:ascii="Arial" w:hAnsi="Arial" w:cs="Arial"/>
          <w:sz w:val="24"/>
          <w:szCs w:val="24"/>
        </w:rPr>
      </w:pPr>
      <w:r w:rsidRPr="0034353A">
        <w:rPr>
          <w:rFonts w:ascii="Arial" w:hAnsi="Arial" w:cs="Arial"/>
          <w:sz w:val="24"/>
          <w:szCs w:val="24"/>
        </w:rPr>
        <w:t xml:space="preserve">give people confidence </w:t>
      </w:r>
      <w:proofErr w:type="spellStart"/>
      <w:r w:rsidRPr="0034353A">
        <w:rPr>
          <w:rFonts w:ascii="Arial" w:hAnsi="Arial" w:cs="Arial"/>
          <w:sz w:val="24"/>
          <w:szCs w:val="24"/>
        </w:rPr>
        <w:t>myGov</w:t>
      </w:r>
      <w:proofErr w:type="spellEnd"/>
      <w:r w:rsidRPr="0034353A">
        <w:rPr>
          <w:rFonts w:ascii="Arial" w:hAnsi="Arial" w:cs="Arial"/>
          <w:sz w:val="24"/>
          <w:szCs w:val="24"/>
        </w:rPr>
        <w:t xml:space="preserve"> remains stable and contemporary in line with community expectations.</w:t>
      </w:r>
    </w:p>
    <w:p w14:paraId="03E70E16" w14:textId="2D04699E" w:rsidR="0034353A" w:rsidRPr="0034353A" w:rsidRDefault="0034353A" w:rsidP="0034353A">
      <w:pPr>
        <w:pStyle w:val="CommentText"/>
        <w:tabs>
          <w:tab w:val="left" w:pos="1418"/>
        </w:tabs>
        <w:spacing w:before="120"/>
        <w:rPr>
          <w:rFonts w:ascii="Arial" w:hAnsi="Arial" w:cs="Arial"/>
          <w:sz w:val="24"/>
          <w:szCs w:val="24"/>
        </w:rPr>
      </w:pPr>
      <w:r w:rsidRPr="0034353A">
        <w:rPr>
          <w:rFonts w:ascii="Arial" w:hAnsi="Arial" w:cs="Arial"/>
          <w:sz w:val="24"/>
          <w:szCs w:val="24"/>
        </w:rPr>
        <w:t xml:space="preserve">This </w:t>
      </w:r>
      <w:r w:rsidR="00E5043A">
        <w:rPr>
          <w:rFonts w:ascii="Arial" w:hAnsi="Arial" w:cs="Arial"/>
          <w:sz w:val="24"/>
          <w:szCs w:val="24"/>
        </w:rPr>
        <w:t>i</w:t>
      </w:r>
      <w:r w:rsidRPr="0034353A">
        <w:rPr>
          <w:rFonts w:ascii="Arial" w:hAnsi="Arial" w:cs="Arial"/>
          <w:sz w:val="24"/>
          <w:szCs w:val="24"/>
        </w:rPr>
        <w:t xml:space="preserve">ncludes funding for the continuation of the Independent Advisory Board through to June 2028. The board provides expert advice to the Minister for Government Services and Services Australia on people-centred government services, including improvements to </w:t>
      </w:r>
      <w:proofErr w:type="spellStart"/>
      <w:r w:rsidRPr="0034353A">
        <w:rPr>
          <w:rFonts w:ascii="Arial" w:hAnsi="Arial" w:cs="Arial"/>
          <w:sz w:val="24"/>
          <w:szCs w:val="24"/>
        </w:rPr>
        <w:t>myGov</w:t>
      </w:r>
      <w:proofErr w:type="spellEnd"/>
      <w:r w:rsidRPr="0034353A">
        <w:rPr>
          <w:rFonts w:ascii="Arial" w:hAnsi="Arial" w:cs="Arial"/>
          <w:sz w:val="24"/>
          <w:szCs w:val="24"/>
        </w:rPr>
        <w:t>.</w:t>
      </w:r>
    </w:p>
    <w:p w14:paraId="78163A16" w14:textId="65CDC22E" w:rsidR="0034353A" w:rsidRDefault="0034353A" w:rsidP="0034353A">
      <w:pPr>
        <w:pStyle w:val="CommentText"/>
        <w:tabs>
          <w:tab w:val="left" w:pos="1418"/>
        </w:tabs>
        <w:spacing w:before="120"/>
        <w:rPr>
          <w:rFonts w:ascii="Arial" w:hAnsi="Arial" w:cs="Arial"/>
          <w:sz w:val="24"/>
          <w:szCs w:val="24"/>
        </w:rPr>
      </w:pPr>
      <w:r w:rsidRPr="0034353A">
        <w:rPr>
          <w:rFonts w:ascii="Arial" w:hAnsi="Arial" w:cs="Arial"/>
          <w:sz w:val="24"/>
          <w:szCs w:val="24"/>
        </w:rPr>
        <w:t xml:space="preserve">It also includes funding for a whole-of-government approach to designing and prioritising initiatives with partner agencies which extend or enhance the </w:t>
      </w:r>
      <w:proofErr w:type="spellStart"/>
      <w:r w:rsidRPr="0034353A">
        <w:rPr>
          <w:rFonts w:ascii="Arial" w:hAnsi="Arial" w:cs="Arial"/>
          <w:sz w:val="24"/>
          <w:szCs w:val="24"/>
        </w:rPr>
        <w:t>myGov</w:t>
      </w:r>
      <w:proofErr w:type="spellEnd"/>
      <w:r w:rsidRPr="0034353A">
        <w:rPr>
          <w:rFonts w:ascii="Arial" w:hAnsi="Arial" w:cs="Arial"/>
          <w:sz w:val="24"/>
          <w:szCs w:val="24"/>
        </w:rPr>
        <w:t xml:space="preserve"> platform through to June 2028.</w:t>
      </w:r>
    </w:p>
    <w:p w14:paraId="7481A793" w14:textId="53F6169E" w:rsidR="00E17AAC" w:rsidRPr="00E17AAC" w:rsidRDefault="00E126AA" w:rsidP="00E17AAC">
      <w:pPr>
        <w:pStyle w:val="CommentText"/>
        <w:tabs>
          <w:tab w:val="left" w:pos="1418"/>
        </w:tabs>
        <w:spacing w:before="120"/>
        <w:rPr>
          <w:rFonts w:ascii="Arial" w:hAnsi="Arial" w:cs="Arial"/>
          <w:sz w:val="24"/>
          <w:szCs w:val="24"/>
        </w:rPr>
      </w:pPr>
      <w:r>
        <w:rPr>
          <w:rFonts w:ascii="Arial" w:hAnsi="Arial" w:cs="Arial"/>
          <w:sz w:val="24"/>
          <w:szCs w:val="24"/>
        </w:rPr>
        <w:t xml:space="preserve">In </w:t>
      </w:r>
      <w:r w:rsidR="00BE55C9">
        <w:rPr>
          <w:rFonts w:ascii="Arial" w:hAnsi="Arial" w:cs="Arial"/>
          <w:sz w:val="24"/>
          <w:szCs w:val="24"/>
        </w:rPr>
        <w:t>addition</w:t>
      </w:r>
      <w:r>
        <w:rPr>
          <w:rFonts w:ascii="Arial" w:hAnsi="Arial" w:cs="Arial"/>
          <w:sz w:val="24"/>
          <w:szCs w:val="24"/>
        </w:rPr>
        <w:t xml:space="preserve">, </w:t>
      </w:r>
      <w:r w:rsidR="00E17AAC" w:rsidRPr="00E17AAC">
        <w:rPr>
          <w:rFonts w:ascii="Arial" w:hAnsi="Arial" w:cs="Arial"/>
          <w:sz w:val="24"/>
          <w:szCs w:val="24"/>
        </w:rPr>
        <w:t>Services Australia will get $</w:t>
      </w:r>
      <w:r w:rsidR="00E17AAC">
        <w:rPr>
          <w:rFonts w:ascii="Arial" w:hAnsi="Arial" w:cs="Arial"/>
          <w:sz w:val="24"/>
          <w:szCs w:val="24"/>
        </w:rPr>
        <w:t>29</w:t>
      </w:r>
      <w:r w:rsidR="00E17AAC" w:rsidRPr="00E17AAC">
        <w:rPr>
          <w:rFonts w:ascii="Arial" w:hAnsi="Arial" w:cs="Arial"/>
          <w:sz w:val="24"/>
          <w:szCs w:val="24"/>
        </w:rPr>
        <w:t>.</w:t>
      </w:r>
      <w:r w:rsidR="00E17AAC">
        <w:rPr>
          <w:rFonts w:ascii="Arial" w:hAnsi="Arial" w:cs="Arial"/>
          <w:sz w:val="24"/>
          <w:szCs w:val="24"/>
        </w:rPr>
        <w:t>8</w:t>
      </w:r>
      <w:r w:rsidR="00E17AAC" w:rsidRPr="00E17AAC">
        <w:rPr>
          <w:rFonts w:ascii="Arial" w:hAnsi="Arial" w:cs="Arial"/>
          <w:sz w:val="24"/>
          <w:szCs w:val="24"/>
        </w:rPr>
        <w:t xml:space="preserve"> million in 2024–25 and a further $19.4 million from 2025</w:t>
      </w:r>
      <w:r w:rsidR="0091519E" w:rsidRPr="00E17AAC">
        <w:rPr>
          <w:rFonts w:ascii="Arial" w:hAnsi="Arial" w:cs="Arial"/>
          <w:sz w:val="24"/>
          <w:szCs w:val="24"/>
        </w:rPr>
        <w:t>–</w:t>
      </w:r>
      <w:r w:rsidR="00E17AAC" w:rsidRPr="00E17AAC">
        <w:rPr>
          <w:rFonts w:ascii="Arial" w:hAnsi="Arial" w:cs="Arial"/>
          <w:sz w:val="24"/>
          <w:szCs w:val="24"/>
        </w:rPr>
        <w:t xml:space="preserve">26 to 2027–28 to deliver and then maintain targeted improvements to </w:t>
      </w:r>
      <w:proofErr w:type="spellStart"/>
      <w:r w:rsidR="00E17AAC" w:rsidRPr="00E17AAC">
        <w:rPr>
          <w:rFonts w:ascii="Arial" w:hAnsi="Arial" w:cs="Arial"/>
          <w:sz w:val="24"/>
          <w:szCs w:val="24"/>
        </w:rPr>
        <w:t>myGov</w:t>
      </w:r>
      <w:proofErr w:type="spellEnd"/>
      <w:r w:rsidR="00E17AAC" w:rsidRPr="00E17AAC">
        <w:rPr>
          <w:rFonts w:ascii="Arial" w:hAnsi="Arial" w:cs="Arial"/>
          <w:sz w:val="24"/>
          <w:szCs w:val="24"/>
        </w:rPr>
        <w:t>.</w:t>
      </w:r>
    </w:p>
    <w:p w14:paraId="71B47C05" w14:textId="7F52E568" w:rsidR="00E17AAC" w:rsidRPr="00E17AAC" w:rsidRDefault="00E17AAC" w:rsidP="00E17AAC">
      <w:pPr>
        <w:pStyle w:val="CommentText"/>
        <w:tabs>
          <w:tab w:val="left" w:pos="1418"/>
        </w:tabs>
        <w:spacing w:before="120"/>
        <w:rPr>
          <w:rFonts w:ascii="Arial" w:hAnsi="Arial" w:cs="Arial"/>
          <w:sz w:val="24"/>
          <w:szCs w:val="24"/>
        </w:rPr>
      </w:pPr>
      <w:r w:rsidRPr="00E17AAC">
        <w:rPr>
          <w:rFonts w:ascii="Arial" w:hAnsi="Arial" w:cs="Arial"/>
          <w:sz w:val="24"/>
          <w:szCs w:val="24"/>
        </w:rPr>
        <w:t xml:space="preserve">This </w:t>
      </w:r>
      <w:r>
        <w:rPr>
          <w:rFonts w:ascii="Arial" w:hAnsi="Arial" w:cs="Arial"/>
          <w:sz w:val="24"/>
          <w:szCs w:val="24"/>
        </w:rPr>
        <w:t>funding</w:t>
      </w:r>
      <w:r w:rsidRPr="00E17AAC">
        <w:rPr>
          <w:rFonts w:ascii="Arial" w:hAnsi="Arial" w:cs="Arial"/>
          <w:sz w:val="24"/>
          <w:szCs w:val="24"/>
        </w:rPr>
        <w:t xml:space="preserve"> will:</w:t>
      </w:r>
    </w:p>
    <w:p w14:paraId="3406C55A" w14:textId="7D2780E5" w:rsidR="00E17AAC" w:rsidRPr="00E17AAC" w:rsidRDefault="00E17AAC" w:rsidP="00E17AAC">
      <w:pPr>
        <w:pStyle w:val="ListParagraph"/>
        <w:numPr>
          <w:ilvl w:val="0"/>
          <w:numId w:val="21"/>
        </w:numPr>
        <w:spacing w:before="120"/>
        <w:rPr>
          <w:rFonts w:ascii="Arial" w:hAnsi="Arial" w:cs="Arial"/>
          <w:lang w:val="en-US"/>
        </w:rPr>
      </w:pPr>
      <w:r w:rsidRPr="00E17AAC">
        <w:rPr>
          <w:rFonts w:ascii="Arial" w:hAnsi="Arial" w:cs="Arial"/>
          <w:lang w:val="en-US"/>
        </w:rPr>
        <w:t xml:space="preserve">support people to better secure their </w:t>
      </w:r>
      <w:proofErr w:type="spellStart"/>
      <w:r w:rsidRPr="00E17AAC">
        <w:rPr>
          <w:rFonts w:ascii="Arial" w:hAnsi="Arial" w:cs="Arial"/>
          <w:lang w:val="en-US"/>
        </w:rPr>
        <w:t>myGov</w:t>
      </w:r>
      <w:proofErr w:type="spellEnd"/>
      <w:r w:rsidRPr="00E17AAC">
        <w:rPr>
          <w:rFonts w:ascii="Arial" w:hAnsi="Arial" w:cs="Arial"/>
          <w:lang w:val="en-US"/>
        </w:rPr>
        <w:t xml:space="preserve"> </w:t>
      </w:r>
      <w:proofErr w:type="gramStart"/>
      <w:r w:rsidRPr="00E17AAC">
        <w:rPr>
          <w:rFonts w:ascii="Arial" w:hAnsi="Arial" w:cs="Arial"/>
          <w:lang w:val="en-US"/>
        </w:rPr>
        <w:t>accounts</w:t>
      </w:r>
      <w:proofErr w:type="gramEnd"/>
    </w:p>
    <w:p w14:paraId="02CDD927" w14:textId="7029122D" w:rsidR="00E17AAC" w:rsidRPr="00E17AAC" w:rsidRDefault="00E17AAC" w:rsidP="00E17AAC">
      <w:pPr>
        <w:pStyle w:val="ListParagraph"/>
        <w:numPr>
          <w:ilvl w:val="0"/>
          <w:numId w:val="21"/>
        </w:numPr>
        <w:spacing w:before="120"/>
        <w:rPr>
          <w:rFonts w:ascii="Arial" w:hAnsi="Arial" w:cs="Arial"/>
          <w:lang w:val="en-US"/>
        </w:rPr>
      </w:pPr>
      <w:r w:rsidRPr="00E17AAC">
        <w:rPr>
          <w:rFonts w:ascii="Arial" w:hAnsi="Arial" w:cs="Arial"/>
          <w:lang w:val="en-US"/>
        </w:rPr>
        <w:t xml:space="preserve">strengthen </w:t>
      </w:r>
      <w:proofErr w:type="spellStart"/>
      <w:r w:rsidRPr="00E17AAC">
        <w:rPr>
          <w:rFonts w:ascii="Arial" w:hAnsi="Arial" w:cs="Arial"/>
          <w:lang w:val="en-US"/>
        </w:rPr>
        <w:t>myGov</w:t>
      </w:r>
      <w:proofErr w:type="spellEnd"/>
      <w:r w:rsidRPr="00E17AAC">
        <w:rPr>
          <w:rFonts w:ascii="Arial" w:hAnsi="Arial" w:cs="Arial"/>
          <w:lang w:val="en-US"/>
        </w:rPr>
        <w:t xml:space="preserve"> fraud </w:t>
      </w:r>
      <w:proofErr w:type="gramStart"/>
      <w:r w:rsidRPr="00E17AAC">
        <w:rPr>
          <w:rFonts w:ascii="Arial" w:hAnsi="Arial" w:cs="Arial"/>
          <w:lang w:val="en-US"/>
        </w:rPr>
        <w:t>prevention</w:t>
      </w:r>
      <w:proofErr w:type="gramEnd"/>
    </w:p>
    <w:p w14:paraId="2E105D46" w14:textId="2D257C56" w:rsidR="00E17AAC" w:rsidRPr="00E17AAC" w:rsidRDefault="00E17AAC" w:rsidP="00E17AAC">
      <w:pPr>
        <w:pStyle w:val="ListParagraph"/>
        <w:numPr>
          <w:ilvl w:val="0"/>
          <w:numId w:val="21"/>
        </w:numPr>
        <w:spacing w:before="120"/>
        <w:rPr>
          <w:rFonts w:ascii="Arial" w:hAnsi="Arial" w:cs="Arial"/>
          <w:lang w:val="en-US"/>
        </w:rPr>
      </w:pPr>
      <w:r w:rsidRPr="00E17AAC">
        <w:rPr>
          <w:rFonts w:ascii="Arial" w:hAnsi="Arial" w:cs="Arial"/>
          <w:lang w:val="en-US"/>
        </w:rPr>
        <w:t xml:space="preserve">improve digital communications through </w:t>
      </w:r>
      <w:proofErr w:type="spellStart"/>
      <w:proofErr w:type="gramStart"/>
      <w:r w:rsidRPr="00E17AAC">
        <w:rPr>
          <w:rFonts w:ascii="Arial" w:hAnsi="Arial" w:cs="Arial"/>
          <w:lang w:val="en-US"/>
        </w:rPr>
        <w:t>myGov</w:t>
      </w:r>
      <w:proofErr w:type="spellEnd"/>
      <w:proofErr w:type="gramEnd"/>
    </w:p>
    <w:p w14:paraId="09C4B95A" w14:textId="5540B066" w:rsidR="00E17AAC" w:rsidRPr="00E17AAC" w:rsidRDefault="00E17AAC" w:rsidP="00E17AAC">
      <w:pPr>
        <w:pStyle w:val="ListParagraph"/>
        <w:numPr>
          <w:ilvl w:val="0"/>
          <w:numId w:val="21"/>
        </w:numPr>
        <w:spacing w:before="120"/>
        <w:rPr>
          <w:rFonts w:ascii="Arial" w:hAnsi="Arial" w:cs="Arial"/>
        </w:rPr>
      </w:pPr>
      <w:r w:rsidRPr="00E17AAC">
        <w:rPr>
          <w:rFonts w:ascii="Arial" w:hAnsi="Arial" w:cs="Arial"/>
          <w:lang w:val="en-US"/>
        </w:rPr>
        <w:t>through enhanced staff tools, support Services Australia staff to deliver</w:t>
      </w:r>
      <w:r w:rsidRPr="00E17AAC">
        <w:rPr>
          <w:rFonts w:ascii="Arial" w:hAnsi="Arial" w:cs="Arial"/>
        </w:rPr>
        <w:t xml:space="preserve"> critical assistance to customers when they contact </w:t>
      </w:r>
      <w:proofErr w:type="spellStart"/>
      <w:r w:rsidRPr="00E17AAC">
        <w:rPr>
          <w:rFonts w:ascii="Arial" w:hAnsi="Arial" w:cs="Arial"/>
        </w:rPr>
        <w:t>myGov</w:t>
      </w:r>
      <w:proofErr w:type="spellEnd"/>
      <w:r w:rsidRPr="00E17AAC">
        <w:rPr>
          <w:rFonts w:ascii="Arial" w:hAnsi="Arial" w:cs="Arial"/>
        </w:rPr>
        <w:t>.</w:t>
      </w:r>
    </w:p>
    <w:p w14:paraId="5B0765FE" w14:textId="7BD334A7" w:rsidR="00E17AAC" w:rsidRPr="00E17AAC" w:rsidRDefault="00E17AAC" w:rsidP="00E17AAC">
      <w:pPr>
        <w:pStyle w:val="CommentText"/>
        <w:tabs>
          <w:tab w:val="left" w:pos="1418"/>
        </w:tabs>
        <w:spacing w:before="120"/>
        <w:rPr>
          <w:rFonts w:ascii="Arial" w:hAnsi="Arial" w:cs="Arial"/>
          <w:sz w:val="24"/>
          <w:szCs w:val="24"/>
        </w:rPr>
      </w:pPr>
      <w:proofErr w:type="spellStart"/>
      <w:r w:rsidRPr="00E17AAC">
        <w:rPr>
          <w:rFonts w:ascii="Arial" w:hAnsi="Arial" w:cs="Arial"/>
          <w:sz w:val="24"/>
          <w:szCs w:val="24"/>
        </w:rPr>
        <w:t>myGov</w:t>
      </w:r>
      <w:proofErr w:type="spellEnd"/>
      <w:r w:rsidRPr="00E17AAC">
        <w:rPr>
          <w:rFonts w:ascii="Arial" w:hAnsi="Arial" w:cs="Arial"/>
          <w:sz w:val="24"/>
          <w:szCs w:val="24"/>
        </w:rPr>
        <w:t xml:space="preserve"> users won’t need to do anything. This measure will continue to keep people safe and secure while using </w:t>
      </w:r>
      <w:proofErr w:type="spellStart"/>
      <w:r w:rsidRPr="00E17AAC">
        <w:rPr>
          <w:rFonts w:ascii="Arial" w:hAnsi="Arial" w:cs="Arial"/>
          <w:sz w:val="24"/>
          <w:szCs w:val="24"/>
        </w:rPr>
        <w:t>myGov</w:t>
      </w:r>
      <w:proofErr w:type="spellEnd"/>
      <w:r w:rsidR="009136CE">
        <w:rPr>
          <w:rFonts w:ascii="Arial" w:hAnsi="Arial" w:cs="Arial"/>
          <w:sz w:val="24"/>
          <w:szCs w:val="24"/>
        </w:rPr>
        <w:t xml:space="preserve"> </w:t>
      </w:r>
      <w:r w:rsidRPr="00E17AAC">
        <w:rPr>
          <w:rFonts w:ascii="Arial" w:hAnsi="Arial" w:cs="Arial"/>
          <w:sz w:val="24"/>
          <w:szCs w:val="24"/>
        </w:rPr>
        <w:t>and improve their experience in line with community expectations.</w:t>
      </w:r>
    </w:p>
    <w:p w14:paraId="21334946" w14:textId="012FE022" w:rsidR="00363C33" w:rsidRPr="00A90971" w:rsidRDefault="00E17AAC" w:rsidP="00E17AAC">
      <w:pPr>
        <w:pStyle w:val="CommentText"/>
        <w:tabs>
          <w:tab w:val="left" w:pos="1418"/>
        </w:tabs>
        <w:spacing w:before="120"/>
        <w:rPr>
          <w:rFonts w:ascii="Arial" w:hAnsi="Arial" w:cs="Arial"/>
          <w:sz w:val="24"/>
          <w:szCs w:val="24"/>
        </w:rPr>
      </w:pPr>
      <w:r w:rsidRPr="00E17AAC">
        <w:rPr>
          <w:rFonts w:ascii="Arial" w:hAnsi="Arial" w:cs="Arial"/>
          <w:sz w:val="24"/>
          <w:szCs w:val="24"/>
        </w:rPr>
        <w:lastRenderedPageBreak/>
        <w:t xml:space="preserve">This </w:t>
      </w:r>
      <w:r>
        <w:rPr>
          <w:rFonts w:ascii="Arial" w:hAnsi="Arial" w:cs="Arial"/>
          <w:sz w:val="24"/>
          <w:szCs w:val="24"/>
        </w:rPr>
        <w:t>funding</w:t>
      </w:r>
      <w:r w:rsidRPr="00E17AAC">
        <w:rPr>
          <w:rFonts w:ascii="Arial" w:hAnsi="Arial" w:cs="Arial"/>
          <w:sz w:val="24"/>
          <w:szCs w:val="24"/>
        </w:rPr>
        <w:t xml:space="preserve"> is part of the government's response to the </w:t>
      </w:r>
      <w:proofErr w:type="spellStart"/>
      <w:r w:rsidRPr="00E17AAC">
        <w:rPr>
          <w:rFonts w:ascii="Arial" w:hAnsi="Arial" w:cs="Arial"/>
          <w:sz w:val="24"/>
          <w:szCs w:val="24"/>
        </w:rPr>
        <w:t>myGov</w:t>
      </w:r>
      <w:proofErr w:type="spellEnd"/>
      <w:r w:rsidRPr="00E17AAC">
        <w:rPr>
          <w:rFonts w:ascii="Arial" w:hAnsi="Arial" w:cs="Arial"/>
          <w:sz w:val="24"/>
          <w:szCs w:val="24"/>
        </w:rPr>
        <w:t xml:space="preserve"> User Audit.</w:t>
      </w:r>
    </w:p>
    <w:p w14:paraId="22C25D8D" w14:textId="77777777" w:rsidR="00363C33" w:rsidRDefault="00363C33" w:rsidP="009434C2">
      <w:pPr>
        <w:pStyle w:val="DHSBodytext"/>
        <w:rPr>
          <w:rStyle w:val="Style2"/>
        </w:rPr>
      </w:pPr>
    </w:p>
    <w:p w14:paraId="41744A94" w14:textId="22CE83D1" w:rsidR="009136CE" w:rsidRPr="00D537EB" w:rsidRDefault="001F5F7C" w:rsidP="009434C2">
      <w:pPr>
        <w:pStyle w:val="DHSBodytext"/>
      </w:pPr>
      <w:r>
        <w:rPr>
          <w:rStyle w:val="Style2"/>
        </w:rPr>
        <w:t>The improving safety for staff and c</w:t>
      </w:r>
      <w:r w:rsidRPr="00354BF6">
        <w:rPr>
          <w:rStyle w:val="Style2"/>
        </w:rPr>
        <w:t>ustomers</w:t>
      </w:r>
      <w:r>
        <w:rPr>
          <w:rStyle w:val="Style2"/>
        </w:rPr>
        <w:t xml:space="preserve"> component of this</w:t>
      </w:r>
      <w:r w:rsidRPr="00354BF6">
        <w:rPr>
          <w:rStyle w:val="Style2"/>
        </w:rPr>
        <w:t xml:space="preserve"> measure is subject to legislation passing.</w:t>
      </w:r>
    </w:p>
    <w:p w14:paraId="49575107" w14:textId="77777777" w:rsidR="00FA7748" w:rsidRPr="00D52C59" w:rsidRDefault="00EB20C6" w:rsidP="00D52C59">
      <w:pPr>
        <w:pStyle w:val="DHSHeadinglevel3"/>
      </w:pPr>
      <w:r w:rsidRPr="00D52C59">
        <w:t>Who does this measure affect?</w:t>
      </w:r>
    </w:p>
    <w:bookmarkEnd w:id="0"/>
    <w:p w14:paraId="6D896240" w14:textId="67A3A949" w:rsidR="009136CE" w:rsidRPr="008E4E63" w:rsidRDefault="00994E73" w:rsidP="00994E73">
      <w:pPr>
        <w:pStyle w:val="DHSBodytext"/>
      </w:pPr>
      <w:r>
        <w:t>This measure affects all Services Australia customers</w:t>
      </w:r>
      <w:r w:rsidR="00354BF6">
        <w:t xml:space="preserve">, staff and </w:t>
      </w:r>
      <w:proofErr w:type="spellStart"/>
      <w:r w:rsidR="00354BF6">
        <w:t>myGov</w:t>
      </w:r>
      <w:proofErr w:type="spellEnd"/>
      <w:r w:rsidR="00354BF6">
        <w:t xml:space="preserve"> users.</w:t>
      </w:r>
    </w:p>
    <w:p w14:paraId="7BA49CE4" w14:textId="77777777" w:rsidR="00510D3F" w:rsidRPr="00D52C59" w:rsidRDefault="00510D3F" w:rsidP="00D52C59">
      <w:pPr>
        <w:pStyle w:val="DHSHeadinglevel3"/>
      </w:pPr>
      <w:r w:rsidRPr="00D52C59">
        <w:t>When will this start and finish?</w:t>
      </w:r>
    </w:p>
    <w:p w14:paraId="1A9903F8" w14:textId="508D8F62" w:rsidR="00847590" w:rsidRPr="001223E6" w:rsidRDefault="00C310C4" w:rsidP="001223E6">
      <w:pPr>
        <w:rPr>
          <w:rFonts w:ascii="Arial" w:hAnsi="Arial" w:cs="Arial"/>
        </w:rPr>
      </w:pPr>
      <w:r>
        <w:rPr>
          <w:rStyle w:val="Style3"/>
          <w:rFonts w:cs="Arial"/>
        </w:rPr>
        <w:t>This measure</w:t>
      </w:r>
      <w:r w:rsidR="00354BF6">
        <w:rPr>
          <w:rStyle w:val="Style3"/>
          <w:rFonts w:cs="Arial"/>
        </w:rPr>
        <w:t xml:space="preserve"> starts on 14 May 2024 and is ongoing</w:t>
      </w:r>
      <w:r>
        <w:rPr>
          <w:rStyle w:val="Style3"/>
          <w:rFonts w:cs="Arial"/>
        </w:rPr>
        <w:t>.</w:t>
      </w:r>
    </w:p>
    <w:sectPr w:rsidR="00847590" w:rsidRPr="001223E6" w:rsidSect="00086EA1">
      <w:footerReference w:type="default" r:id="rId8"/>
      <w:headerReference w:type="first" r:id="rId9"/>
      <w:footerReference w:type="first" r:id="rId10"/>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7C993" w14:textId="77777777" w:rsidR="00B26D06" w:rsidRDefault="00B26D06">
      <w:r>
        <w:separator/>
      </w:r>
    </w:p>
  </w:endnote>
  <w:endnote w:type="continuationSeparator" w:id="0">
    <w:p w14:paraId="00993E60" w14:textId="77777777" w:rsidR="00B26D06" w:rsidRDefault="00B2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F94C" w14:textId="77777777" w:rsidR="007B4F51" w:rsidRPr="00FA7748" w:rsidRDefault="007B4F51" w:rsidP="00082A25">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PAGE </w:instrText>
    </w:r>
    <w:r w:rsidRPr="000D0E18">
      <w:rPr>
        <w:rFonts w:ascii="Arial" w:hAnsi="Arial" w:cs="Arial"/>
        <w:color w:val="999999"/>
        <w:sz w:val="18"/>
        <w:szCs w:val="18"/>
      </w:rPr>
      <w:fldChar w:fldCharType="separate"/>
    </w:r>
    <w:r w:rsidR="00637311">
      <w:rPr>
        <w:rFonts w:ascii="Arial" w:hAnsi="Arial" w:cs="Arial"/>
        <w:noProof/>
        <w:color w:val="999999"/>
        <w:sz w:val="18"/>
        <w:szCs w:val="18"/>
      </w:rPr>
      <w:t>4</w:t>
    </w:r>
    <w:r w:rsidRPr="000D0E18">
      <w:rP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NUMPAGES </w:instrText>
    </w:r>
    <w:r w:rsidRPr="000D0E18">
      <w:rPr>
        <w:rFonts w:ascii="Arial" w:hAnsi="Arial" w:cs="Arial"/>
        <w:color w:val="999999"/>
        <w:sz w:val="18"/>
        <w:szCs w:val="18"/>
      </w:rPr>
      <w:fldChar w:fldCharType="separate"/>
    </w:r>
    <w:r w:rsidR="00637311">
      <w:rPr>
        <w:rFonts w:ascii="Arial" w:hAnsi="Arial" w:cs="Arial"/>
        <w:noProof/>
        <w:color w:val="999999"/>
        <w:sz w:val="18"/>
        <w:szCs w:val="18"/>
      </w:rPr>
      <w:t>4</w:t>
    </w:r>
    <w:r w:rsidRPr="000D0E18">
      <w:rPr>
        <w:rFonts w:ascii="Arial" w:hAnsi="Arial" w:cs="Arial"/>
        <w:color w:val="999999"/>
        <w:sz w:val="18"/>
        <w:szCs w:val="18"/>
      </w:rPr>
      <w:fldChar w:fldCharType="end"/>
    </w:r>
    <w:r>
      <w:rPr>
        <w:rFonts w:ascii="Arial" w:hAnsi="Arial" w:cs="Arial"/>
        <w:color w:val="999999"/>
        <w:sz w:val="18"/>
        <w:szCs w:val="18"/>
      </w:rPr>
      <w:tab/>
    </w:r>
    <w:r>
      <w:rPr>
        <w:rFonts w:ascii="Arial" w:hAnsi="Arial" w:cs="Arial"/>
        <w:color w:val="999999"/>
        <w:sz w:val="18"/>
        <w:szCs w:val="18"/>
      </w:rPr>
      <w:tab/>
    </w:r>
    <w:r w:rsidRPr="00FA7748">
      <w:rPr>
        <w:rFonts w:ascii="Arial" w:hAnsi="Arial" w:cs="Arial"/>
        <w:color w:val="A6A6A6"/>
        <w:sz w:val="18"/>
        <w:szCs w:val="18"/>
      </w:rPr>
      <w:t>Services</w:t>
    </w:r>
    <w:r w:rsidR="009635D0">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FD40" w14:textId="48930247" w:rsidR="00FF2C3C" w:rsidRDefault="00FF2C3C" w:rsidP="00FF2C3C">
    <w:pPr>
      <w:pStyle w:val="Footer"/>
    </w:pPr>
    <w:r>
      <w:rPr>
        <w:rFonts w:ascii="Arial" w:hAnsi="Arial" w:cs="Arial"/>
        <w:color w:val="999999"/>
        <w:sz w:val="18"/>
        <w:szCs w:val="18"/>
      </w:rPr>
      <w:t xml:space="preserve">PAGE </w:t>
    </w:r>
    <w:r>
      <w:rPr>
        <w:rFonts w:ascii="Arial" w:hAnsi="Arial" w:cs="Arial"/>
        <w:color w:val="999999"/>
        <w:sz w:val="18"/>
        <w:szCs w:val="18"/>
      </w:rPr>
      <w:fldChar w:fldCharType="begin"/>
    </w:r>
    <w:r>
      <w:rPr>
        <w:rFonts w:ascii="Arial" w:hAnsi="Arial" w:cs="Arial"/>
        <w:color w:val="999999"/>
        <w:sz w:val="18"/>
        <w:szCs w:val="18"/>
      </w:rPr>
      <w:instrText xml:space="preserve"> PAGE </w:instrText>
    </w:r>
    <w:r>
      <w:rPr>
        <w:rFonts w:ascii="Arial" w:hAnsi="Arial" w:cs="Arial"/>
        <w:color w:val="999999"/>
        <w:sz w:val="18"/>
        <w:szCs w:val="18"/>
      </w:rPr>
      <w:fldChar w:fldCharType="separate"/>
    </w:r>
    <w:r w:rsidR="00637311">
      <w:rPr>
        <w:rFonts w:ascii="Arial" w:hAnsi="Arial" w:cs="Arial"/>
        <w:noProof/>
        <w:color w:val="999999"/>
        <w:sz w:val="18"/>
        <w:szCs w:val="18"/>
      </w:rPr>
      <w:t>1</w:t>
    </w:r>
    <w:r>
      <w:rPr>
        <w:rFonts w:ascii="Arial" w:hAnsi="Arial" w:cs="Arial"/>
        <w:color w:val="999999"/>
        <w:sz w:val="18"/>
        <w:szCs w:val="18"/>
      </w:rPr>
      <w:fldChar w:fldCharType="end"/>
    </w:r>
    <w:r>
      <w:rPr>
        <w:rFonts w:ascii="Arial" w:hAnsi="Arial" w:cs="Arial"/>
        <w:color w:val="999999"/>
        <w:sz w:val="18"/>
        <w:szCs w:val="18"/>
      </w:rPr>
      <w:t xml:space="preserve"> OF </w:t>
    </w:r>
    <w:r>
      <w:rPr>
        <w:rFonts w:ascii="Arial" w:hAnsi="Arial" w:cs="Arial"/>
        <w:color w:val="999999"/>
        <w:sz w:val="18"/>
        <w:szCs w:val="18"/>
      </w:rPr>
      <w:fldChar w:fldCharType="begin"/>
    </w:r>
    <w:r>
      <w:rPr>
        <w:rFonts w:ascii="Arial" w:hAnsi="Arial" w:cs="Arial"/>
        <w:color w:val="999999"/>
        <w:sz w:val="18"/>
        <w:szCs w:val="18"/>
      </w:rPr>
      <w:instrText xml:space="preserve"> NUMPAGES </w:instrText>
    </w:r>
    <w:r>
      <w:rPr>
        <w:rFonts w:ascii="Arial" w:hAnsi="Arial" w:cs="Arial"/>
        <w:color w:val="999999"/>
        <w:sz w:val="18"/>
        <w:szCs w:val="18"/>
      </w:rPr>
      <w:fldChar w:fldCharType="separate"/>
    </w:r>
    <w:r w:rsidR="00637311">
      <w:rPr>
        <w:rFonts w:ascii="Arial" w:hAnsi="Arial" w:cs="Arial"/>
        <w:noProof/>
        <w:color w:val="999999"/>
        <w:sz w:val="18"/>
        <w:szCs w:val="18"/>
      </w:rPr>
      <w:t>4</w:t>
    </w:r>
    <w:r>
      <w:rPr>
        <w:rFonts w:ascii="Arial" w:hAnsi="Arial" w:cs="Arial"/>
        <w:color w:val="999999"/>
        <w:sz w:val="18"/>
        <w:szCs w:val="18"/>
      </w:rPr>
      <w:fldChar w:fldCharType="end"/>
    </w:r>
    <w:r>
      <w:rPr>
        <w:rFonts w:ascii="Arial" w:hAnsi="Arial" w:cs="Arial"/>
        <w:color w:val="999999"/>
        <w:sz w:val="18"/>
        <w:szCs w:val="18"/>
      </w:rPr>
      <w:tab/>
    </w:r>
    <w:r>
      <w:rPr>
        <w:rFonts w:ascii="Arial" w:hAnsi="Arial" w:cs="Arial"/>
        <w:color w:val="999999"/>
        <w:sz w:val="18"/>
        <w:szCs w:val="18"/>
      </w:rPr>
      <w:tab/>
    </w:r>
    <w:r>
      <w:rPr>
        <w:rFonts w:ascii="Arial" w:hAnsi="Arial" w:cs="Arial"/>
        <w:color w:val="A6A6A6"/>
        <w:sz w:val="18"/>
        <w:szCs w:val="18"/>
      </w:rPr>
      <w:t>Services Australia</w:t>
    </w:r>
  </w:p>
  <w:p w14:paraId="3D1F4017" w14:textId="77777777" w:rsidR="007B4F51" w:rsidRDefault="007B4F51" w:rsidP="00FF2C3C">
    <w:pPr>
      <w:pStyle w:val="Footer"/>
      <w:tabs>
        <w:tab w:val="clear" w:pos="8306"/>
      </w:tabs>
      <w:ind w:right="-56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A14F9" w14:textId="77777777" w:rsidR="00B26D06" w:rsidRDefault="00B26D06">
      <w:r>
        <w:separator/>
      </w:r>
    </w:p>
  </w:footnote>
  <w:footnote w:type="continuationSeparator" w:id="0">
    <w:p w14:paraId="07A72726" w14:textId="77777777" w:rsidR="00B26D06" w:rsidRDefault="00B26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84B2" w14:textId="77777777" w:rsidR="007B4F51" w:rsidRPr="001573A2" w:rsidRDefault="001573A2" w:rsidP="001573A2">
    <w:pPr>
      <w:pStyle w:val="Header"/>
    </w:pPr>
    <w:r>
      <w:rPr>
        <w:noProof/>
      </w:rPr>
      <w:drawing>
        <wp:inline distT="0" distB="0" distL="0" distR="0" wp14:anchorId="62B03FD6" wp14:editId="336B5D46">
          <wp:extent cx="2236484" cy="610716"/>
          <wp:effectExtent l="0" t="0" r="0" b="0"/>
          <wp:docPr id="21" name="Picture 0" descr="Australian Government Service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410A7"/>
    <w:multiLevelType w:val="hybridMultilevel"/>
    <w:tmpl w:val="161A24D8"/>
    <w:lvl w:ilvl="0" w:tplc="C3E234CA">
      <w:start w:val="1"/>
      <w:numFmt w:val="bullet"/>
      <w:pStyle w:val="DHSBulletsleve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37A67"/>
    <w:multiLevelType w:val="hybridMultilevel"/>
    <w:tmpl w:val="3BBE59D6"/>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1AAC7910"/>
    <w:multiLevelType w:val="hybridMultilevel"/>
    <w:tmpl w:val="9AE4A008"/>
    <w:lvl w:ilvl="0" w:tplc="A56CADB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E72655"/>
    <w:multiLevelType w:val="hybridMultilevel"/>
    <w:tmpl w:val="6B7A96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972D8B"/>
    <w:multiLevelType w:val="hybridMultilevel"/>
    <w:tmpl w:val="F6583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EC3885"/>
    <w:multiLevelType w:val="hybridMultilevel"/>
    <w:tmpl w:val="B742E1BE"/>
    <w:lvl w:ilvl="0" w:tplc="07F4810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B92434"/>
    <w:multiLevelType w:val="hybridMultilevel"/>
    <w:tmpl w:val="72A0E130"/>
    <w:lvl w:ilvl="0" w:tplc="C48E136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1346D5"/>
    <w:multiLevelType w:val="hybridMultilevel"/>
    <w:tmpl w:val="36CCB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21507C"/>
    <w:multiLevelType w:val="multilevel"/>
    <w:tmpl w:val="F65E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3C137A"/>
    <w:multiLevelType w:val="hybridMultilevel"/>
    <w:tmpl w:val="C08A2098"/>
    <w:lvl w:ilvl="0" w:tplc="7E3C311E">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4319A5"/>
    <w:multiLevelType w:val="hybridMultilevel"/>
    <w:tmpl w:val="A7723562"/>
    <w:lvl w:ilvl="0" w:tplc="D98EB0A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7D2A18"/>
    <w:multiLevelType w:val="hybridMultilevel"/>
    <w:tmpl w:val="E4FC3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B01EFE"/>
    <w:multiLevelType w:val="hybridMultilevel"/>
    <w:tmpl w:val="6E8EC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0" w15:restartNumberingAfterBreak="0">
    <w:nsid w:val="6AB31082"/>
    <w:multiLevelType w:val="hybridMultilevel"/>
    <w:tmpl w:val="72FA6812"/>
    <w:lvl w:ilvl="0" w:tplc="E0AA65B6">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7643AF"/>
    <w:multiLevelType w:val="hybridMultilevel"/>
    <w:tmpl w:val="6798C224"/>
    <w:lvl w:ilvl="0" w:tplc="7A4AC85E">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96404214">
    <w:abstractNumId w:val="24"/>
  </w:num>
  <w:num w:numId="2" w16cid:durableId="595482700">
    <w:abstractNumId w:val="1"/>
  </w:num>
  <w:num w:numId="3" w16cid:durableId="1462268977">
    <w:abstractNumId w:val="22"/>
  </w:num>
  <w:num w:numId="4" w16cid:durableId="551766661">
    <w:abstractNumId w:val="2"/>
  </w:num>
  <w:num w:numId="5" w16cid:durableId="1205172689">
    <w:abstractNumId w:val="20"/>
  </w:num>
  <w:num w:numId="6" w16cid:durableId="452212125">
    <w:abstractNumId w:val="11"/>
  </w:num>
  <w:num w:numId="7" w16cid:durableId="777867688">
    <w:abstractNumId w:val="19"/>
  </w:num>
  <w:num w:numId="8" w16cid:durableId="682245055">
    <w:abstractNumId w:val="23"/>
  </w:num>
  <w:num w:numId="9" w16cid:durableId="456023657">
    <w:abstractNumId w:val="14"/>
  </w:num>
  <w:num w:numId="10" w16cid:durableId="1080709677">
    <w:abstractNumId w:val="15"/>
  </w:num>
  <w:num w:numId="11" w16cid:durableId="374476706">
    <w:abstractNumId w:val="0"/>
  </w:num>
  <w:num w:numId="12" w16cid:durableId="1803886050">
    <w:abstractNumId w:val="18"/>
  </w:num>
  <w:num w:numId="13" w16cid:durableId="410128840">
    <w:abstractNumId w:val="3"/>
  </w:num>
  <w:num w:numId="14" w16cid:durableId="394745841">
    <w:abstractNumId w:val="13"/>
  </w:num>
  <w:num w:numId="15" w16cid:durableId="887034816">
    <w:abstractNumId w:val="12"/>
  </w:num>
  <w:num w:numId="16" w16cid:durableId="769933093">
    <w:abstractNumId w:val="8"/>
  </w:num>
  <w:num w:numId="17" w16cid:durableId="252321441">
    <w:abstractNumId w:val="4"/>
  </w:num>
  <w:num w:numId="18" w16cid:durableId="462889779">
    <w:abstractNumId w:val="17"/>
  </w:num>
  <w:num w:numId="19" w16cid:durableId="1746340022">
    <w:abstractNumId w:val="6"/>
  </w:num>
  <w:num w:numId="20" w16cid:durableId="771122805">
    <w:abstractNumId w:val="21"/>
  </w:num>
  <w:num w:numId="21" w16cid:durableId="1030181824">
    <w:abstractNumId w:val="16"/>
  </w:num>
  <w:num w:numId="22" w16cid:durableId="1335961669">
    <w:abstractNumId w:val="9"/>
  </w:num>
  <w:num w:numId="23" w16cid:durableId="1156266040">
    <w:abstractNumId w:val="5"/>
  </w:num>
  <w:num w:numId="24" w16cid:durableId="2125691511">
    <w:abstractNumId w:val="10"/>
  </w:num>
  <w:num w:numId="25" w16cid:durableId="9871279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cumentProtection w:edit="forms" w:formatting="1" w:enforcement="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D3F"/>
    <w:rsid w:val="000004D0"/>
    <w:rsid w:val="00002C9D"/>
    <w:rsid w:val="00004680"/>
    <w:rsid w:val="00026916"/>
    <w:rsid w:val="00041A39"/>
    <w:rsid w:val="00043B7E"/>
    <w:rsid w:val="00046591"/>
    <w:rsid w:val="00050809"/>
    <w:rsid w:val="00062997"/>
    <w:rsid w:val="0007260D"/>
    <w:rsid w:val="00081069"/>
    <w:rsid w:val="00082A25"/>
    <w:rsid w:val="00086EA1"/>
    <w:rsid w:val="00094310"/>
    <w:rsid w:val="000A0B73"/>
    <w:rsid w:val="000A2251"/>
    <w:rsid w:val="000B6BAF"/>
    <w:rsid w:val="000C6C57"/>
    <w:rsid w:val="000D0E18"/>
    <w:rsid w:val="000D6870"/>
    <w:rsid w:val="000F770A"/>
    <w:rsid w:val="00112F82"/>
    <w:rsid w:val="00116E51"/>
    <w:rsid w:val="001172E7"/>
    <w:rsid w:val="001223E6"/>
    <w:rsid w:val="001240E8"/>
    <w:rsid w:val="0013636B"/>
    <w:rsid w:val="00141C28"/>
    <w:rsid w:val="001453AD"/>
    <w:rsid w:val="001573A2"/>
    <w:rsid w:val="00176816"/>
    <w:rsid w:val="00190BC7"/>
    <w:rsid w:val="00193F2E"/>
    <w:rsid w:val="001A1B66"/>
    <w:rsid w:val="001A214B"/>
    <w:rsid w:val="001A3074"/>
    <w:rsid w:val="001A4EB0"/>
    <w:rsid w:val="001B379E"/>
    <w:rsid w:val="001C0136"/>
    <w:rsid w:val="001C4277"/>
    <w:rsid w:val="001C74F6"/>
    <w:rsid w:val="001D1F61"/>
    <w:rsid w:val="001D4174"/>
    <w:rsid w:val="001E6CFA"/>
    <w:rsid w:val="001F17FA"/>
    <w:rsid w:val="001F5F7C"/>
    <w:rsid w:val="001F7324"/>
    <w:rsid w:val="002300F1"/>
    <w:rsid w:val="00244CA1"/>
    <w:rsid w:val="002502BE"/>
    <w:rsid w:val="002560EB"/>
    <w:rsid w:val="00266B25"/>
    <w:rsid w:val="002731B5"/>
    <w:rsid w:val="00274FFD"/>
    <w:rsid w:val="00283065"/>
    <w:rsid w:val="00284ADE"/>
    <w:rsid w:val="002869E3"/>
    <w:rsid w:val="00290FA5"/>
    <w:rsid w:val="002A21C5"/>
    <w:rsid w:val="002C19E4"/>
    <w:rsid w:val="002D49AA"/>
    <w:rsid w:val="002E6283"/>
    <w:rsid w:val="00300015"/>
    <w:rsid w:val="003100BB"/>
    <w:rsid w:val="00316C5E"/>
    <w:rsid w:val="00323442"/>
    <w:rsid w:val="0034249C"/>
    <w:rsid w:val="0034353A"/>
    <w:rsid w:val="003443B0"/>
    <w:rsid w:val="00354BF6"/>
    <w:rsid w:val="00356AF1"/>
    <w:rsid w:val="00360888"/>
    <w:rsid w:val="00361F19"/>
    <w:rsid w:val="0036350A"/>
    <w:rsid w:val="00363C33"/>
    <w:rsid w:val="00364300"/>
    <w:rsid w:val="0036436D"/>
    <w:rsid w:val="003822B9"/>
    <w:rsid w:val="0038253F"/>
    <w:rsid w:val="00390DD4"/>
    <w:rsid w:val="003A012C"/>
    <w:rsid w:val="003A53A0"/>
    <w:rsid w:val="003A6B3C"/>
    <w:rsid w:val="003B453F"/>
    <w:rsid w:val="003C673A"/>
    <w:rsid w:val="003C7AD5"/>
    <w:rsid w:val="003C7EAC"/>
    <w:rsid w:val="003D3F47"/>
    <w:rsid w:val="003F3F96"/>
    <w:rsid w:val="003F5553"/>
    <w:rsid w:val="003F5C45"/>
    <w:rsid w:val="003F72E8"/>
    <w:rsid w:val="00405768"/>
    <w:rsid w:val="00414BF8"/>
    <w:rsid w:val="004203AA"/>
    <w:rsid w:val="00426CFE"/>
    <w:rsid w:val="00432428"/>
    <w:rsid w:val="004714E9"/>
    <w:rsid w:val="004833F2"/>
    <w:rsid w:val="00484CEA"/>
    <w:rsid w:val="004B6F21"/>
    <w:rsid w:val="004C60C9"/>
    <w:rsid w:val="004E0DA8"/>
    <w:rsid w:val="004E4F12"/>
    <w:rsid w:val="004F095C"/>
    <w:rsid w:val="004F68C2"/>
    <w:rsid w:val="0050277A"/>
    <w:rsid w:val="00504497"/>
    <w:rsid w:val="00504AA8"/>
    <w:rsid w:val="00507EB2"/>
    <w:rsid w:val="00510D3F"/>
    <w:rsid w:val="00516D40"/>
    <w:rsid w:val="00571396"/>
    <w:rsid w:val="00571BB0"/>
    <w:rsid w:val="00571C3F"/>
    <w:rsid w:val="00573C0E"/>
    <w:rsid w:val="005A4842"/>
    <w:rsid w:val="005A5EDA"/>
    <w:rsid w:val="005C738D"/>
    <w:rsid w:val="005C7D3C"/>
    <w:rsid w:val="00620E30"/>
    <w:rsid w:val="00622896"/>
    <w:rsid w:val="00624022"/>
    <w:rsid w:val="00632BBE"/>
    <w:rsid w:val="00637311"/>
    <w:rsid w:val="006466C4"/>
    <w:rsid w:val="0067371F"/>
    <w:rsid w:val="0067669C"/>
    <w:rsid w:val="006825DB"/>
    <w:rsid w:val="00685C7C"/>
    <w:rsid w:val="006874E6"/>
    <w:rsid w:val="006964A3"/>
    <w:rsid w:val="006A317C"/>
    <w:rsid w:val="006B396F"/>
    <w:rsid w:val="006C5C03"/>
    <w:rsid w:val="006F30C5"/>
    <w:rsid w:val="006F3C21"/>
    <w:rsid w:val="00711EA6"/>
    <w:rsid w:val="00715039"/>
    <w:rsid w:val="00730A3D"/>
    <w:rsid w:val="00732DB1"/>
    <w:rsid w:val="00746A31"/>
    <w:rsid w:val="00756927"/>
    <w:rsid w:val="00771417"/>
    <w:rsid w:val="00772C06"/>
    <w:rsid w:val="007B050B"/>
    <w:rsid w:val="007B4F51"/>
    <w:rsid w:val="00801D1A"/>
    <w:rsid w:val="008457BC"/>
    <w:rsid w:val="0084587B"/>
    <w:rsid w:val="00847590"/>
    <w:rsid w:val="00850873"/>
    <w:rsid w:val="00850DF2"/>
    <w:rsid w:val="00863A82"/>
    <w:rsid w:val="0086632C"/>
    <w:rsid w:val="00873080"/>
    <w:rsid w:val="0087534C"/>
    <w:rsid w:val="008968B7"/>
    <w:rsid w:val="008A5F28"/>
    <w:rsid w:val="008D1DF6"/>
    <w:rsid w:val="008D220D"/>
    <w:rsid w:val="008E4E63"/>
    <w:rsid w:val="008E5C05"/>
    <w:rsid w:val="008E61D0"/>
    <w:rsid w:val="008F235D"/>
    <w:rsid w:val="008F331F"/>
    <w:rsid w:val="009009BC"/>
    <w:rsid w:val="0090505E"/>
    <w:rsid w:val="00907D7A"/>
    <w:rsid w:val="009136CE"/>
    <w:rsid w:val="0091519E"/>
    <w:rsid w:val="00915568"/>
    <w:rsid w:val="009174A0"/>
    <w:rsid w:val="00923854"/>
    <w:rsid w:val="00926DC1"/>
    <w:rsid w:val="00932AA3"/>
    <w:rsid w:val="009434C2"/>
    <w:rsid w:val="009635D0"/>
    <w:rsid w:val="00965631"/>
    <w:rsid w:val="0097065D"/>
    <w:rsid w:val="00983BBD"/>
    <w:rsid w:val="009905A7"/>
    <w:rsid w:val="00990AA9"/>
    <w:rsid w:val="009941EF"/>
    <w:rsid w:val="00994E73"/>
    <w:rsid w:val="00995023"/>
    <w:rsid w:val="009A099C"/>
    <w:rsid w:val="009A6204"/>
    <w:rsid w:val="009D371D"/>
    <w:rsid w:val="009E1E1B"/>
    <w:rsid w:val="009E3B3A"/>
    <w:rsid w:val="009E5469"/>
    <w:rsid w:val="009F7BAD"/>
    <w:rsid w:val="00A008C8"/>
    <w:rsid w:val="00A163B5"/>
    <w:rsid w:val="00A16C8F"/>
    <w:rsid w:val="00A3536B"/>
    <w:rsid w:val="00A52AE3"/>
    <w:rsid w:val="00A52BA3"/>
    <w:rsid w:val="00A530A5"/>
    <w:rsid w:val="00A568A9"/>
    <w:rsid w:val="00A80004"/>
    <w:rsid w:val="00A82C12"/>
    <w:rsid w:val="00A82FBA"/>
    <w:rsid w:val="00A848C2"/>
    <w:rsid w:val="00A90971"/>
    <w:rsid w:val="00A9646A"/>
    <w:rsid w:val="00AA48F5"/>
    <w:rsid w:val="00AA6001"/>
    <w:rsid w:val="00AC34FD"/>
    <w:rsid w:val="00AE0688"/>
    <w:rsid w:val="00AF4424"/>
    <w:rsid w:val="00B0365C"/>
    <w:rsid w:val="00B04F14"/>
    <w:rsid w:val="00B13CCE"/>
    <w:rsid w:val="00B15675"/>
    <w:rsid w:val="00B26D06"/>
    <w:rsid w:val="00B32B9E"/>
    <w:rsid w:val="00B362B6"/>
    <w:rsid w:val="00B46C32"/>
    <w:rsid w:val="00B52A43"/>
    <w:rsid w:val="00B55601"/>
    <w:rsid w:val="00B74773"/>
    <w:rsid w:val="00B86E2B"/>
    <w:rsid w:val="00B87453"/>
    <w:rsid w:val="00B9008C"/>
    <w:rsid w:val="00BA77DE"/>
    <w:rsid w:val="00BB4D6C"/>
    <w:rsid w:val="00BB7DE5"/>
    <w:rsid w:val="00BC6AB6"/>
    <w:rsid w:val="00BD1CD7"/>
    <w:rsid w:val="00BE0D27"/>
    <w:rsid w:val="00BE0EB8"/>
    <w:rsid w:val="00BE55C9"/>
    <w:rsid w:val="00BF1B2C"/>
    <w:rsid w:val="00BF4252"/>
    <w:rsid w:val="00C01E82"/>
    <w:rsid w:val="00C021DC"/>
    <w:rsid w:val="00C025D8"/>
    <w:rsid w:val="00C03C06"/>
    <w:rsid w:val="00C15DA5"/>
    <w:rsid w:val="00C17217"/>
    <w:rsid w:val="00C207C1"/>
    <w:rsid w:val="00C27EAD"/>
    <w:rsid w:val="00C310C4"/>
    <w:rsid w:val="00C46EFA"/>
    <w:rsid w:val="00C60743"/>
    <w:rsid w:val="00C74B43"/>
    <w:rsid w:val="00C81922"/>
    <w:rsid w:val="00C87853"/>
    <w:rsid w:val="00CA7A63"/>
    <w:rsid w:val="00CB4F98"/>
    <w:rsid w:val="00CC24BE"/>
    <w:rsid w:val="00CC3FF4"/>
    <w:rsid w:val="00CC486D"/>
    <w:rsid w:val="00CC50CC"/>
    <w:rsid w:val="00CE56A0"/>
    <w:rsid w:val="00D13062"/>
    <w:rsid w:val="00D14B82"/>
    <w:rsid w:val="00D15B45"/>
    <w:rsid w:val="00D220CD"/>
    <w:rsid w:val="00D27EB1"/>
    <w:rsid w:val="00D52C59"/>
    <w:rsid w:val="00D537EB"/>
    <w:rsid w:val="00D65B9F"/>
    <w:rsid w:val="00D8551F"/>
    <w:rsid w:val="00D90AA8"/>
    <w:rsid w:val="00D95C6D"/>
    <w:rsid w:val="00D97F3F"/>
    <w:rsid w:val="00DA1A3B"/>
    <w:rsid w:val="00DB024F"/>
    <w:rsid w:val="00DB36AB"/>
    <w:rsid w:val="00DB64A8"/>
    <w:rsid w:val="00DB6596"/>
    <w:rsid w:val="00DB7DD8"/>
    <w:rsid w:val="00DD3085"/>
    <w:rsid w:val="00DD49A2"/>
    <w:rsid w:val="00DD517B"/>
    <w:rsid w:val="00DD694E"/>
    <w:rsid w:val="00DE29B5"/>
    <w:rsid w:val="00DF5281"/>
    <w:rsid w:val="00E076AE"/>
    <w:rsid w:val="00E126AA"/>
    <w:rsid w:val="00E17AAC"/>
    <w:rsid w:val="00E256FB"/>
    <w:rsid w:val="00E277F4"/>
    <w:rsid w:val="00E31B70"/>
    <w:rsid w:val="00E33470"/>
    <w:rsid w:val="00E409B0"/>
    <w:rsid w:val="00E43462"/>
    <w:rsid w:val="00E4594F"/>
    <w:rsid w:val="00E5043A"/>
    <w:rsid w:val="00E53B8F"/>
    <w:rsid w:val="00E5725A"/>
    <w:rsid w:val="00E63EC2"/>
    <w:rsid w:val="00E71ED4"/>
    <w:rsid w:val="00E768D0"/>
    <w:rsid w:val="00E76D5A"/>
    <w:rsid w:val="00E77BD9"/>
    <w:rsid w:val="00E9173A"/>
    <w:rsid w:val="00EA2350"/>
    <w:rsid w:val="00EA7A22"/>
    <w:rsid w:val="00EB20C6"/>
    <w:rsid w:val="00EC3E4A"/>
    <w:rsid w:val="00EC7257"/>
    <w:rsid w:val="00EE1ACE"/>
    <w:rsid w:val="00EE78F0"/>
    <w:rsid w:val="00EF6FB9"/>
    <w:rsid w:val="00F17318"/>
    <w:rsid w:val="00F34E10"/>
    <w:rsid w:val="00F46E70"/>
    <w:rsid w:val="00F66719"/>
    <w:rsid w:val="00F70B0F"/>
    <w:rsid w:val="00F8091B"/>
    <w:rsid w:val="00F84D6E"/>
    <w:rsid w:val="00F85641"/>
    <w:rsid w:val="00F85C8F"/>
    <w:rsid w:val="00F92671"/>
    <w:rsid w:val="00FA03FF"/>
    <w:rsid w:val="00FA7748"/>
    <w:rsid w:val="00FA7AC7"/>
    <w:rsid w:val="00FC14E1"/>
    <w:rsid w:val="00FC3645"/>
    <w:rsid w:val="00FE469F"/>
    <w:rsid w:val="00FF2C3C"/>
    <w:rsid w:val="11A7713B"/>
    <w:rsid w:val="1B921B80"/>
    <w:rsid w:val="1DDDE6D5"/>
    <w:rsid w:val="24435569"/>
    <w:rsid w:val="27A8AB22"/>
    <w:rsid w:val="28F1D592"/>
    <w:rsid w:val="29447B83"/>
    <w:rsid w:val="45BEB75A"/>
    <w:rsid w:val="5A2C6499"/>
    <w:rsid w:val="6A4D42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2571B6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lsdException w:name="heading 1" w:locked="0"/>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uiPriority="99"/>
    <w:lsdException w:name="header" w:locked="0"/>
    <w:lsdException w:name="footer" w:locked="0"/>
    <w:lsdException w:name="index heading" w:locked="0"/>
    <w:lsdException w:name="caption" w:locked="0" w:semiHidden="1" w:unhideWhenUsed="1" w:qFormat="1"/>
    <w:lsdException w:name="table of figures" w:locked="0"/>
    <w:lsdException w:name="envelope address" w:locked="0"/>
    <w:lsdException w:name="envelope return" w:locked="0"/>
    <w:lsdException w:name="footnote reference" w:locked="0"/>
    <w:lsdException w:name="annotation reference" w:locked="0" w:uiPriority="99"/>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lsdException w:name="Emphasis" w:locked="0"/>
    <w:lsdException w:name="Document Map" w:locked="0"/>
    <w:lsdException w:name="Plain Text" w:locked="0"/>
    <w:lsdException w:name="E-mail Signature" w:locked="0"/>
    <w:lsdException w:name="HTML Top of Form" w:locked="0"/>
    <w:lsdException w:name="HTML Bottom of Form" w:locked="0"/>
    <w:lsdException w:name="Normal (Web)" w:locked="0" w:uiPriority="99"/>
    <w:lsdException w:name="HTML Acronym" w:locked="0"/>
    <w:lsdException w:name="HTML Address" w:locked="0"/>
    <w:lsdException w:name="HTML Cite" w:locked="0"/>
    <w:lsdException w:name="HTML Code" w:locked="0"/>
    <w:lsdException w:name="HTML Definition" w:locked="0"/>
    <w:lsdException w:name="HTML Keyboard" w:locked="0" w:semiHidden="1" w:unhideWhenUsed="1"/>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semiHidden="1" w:uiPriority="99"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semiHidden/>
    <w:rsid w:val="00C207C1"/>
    <w:rPr>
      <w:sz w:val="24"/>
      <w:szCs w:val="24"/>
    </w:rPr>
  </w:style>
  <w:style w:type="paragraph" w:styleId="Heading1">
    <w:name w:val="heading 1"/>
    <w:basedOn w:val="Normal"/>
    <w:next w:val="Normal"/>
    <w:link w:val="Heading1Char"/>
    <w:semiHidden/>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link w:val="FooterChar"/>
    <w:semiHidden/>
    <w:rsid w:val="00290FA5"/>
    <w:pPr>
      <w:tabs>
        <w:tab w:val="center" w:pos="4153"/>
        <w:tab w:val="right" w:pos="8306"/>
      </w:tabs>
    </w:pPr>
  </w:style>
  <w:style w:type="paragraph" w:customStyle="1" w:styleId="DHSHeadinglevel1">
    <w:name w:val="DHS Heading level 1"/>
    <w:basedOn w:val="Heading1"/>
    <w:next w:val="DHSBodytext"/>
    <w:qFormat/>
    <w:locked/>
    <w:rsid w:val="009434C2"/>
    <w:pPr>
      <w:spacing w:before="60" w:after="240"/>
    </w:pPr>
    <w:rPr>
      <w:rFonts w:ascii="Arial" w:hAnsi="Arial" w:cs="Arial"/>
      <w:sz w:val="44"/>
      <w:szCs w:val="40"/>
    </w:rPr>
  </w:style>
  <w:style w:type="paragraph" w:customStyle="1" w:styleId="DHSHeadinglevel2">
    <w:name w:val="DHS Heading level 2"/>
    <w:basedOn w:val="Heading2"/>
    <w:next w:val="DHSBodytext"/>
    <w:qFormat/>
    <w:locked/>
    <w:rsid w:val="009434C2"/>
    <w:pPr>
      <w:spacing w:after="120"/>
    </w:pPr>
    <w:rPr>
      <w:rFonts w:ascii="Arial" w:hAnsi="Arial" w:cstheme="minorHAnsi"/>
      <w:b w:val="0"/>
      <w:i w:val="0"/>
      <w:color w:val="000000"/>
      <w:sz w:val="36"/>
    </w:rPr>
  </w:style>
  <w:style w:type="paragraph" w:customStyle="1" w:styleId="DHSHeadinglevel3">
    <w:name w:val="DHS Heading level 3"/>
    <w:basedOn w:val="Heading3"/>
    <w:next w:val="DHSBodytext"/>
    <w:qFormat/>
    <w:locked/>
    <w:rsid w:val="00D52C59"/>
    <w:pPr>
      <w:spacing w:after="120"/>
    </w:pPr>
    <w:rPr>
      <w:rFonts w:ascii="Arial" w:hAnsi="Arial" w:cstheme="minorHAnsi"/>
      <w:sz w:val="28"/>
    </w:rPr>
  </w:style>
  <w:style w:type="paragraph" w:customStyle="1" w:styleId="DHSHeadinglevel4">
    <w:name w:val="DHS Heading level 4"/>
    <w:basedOn w:val="Heading4"/>
    <w:next w:val="DHSBodytext"/>
    <w:qFormat/>
    <w:locked/>
    <w:rsid w:val="00D52C59"/>
    <w:pPr>
      <w:spacing w:after="120"/>
    </w:pPr>
    <w:rPr>
      <w:rFonts w:ascii="Arial" w:hAnsi="Arial" w:cs="Arial"/>
      <w:sz w:val="24"/>
      <w:szCs w:val="22"/>
    </w:rPr>
  </w:style>
  <w:style w:type="paragraph" w:customStyle="1" w:styleId="DHSBodytext">
    <w:name w:val="DHS Body text"/>
    <w:basedOn w:val="Normal"/>
    <w:qFormat/>
    <w:locked/>
    <w:rsid w:val="009434C2"/>
    <w:pPr>
      <w:spacing w:after="120"/>
    </w:pPr>
    <w:rPr>
      <w:rFonts w:ascii="Arial" w:hAnsi="Arial" w:cstheme="minorHAnsi"/>
    </w:rPr>
  </w:style>
  <w:style w:type="paragraph" w:customStyle="1" w:styleId="DHSBulletslevel2">
    <w:name w:val="DHS Bullets level 2"/>
    <w:basedOn w:val="Normal"/>
    <w:locked/>
    <w:rsid w:val="00F85641"/>
    <w:pPr>
      <w:numPr>
        <w:numId w:val="6"/>
      </w:numPr>
      <w:spacing w:after="120"/>
      <w:ind w:left="680" w:hanging="340"/>
    </w:pPr>
    <w:rPr>
      <w:rFonts w:ascii="Arial" w:hAnsi="Arial" w:cs="Arial"/>
      <w:sz w:val="22"/>
      <w:szCs w:val="22"/>
    </w:r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Normal"/>
    <w:qFormat/>
    <w:locked/>
    <w:rsid w:val="00F85641"/>
    <w:pPr>
      <w:numPr>
        <w:numId w:val="7"/>
      </w:numPr>
      <w:spacing w:after="120"/>
      <w:ind w:left="357" w:hanging="357"/>
    </w:pPr>
    <w:rPr>
      <w:rFonts w:ascii="Arial" w:hAnsi="Arial" w:cs="Arial"/>
      <w:sz w:val="22"/>
      <w:szCs w:val="22"/>
    </w:rPr>
  </w:style>
  <w:style w:type="paragraph" w:customStyle="1" w:styleId="DHSNumberslevel2">
    <w:name w:val="DHS Numbers level 2"/>
    <w:basedOn w:val="DHSNumberslevel1"/>
    <w:qFormat/>
    <w:locked/>
    <w:rsid w:val="00772C06"/>
    <w:pPr>
      <w:numPr>
        <w:numId w:val="8"/>
      </w:numPr>
      <w:ind w:left="680" w:hanging="340"/>
    </w:pPr>
  </w:style>
  <w:style w:type="character" w:customStyle="1" w:styleId="Heading1Char">
    <w:name w:val="Heading 1 Char"/>
    <w:link w:val="Heading1"/>
    <w:semiHidden/>
    <w:rsid w:val="00C207C1"/>
    <w:rPr>
      <w:rFonts w:ascii="Cambria" w:hAnsi="Cambria"/>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DHSBulletslevel">
    <w:name w:val="DHS Bullets level"/>
    <w:basedOn w:val="Normal"/>
    <w:locked/>
    <w:rsid w:val="00EB20C6"/>
    <w:pPr>
      <w:numPr>
        <w:numId w:val="13"/>
      </w:numPr>
      <w:spacing w:after="120"/>
    </w:pPr>
    <w:rPr>
      <w:rFonts w:asciiTheme="minorHAnsi" w:hAnsiTheme="minorHAnsi" w:cstheme="minorHAnsi"/>
      <w:sz w:val="22"/>
      <w:szCs w:val="22"/>
    </w:rPr>
  </w:style>
  <w:style w:type="paragraph" w:styleId="ListParagraph">
    <w:name w:val="List Paragraph"/>
    <w:aliases w:val="Recommendation,#List Paragraph,List Paragraph - bullets,Use Case List Paragraph,List Paragraph - bullet,List - bullet,Bullets,Bullet,Figure_name,Equipment,Numbered Indented Text,AR bullet 1,Body Bullets 1,Bullet Point,Bullet point,CV text"/>
    <w:basedOn w:val="Normal"/>
    <w:link w:val="ListParagraphChar"/>
    <w:uiPriority w:val="34"/>
    <w:qFormat/>
    <w:rsid w:val="00510D3F"/>
    <w:pPr>
      <w:ind w:left="720"/>
      <w:contextualSpacing/>
    </w:pPr>
    <w:rPr>
      <w:rFonts w:eastAsiaTheme="minorEastAsia"/>
    </w:rPr>
  </w:style>
  <w:style w:type="paragraph" w:styleId="BalloonText">
    <w:name w:val="Balloon Text"/>
    <w:basedOn w:val="Normal"/>
    <w:link w:val="BalloonTextChar"/>
    <w:rsid w:val="00A82C12"/>
    <w:rPr>
      <w:rFonts w:ascii="Segoe UI" w:hAnsi="Segoe UI" w:cs="Segoe UI"/>
      <w:sz w:val="18"/>
      <w:szCs w:val="18"/>
    </w:rPr>
  </w:style>
  <w:style w:type="character" w:customStyle="1" w:styleId="BalloonTextChar">
    <w:name w:val="Balloon Text Char"/>
    <w:basedOn w:val="DefaultParagraphFont"/>
    <w:link w:val="BalloonText"/>
    <w:rsid w:val="00A82C12"/>
    <w:rPr>
      <w:rFonts w:ascii="Segoe UI" w:hAnsi="Segoe UI" w:cs="Segoe UI"/>
      <w:sz w:val="18"/>
      <w:szCs w:val="18"/>
    </w:rPr>
  </w:style>
  <w:style w:type="character" w:styleId="CommentReference">
    <w:name w:val="annotation reference"/>
    <w:basedOn w:val="DefaultParagraphFont"/>
    <w:uiPriority w:val="99"/>
    <w:rsid w:val="00CC24BE"/>
    <w:rPr>
      <w:sz w:val="16"/>
      <w:szCs w:val="16"/>
    </w:rPr>
  </w:style>
  <w:style w:type="paragraph" w:styleId="CommentText">
    <w:name w:val="annotation text"/>
    <w:basedOn w:val="Normal"/>
    <w:link w:val="CommentTextChar"/>
    <w:uiPriority w:val="99"/>
    <w:rsid w:val="00CC24BE"/>
    <w:rPr>
      <w:sz w:val="20"/>
      <w:szCs w:val="20"/>
    </w:rPr>
  </w:style>
  <w:style w:type="character" w:customStyle="1" w:styleId="CommentTextChar">
    <w:name w:val="Comment Text Char"/>
    <w:basedOn w:val="DefaultParagraphFont"/>
    <w:link w:val="CommentText"/>
    <w:uiPriority w:val="99"/>
    <w:rsid w:val="00CC24BE"/>
  </w:style>
  <w:style w:type="paragraph" w:styleId="CommentSubject">
    <w:name w:val="annotation subject"/>
    <w:basedOn w:val="CommentText"/>
    <w:next w:val="CommentText"/>
    <w:link w:val="CommentSubjectChar"/>
    <w:uiPriority w:val="99"/>
    <w:rsid w:val="00CC24BE"/>
    <w:rPr>
      <w:b/>
      <w:bCs/>
    </w:rPr>
  </w:style>
  <w:style w:type="character" w:customStyle="1" w:styleId="CommentSubjectChar">
    <w:name w:val="Comment Subject Char"/>
    <w:basedOn w:val="CommentTextChar"/>
    <w:link w:val="CommentSubject"/>
    <w:uiPriority w:val="99"/>
    <w:rsid w:val="00CC24BE"/>
    <w:rPr>
      <w:b/>
      <w:bCs/>
    </w:rPr>
  </w:style>
  <w:style w:type="paragraph" w:customStyle="1" w:styleId="CABNETParagraph">
    <w:name w:val="CABNET Paragraph."/>
    <w:basedOn w:val="Normal"/>
    <w:link w:val="CABNETParagraphChar"/>
    <w:uiPriority w:val="98"/>
    <w:qFormat/>
    <w:locked/>
    <w:rsid w:val="00EE1ACE"/>
    <w:pPr>
      <w:spacing w:before="120" w:after="120"/>
    </w:pPr>
    <w:rPr>
      <w:rFonts w:ascii="Arial" w:eastAsiaTheme="minorHAnsi" w:hAnsi="Arial" w:cstheme="minorHAnsi"/>
      <w:sz w:val="22"/>
      <w:szCs w:val="22"/>
      <w:lang w:eastAsia="en-US"/>
    </w:rPr>
  </w:style>
  <w:style w:type="character" w:customStyle="1" w:styleId="CABNETParagraphChar">
    <w:name w:val="CABNET Paragraph. Char"/>
    <w:basedOn w:val="DefaultParagraphFont"/>
    <w:link w:val="CABNETParagraph"/>
    <w:uiPriority w:val="98"/>
    <w:rsid w:val="00EE1ACE"/>
    <w:rPr>
      <w:rFonts w:ascii="Arial" w:eastAsiaTheme="minorHAnsi" w:hAnsi="Arial" w:cstheme="minorHAnsi"/>
      <w:sz w:val="22"/>
      <w:szCs w:val="22"/>
      <w:lang w:eastAsia="en-US"/>
    </w:rPr>
  </w:style>
  <w:style w:type="character" w:styleId="PlaceholderText">
    <w:name w:val="Placeholder Text"/>
    <w:basedOn w:val="DefaultParagraphFont"/>
    <w:uiPriority w:val="99"/>
    <w:semiHidden/>
    <w:rsid w:val="009434C2"/>
    <w:rPr>
      <w:color w:val="808080"/>
    </w:rPr>
  </w:style>
  <w:style w:type="character" w:customStyle="1" w:styleId="Style1">
    <w:name w:val="Style1"/>
    <w:basedOn w:val="DefaultParagraphFont"/>
    <w:uiPriority w:val="1"/>
    <w:locked/>
    <w:rsid w:val="00D52C59"/>
    <w:rPr>
      <w:rFonts w:ascii="Arial" w:hAnsi="Arial"/>
      <w:sz w:val="24"/>
    </w:rPr>
  </w:style>
  <w:style w:type="character" w:customStyle="1" w:styleId="Style2">
    <w:name w:val="Style2"/>
    <w:basedOn w:val="DefaultParagraphFont"/>
    <w:uiPriority w:val="1"/>
    <w:locked/>
    <w:rsid w:val="00D52C59"/>
    <w:rPr>
      <w:rFonts w:ascii="Arial" w:hAnsi="Arial"/>
      <w:sz w:val="24"/>
    </w:rPr>
  </w:style>
  <w:style w:type="character" w:customStyle="1" w:styleId="FooterChar">
    <w:name w:val="Footer Char"/>
    <w:basedOn w:val="DefaultParagraphFont"/>
    <w:link w:val="Footer"/>
    <w:semiHidden/>
    <w:rsid w:val="00FF2C3C"/>
    <w:rPr>
      <w:sz w:val="24"/>
      <w:szCs w:val="24"/>
    </w:rPr>
  </w:style>
  <w:style w:type="character" w:styleId="FollowedHyperlink">
    <w:name w:val="FollowedHyperlink"/>
    <w:basedOn w:val="DefaultParagraphFont"/>
    <w:rsid w:val="0036436D"/>
    <w:rPr>
      <w:color w:val="954F72" w:themeColor="followedHyperlink"/>
      <w:u w:val="single"/>
    </w:rPr>
  </w:style>
  <w:style w:type="character" w:customStyle="1" w:styleId="Style3">
    <w:name w:val="Style3"/>
    <w:basedOn w:val="DefaultParagraphFont"/>
    <w:uiPriority w:val="1"/>
    <w:rsid w:val="00E4594F"/>
    <w:rPr>
      <w:rFonts w:ascii="Arial" w:hAnsi="Arial"/>
      <w:sz w:val="24"/>
    </w:rPr>
  </w:style>
  <w:style w:type="paragraph" w:styleId="NormalWeb">
    <w:name w:val="Normal (Web)"/>
    <w:basedOn w:val="Normal"/>
    <w:uiPriority w:val="99"/>
    <w:unhideWhenUsed/>
    <w:rsid w:val="004B6F21"/>
    <w:pPr>
      <w:spacing w:before="100" w:beforeAutospacing="1" w:after="100" w:afterAutospacing="1"/>
    </w:pPr>
  </w:style>
  <w:style w:type="paragraph" w:styleId="Revision">
    <w:name w:val="Revision"/>
    <w:hidden/>
    <w:uiPriority w:val="99"/>
    <w:semiHidden/>
    <w:rsid w:val="001A214B"/>
    <w:rPr>
      <w:sz w:val="24"/>
      <w:szCs w:val="24"/>
    </w:rPr>
  </w:style>
  <w:style w:type="character" w:customStyle="1" w:styleId="ListParagraphChar">
    <w:name w:val="List Paragraph Char"/>
    <w:aliases w:val="Recommendation Char,#List Paragraph Char,List Paragraph - bullets Char,Use Case List Paragraph Char,List Paragraph - bullet Char,List - bullet Char,Bullets Char,Bullet Char,Figure_name Char,Equipment Char,Numbered Indented Text Char"/>
    <w:basedOn w:val="DefaultParagraphFont"/>
    <w:link w:val="ListParagraph"/>
    <w:uiPriority w:val="34"/>
    <w:qFormat/>
    <w:locked/>
    <w:rsid w:val="002D49A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181988">
      <w:bodyDiv w:val="1"/>
      <w:marLeft w:val="0"/>
      <w:marRight w:val="0"/>
      <w:marTop w:val="0"/>
      <w:marBottom w:val="0"/>
      <w:divBdr>
        <w:top w:val="none" w:sz="0" w:space="0" w:color="auto"/>
        <w:left w:val="none" w:sz="0" w:space="0" w:color="auto"/>
        <w:bottom w:val="none" w:sz="0" w:space="0" w:color="auto"/>
        <w:right w:val="none" w:sz="0" w:space="0" w:color="auto"/>
      </w:divBdr>
    </w:div>
    <w:div w:id="1252541502">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83556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81DA2-C183-4329-A797-E96D89B02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Australia – additional resources</dc:title>
  <dc:subject/>
  <dc:creator>Services Australia</dc:creator>
  <cp:keywords/>
  <dc:description/>
  <cp:lastModifiedBy/>
  <cp:revision>1</cp:revision>
  <dcterms:created xsi:type="dcterms:W3CDTF">2024-05-14T07:38:00Z</dcterms:created>
  <dcterms:modified xsi:type="dcterms:W3CDTF">2024-05-14T07:39:00Z</dcterms:modified>
</cp:coreProperties>
</file>