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611E3F59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5CA73C89" w14:textId="613C6DBA" w:rsidR="00EB7FDF" w:rsidRDefault="00A82C12" w:rsidP="00613E8F">
      <w:pPr>
        <w:pStyle w:val="DHSBodytext"/>
        <w:spacing w:after="100" w:afterAutospacing="1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386F98E4" w14:textId="664A581A" w:rsidR="00EB7FDF" w:rsidRPr="00613E8F" w:rsidRDefault="0006000E" w:rsidP="00613E8F">
      <w:pPr>
        <w:pStyle w:val="DHSBodytext"/>
        <w:spacing w:after="100" w:afterAutospacing="1"/>
        <w:rPr>
          <w:bCs/>
          <w:iCs/>
          <w:color w:val="000000"/>
          <w:sz w:val="36"/>
          <w:szCs w:val="28"/>
        </w:rPr>
      </w:pPr>
      <w:r>
        <w:rPr>
          <w:bCs/>
          <w:iCs/>
          <w:color w:val="000000"/>
          <w:sz w:val="36"/>
          <w:szCs w:val="28"/>
        </w:rPr>
        <w:t xml:space="preserve">Pharmaceutical Benefits Scheme new and amended </w:t>
      </w:r>
      <w:proofErr w:type="gramStart"/>
      <w:r>
        <w:rPr>
          <w:bCs/>
          <w:iCs/>
          <w:color w:val="000000"/>
          <w:sz w:val="36"/>
          <w:szCs w:val="28"/>
        </w:rPr>
        <w:t>l</w:t>
      </w:r>
      <w:r w:rsidR="00D841A9" w:rsidRPr="00D841A9">
        <w:rPr>
          <w:bCs/>
          <w:iCs/>
          <w:color w:val="000000"/>
          <w:sz w:val="36"/>
          <w:szCs w:val="28"/>
        </w:rPr>
        <w:t>istings</w:t>
      </w:r>
      <w:proofErr w:type="gramEnd"/>
    </w:p>
    <w:p w14:paraId="5E5BC9DE" w14:textId="6A58AC82" w:rsidR="0006000E" w:rsidRDefault="0006000E" w:rsidP="0006000E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The </w:t>
      </w:r>
      <w:r w:rsidR="00DB0D08">
        <w:rPr>
          <w:rStyle w:val="Style3"/>
          <w:rFonts w:cs="Arial"/>
        </w:rPr>
        <w:t>Pharmaceutical Benefits Scheme (</w:t>
      </w:r>
      <w:r>
        <w:rPr>
          <w:rStyle w:val="Style3"/>
          <w:rFonts w:cs="Arial"/>
        </w:rPr>
        <w:t>PBS</w:t>
      </w:r>
      <w:r w:rsidR="00DB0D08">
        <w:rPr>
          <w:rStyle w:val="Style3"/>
          <w:rFonts w:cs="Arial"/>
        </w:rPr>
        <w:t>)</w:t>
      </w:r>
      <w:r>
        <w:rPr>
          <w:rStyle w:val="Style3"/>
          <w:rFonts w:cs="Arial"/>
        </w:rPr>
        <w:t xml:space="preserve"> provides subsidised access to medicines to</w:t>
      </w:r>
      <w:r>
        <w:rPr>
          <w:rFonts w:ascii="Arial" w:hAnsi="Arial" w:cs="Arial"/>
        </w:rPr>
        <w:t xml:space="preserve"> </w:t>
      </w:r>
      <w:r w:rsidRPr="001B1BA2">
        <w:rPr>
          <w:rFonts w:ascii="Arial" w:hAnsi="Arial" w:cs="Arial"/>
        </w:rPr>
        <w:t>Australian residents</w:t>
      </w:r>
      <w:r>
        <w:rPr>
          <w:rFonts w:ascii="Arial" w:hAnsi="Arial" w:cs="Arial"/>
        </w:rPr>
        <w:t xml:space="preserve"> and </w:t>
      </w:r>
      <w:r w:rsidRPr="001B1BA2">
        <w:rPr>
          <w:rFonts w:ascii="Arial" w:hAnsi="Arial" w:cs="Arial"/>
        </w:rPr>
        <w:t>overseas visitors from countries under</w:t>
      </w:r>
      <w:r>
        <w:rPr>
          <w:rFonts w:ascii="Arial" w:hAnsi="Arial" w:cs="Arial"/>
        </w:rPr>
        <w:t xml:space="preserve"> R</w:t>
      </w:r>
      <w:r w:rsidRPr="001B1BA2">
        <w:rPr>
          <w:rFonts w:ascii="Arial" w:hAnsi="Arial" w:cs="Arial"/>
        </w:rPr>
        <w:t>eciprocal Health Care Agreement</w:t>
      </w:r>
      <w:r>
        <w:rPr>
          <w:rFonts w:ascii="Arial" w:hAnsi="Arial" w:cs="Arial"/>
        </w:rPr>
        <w:t>s</w:t>
      </w:r>
      <w:r w:rsidRPr="001B1BA2">
        <w:rPr>
          <w:rFonts w:ascii="Arial" w:hAnsi="Arial" w:cs="Arial"/>
        </w:rPr>
        <w:t>.</w:t>
      </w:r>
    </w:p>
    <w:p w14:paraId="025C3806" w14:textId="77777777" w:rsidR="0006000E" w:rsidRPr="001B1BA2" w:rsidRDefault="0006000E" w:rsidP="0006000E">
      <w:pPr>
        <w:rPr>
          <w:rFonts w:ascii="Arial" w:hAnsi="Arial" w:cs="Arial"/>
        </w:rPr>
      </w:pPr>
    </w:p>
    <w:p w14:paraId="7B115533" w14:textId="76640CCD" w:rsidR="00F24CDB" w:rsidRPr="00F24CDB" w:rsidRDefault="002365A7" w:rsidP="00F24CDB">
      <w:pPr>
        <w:rPr>
          <w:rFonts w:ascii="Arial" w:hAnsi="Arial" w:cs="Arial"/>
        </w:rPr>
      </w:pPr>
      <w:r>
        <w:rPr>
          <w:rStyle w:val="Style3"/>
          <w:rFonts w:cs="Arial"/>
        </w:rPr>
        <w:t>This measure lists new medicines on the PBS and expands access to others.</w:t>
      </w:r>
      <w:r w:rsidR="0006000E">
        <w:rPr>
          <w:rStyle w:val="Style3"/>
          <w:rFonts w:cs="Arial"/>
        </w:rPr>
        <w:t xml:space="preserve"> It </w:t>
      </w:r>
      <w:r>
        <w:rPr>
          <w:rStyle w:val="Style3"/>
          <w:rFonts w:cs="Arial"/>
        </w:rPr>
        <w:t xml:space="preserve">will provide better treatment and improved health </w:t>
      </w:r>
      <w:r w:rsidR="0006000E">
        <w:rPr>
          <w:rStyle w:val="Style3"/>
          <w:rFonts w:cs="Arial"/>
        </w:rPr>
        <w:t xml:space="preserve">for </w:t>
      </w:r>
      <w:r>
        <w:rPr>
          <w:rStyle w:val="Style3"/>
          <w:rFonts w:cs="Arial"/>
        </w:rPr>
        <w:t>Australians.</w:t>
      </w:r>
    </w:p>
    <w:p w14:paraId="7E8B7D1F" w14:textId="3ABBC87D" w:rsidR="009923A7" w:rsidRPr="00F24CDB" w:rsidRDefault="008D39B4" w:rsidP="00F24CDB">
      <w:pPr>
        <w:pStyle w:val="DHSHeadinglevel3"/>
      </w:pPr>
      <w:r w:rsidRPr="00F24CDB">
        <w:t xml:space="preserve">New and amended listings from </w:t>
      </w:r>
      <w:r w:rsidR="009923A7" w:rsidRPr="00F24CDB">
        <w:t>1 January 2024</w:t>
      </w:r>
    </w:p>
    <w:p w14:paraId="4FD4521B" w14:textId="4C42B103" w:rsidR="00021572" w:rsidRPr="008462A3" w:rsidRDefault="003D4C47" w:rsidP="00021572">
      <w:pPr>
        <w:pStyle w:val="DHSBodytext"/>
        <w:numPr>
          <w:ilvl w:val="0"/>
          <w:numId w:val="19"/>
        </w:numPr>
        <w:rPr>
          <w:rFonts w:cs="Arial"/>
          <w:b/>
        </w:rPr>
      </w:pPr>
      <w:r>
        <w:rPr>
          <w:rFonts w:cs="Arial"/>
        </w:rPr>
        <w:t xml:space="preserve">Lumacaftor </w:t>
      </w:r>
      <w:r w:rsidR="00021572">
        <w:rPr>
          <w:rFonts w:cs="Arial"/>
        </w:rPr>
        <w:t>and ivacaftor (</w:t>
      </w:r>
      <w:proofErr w:type="spellStart"/>
      <w:r w:rsidR="00021572">
        <w:rPr>
          <w:rFonts w:cs="Arial"/>
        </w:rPr>
        <w:t>Orkambi</w:t>
      </w:r>
      <w:proofErr w:type="spellEnd"/>
      <w:r w:rsidR="00021572" w:rsidRPr="00CF0AB7">
        <w:rPr>
          <w:rFonts w:cs="Arial"/>
          <w:lang w:val="en-US"/>
        </w:rPr>
        <w:t>®</w:t>
      </w:r>
      <w:r w:rsidR="00021572">
        <w:rPr>
          <w:rFonts w:cs="Arial"/>
        </w:rPr>
        <w:t>) for the treatment of cystic fibrosis</w:t>
      </w:r>
      <w:r w:rsidR="000A2A5E">
        <w:rPr>
          <w:rFonts w:cs="Arial"/>
        </w:rPr>
        <w:t xml:space="preserve"> (extended to include patients from age 1)</w:t>
      </w:r>
      <w:r w:rsidR="0006000E">
        <w:rPr>
          <w:rFonts w:cs="Arial"/>
        </w:rPr>
        <w:t>.</w:t>
      </w:r>
    </w:p>
    <w:p w14:paraId="1F5EC0A9" w14:textId="358DA1B9" w:rsidR="00021572" w:rsidRPr="00840A15" w:rsidRDefault="003D4C47" w:rsidP="00021572">
      <w:pPr>
        <w:pStyle w:val="DHSBodytext"/>
        <w:numPr>
          <w:ilvl w:val="0"/>
          <w:numId w:val="19"/>
        </w:numPr>
        <w:rPr>
          <w:rFonts w:cs="Arial"/>
          <w:b/>
        </w:rPr>
      </w:pPr>
      <w:proofErr w:type="spellStart"/>
      <w:r>
        <w:rPr>
          <w:rFonts w:cs="Arial"/>
        </w:rPr>
        <w:t>Olarapib</w:t>
      </w:r>
      <w:proofErr w:type="spellEnd"/>
      <w:r>
        <w:rPr>
          <w:rFonts w:cs="Arial"/>
        </w:rPr>
        <w:t xml:space="preserve"> </w:t>
      </w:r>
      <w:r w:rsidR="00021572">
        <w:rPr>
          <w:rFonts w:cs="Arial"/>
        </w:rPr>
        <w:t>(Lynparza</w:t>
      </w:r>
      <w:r w:rsidR="00021572" w:rsidRPr="00CF0AB7">
        <w:rPr>
          <w:rFonts w:cs="Arial"/>
          <w:lang w:val="en-US"/>
        </w:rPr>
        <w:t>®</w:t>
      </w:r>
      <w:r w:rsidR="00021572">
        <w:rPr>
          <w:rFonts w:cs="Arial"/>
        </w:rPr>
        <w:t xml:space="preserve">) for the treatment of </w:t>
      </w:r>
      <w:r w:rsidR="008958EF">
        <w:rPr>
          <w:rFonts w:cs="Arial"/>
        </w:rPr>
        <w:t>high-grade</w:t>
      </w:r>
      <w:r w:rsidR="00021572">
        <w:rPr>
          <w:rFonts w:cs="Arial"/>
        </w:rPr>
        <w:t xml:space="preserve"> stage III/IV epithelial ovarian, fallopian tube or primary peritoneal cancer</w:t>
      </w:r>
      <w:r w:rsidR="000A2A5E">
        <w:rPr>
          <w:rFonts w:cs="Arial"/>
        </w:rPr>
        <w:t xml:space="preserve"> (homologous recombination deficiency (HRD) positive breast cancer gene (BRCA) wild type)</w:t>
      </w:r>
      <w:r w:rsidR="0006000E">
        <w:rPr>
          <w:rFonts w:cs="Arial"/>
        </w:rPr>
        <w:t>.</w:t>
      </w:r>
    </w:p>
    <w:p w14:paraId="1111C79F" w14:textId="158203B0" w:rsidR="00021572" w:rsidRPr="00A161B3" w:rsidRDefault="003D4C47" w:rsidP="00021572">
      <w:pPr>
        <w:pStyle w:val="DHSBodytext"/>
        <w:numPr>
          <w:ilvl w:val="0"/>
          <w:numId w:val="19"/>
        </w:numPr>
        <w:rPr>
          <w:rFonts w:cs="Arial"/>
          <w:b/>
        </w:rPr>
      </w:pPr>
      <w:proofErr w:type="spellStart"/>
      <w:r>
        <w:rPr>
          <w:rFonts w:cs="Arial"/>
        </w:rPr>
        <w:t>R</w:t>
      </w:r>
      <w:r w:rsidR="00021572">
        <w:rPr>
          <w:rFonts w:cs="Arial"/>
        </w:rPr>
        <w:t>avulizumab</w:t>
      </w:r>
      <w:proofErr w:type="spellEnd"/>
      <w:r w:rsidR="00021572">
        <w:rPr>
          <w:rFonts w:cs="Arial"/>
        </w:rPr>
        <w:t xml:space="preserve"> (</w:t>
      </w:r>
      <w:proofErr w:type="spellStart"/>
      <w:r w:rsidR="00021572">
        <w:rPr>
          <w:rFonts w:cs="Arial"/>
        </w:rPr>
        <w:t>Ultomiris</w:t>
      </w:r>
      <w:proofErr w:type="spellEnd"/>
      <w:r w:rsidR="00021572" w:rsidRPr="00CF0AB7">
        <w:rPr>
          <w:rFonts w:cs="Arial"/>
          <w:lang w:val="en-US"/>
        </w:rPr>
        <w:t>®</w:t>
      </w:r>
      <w:r w:rsidR="00021572">
        <w:rPr>
          <w:rFonts w:cs="Arial"/>
        </w:rPr>
        <w:t>) for the treatment of atypical haemolytic uraemic syndrome (</w:t>
      </w:r>
      <w:proofErr w:type="spellStart"/>
      <w:r w:rsidR="00021572">
        <w:rPr>
          <w:rFonts w:cs="Arial"/>
        </w:rPr>
        <w:t>aHUS</w:t>
      </w:r>
      <w:proofErr w:type="spellEnd"/>
      <w:r w:rsidR="00021572">
        <w:rPr>
          <w:rFonts w:cs="Arial"/>
        </w:rPr>
        <w:t>)</w:t>
      </w:r>
      <w:r w:rsidR="0006000E">
        <w:rPr>
          <w:rFonts w:cs="Arial"/>
        </w:rPr>
        <w:t>.</w:t>
      </w:r>
    </w:p>
    <w:p w14:paraId="4D22D7B4" w14:textId="74742164" w:rsidR="009923A7" w:rsidRPr="00843D2B" w:rsidRDefault="003D4C47" w:rsidP="009923A7">
      <w:pPr>
        <w:pStyle w:val="DHSBodytext"/>
        <w:numPr>
          <w:ilvl w:val="0"/>
          <w:numId w:val="19"/>
        </w:numPr>
        <w:rPr>
          <w:rFonts w:cs="Arial"/>
          <w:b/>
        </w:rPr>
      </w:pPr>
      <w:r>
        <w:rPr>
          <w:rFonts w:cs="Arial"/>
        </w:rPr>
        <w:t xml:space="preserve">Ustekinumab </w:t>
      </w:r>
      <w:r w:rsidR="00021572">
        <w:rPr>
          <w:rFonts w:cs="Arial"/>
        </w:rPr>
        <w:t>(Stelara</w:t>
      </w:r>
      <w:r w:rsidR="00021572" w:rsidRPr="00CF0AB7">
        <w:rPr>
          <w:rFonts w:cs="Arial"/>
          <w:lang w:val="en-US"/>
        </w:rPr>
        <w:t>®</w:t>
      </w:r>
      <w:r w:rsidR="00021572">
        <w:rPr>
          <w:rFonts w:cs="Arial"/>
        </w:rPr>
        <w:t>) for the treatment of fistulising Crohn’s disease</w:t>
      </w:r>
      <w:r w:rsidR="0006000E">
        <w:rPr>
          <w:rFonts w:cs="Arial"/>
        </w:rPr>
        <w:t>.</w:t>
      </w:r>
    </w:p>
    <w:p w14:paraId="071B4903" w14:textId="34A8CEDB" w:rsidR="009923A7" w:rsidRPr="009923A7" w:rsidRDefault="008D39B4" w:rsidP="00F24CDB">
      <w:pPr>
        <w:pStyle w:val="DHSHeadinglevel3"/>
      </w:pPr>
      <w:r>
        <w:t>New and amended listing</w:t>
      </w:r>
      <w:r w:rsidR="00832927">
        <w:t>s</w:t>
      </w:r>
      <w:r>
        <w:t xml:space="preserve"> from </w:t>
      </w:r>
      <w:r w:rsidR="009923A7">
        <w:t xml:space="preserve">1 </w:t>
      </w:r>
      <w:r w:rsidR="009923A7" w:rsidRPr="009923A7">
        <w:t>February 2024</w:t>
      </w:r>
    </w:p>
    <w:p w14:paraId="1EA5BA0E" w14:textId="605DC256" w:rsidR="00014B31" w:rsidRPr="00272408" w:rsidRDefault="003D4C47" w:rsidP="00014B31">
      <w:pPr>
        <w:pStyle w:val="DHSBodytext"/>
        <w:numPr>
          <w:ilvl w:val="0"/>
          <w:numId w:val="18"/>
        </w:numPr>
        <w:rPr>
          <w:rFonts w:cs="Arial"/>
          <w:b/>
        </w:rPr>
      </w:pPr>
      <w:proofErr w:type="spellStart"/>
      <w:r>
        <w:rPr>
          <w:rFonts w:cs="Arial"/>
        </w:rPr>
        <w:t>Tebentafusp</w:t>
      </w:r>
      <w:proofErr w:type="spellEnd"/>
      <w:r>
        <w:rPr>
          <w:rFonts w:cs="Arial"/>
        </w:rPr>
        <w:t xml:space="preserve"> </w:t>
      </w:r>
      <w:r w:rsidR="00014B31">
        <w:rPr>
          <w:rFonts w:cs="Arial"/>
        </w:rPr>
        <w:t>(</w:t>
      </w:r>
      <w:proofErr w:type="spellStart"/>
      <w:r w:rsidR="00014B31">
        <w:rPr>
          <w:rFonts w:cs="Arial"/>
        </w:rPr>
        <w:t>Kimmtrak</w:t>
      </w:r>
      <w:proofErr w:type="spellEnd"/>
      <w:r w:rsidR="00014B31" w:rsidRPr="00CF0AB7">
        <w:rPr>
          <w:rFonts w:cs="Arial"/>
          <w:lang w:val="en-US"/>
        </w:rPr>
        <w:t>®</w:t>
      </w:r>
      <w:r w:rsidR="00014B31">
        <w:rPr>
          <w:rFonts w:cs="Arial"/>
        </w:rPr>
        <w:t>) for the treatment of advanced (unresectable or metastatic) uveal melanoma</w:t>
      </w:r>
      <w:r w:rsidR="0006000E">
        <w:rPr>
          <w:rFonts w:cs="Arial"/>
        </w:rPr>
        <w:t>.</w:t>
      </w:r>
    </w:p>
    <w:p w14:paraId="125B848A" w14:textId="07F53A62" w:rsidR="0099573B" w:rsidRPr="00990ECE" w:rsidRDefault="003D4C47" w:rsidP="0099573B">
      <w:pPr>
        <w:pStyle w:val="DHSBodytext"/>
        <w:numPr>
          <w:ilvl w:val="0"/>
          <w:numId w:val="18"/>
        </w:numPr>
        <w:rPr>
          <w:rFonts w:cs="Arial"/>
          <w:b/>
        </w:rPr>
      </w:pPr>
      <w:r>
        <w:rPr>
          <w:rFonts w:cs="Arial"/>
        </w:rPr>
        <w:t xml:space="preserve">Natalizumab </w:t>
      </w:r>
      <w:r w:rsidR="0099573B">
        <w:rPr>
          <w:rFonts w:cs="Arial"/>
        </w:rPr>
        <w:t>(Tysabri</w:t>
      </w:r>
      <w:r w:rsidR="0099573B" w:rsidRPr="00CF0AB7">
        <w:rPr>
          <w:rFonts w:cs="Arial"/>
          <w:lang w:val="en-US"/>
        </w:rPr>
        <w:t>®</w:t>
      </w:r>
      <w:r w:rsidR="0099573B">
        <w:rPr>
          <w:rFonts w:cs="Arial"/>
        </w:rPr>
        <w:t>) for the treatment of clinically definite relapsing-remitting multiple sclerosis (RRMS)</w:t>
      </w:r>
      <w:r w:rsidR="0006000E">
        <w:rPr>
          <w:rFonts w:cs="Arial"/>
        </w:rPr>
        <w:t>.</w:t>
      </w:r>
    </w:p>
    <w:p w14:paraId="2CC42A92" w14:textId="25E9F427" w:rsidR="009923A7" w:rsidRPr="00843D2B" w:rsidRDefault="003D4C47" w:rsidP="009923A7">
      <w:pPr>
        <w:pStyle w:val="DHSBodytext"/>
        <w:numPr>
          <w:ilvl w:val="0"/>
          <w:numId w:val="18"/>
        </w:numPr>
        <w:rPr>
          <w:rFonts w:cs="Arial"/>
          <w:b/>
        </w:rPr>
      </w:pPr>
      <w:proofErr w:type="spellStart"/>
      <w:r>
        <w:rPr>
          <w:rFonts w:cs="Arial"/>
        </w:rPr>
        <w:t>Relatlimab</w:t>
      </w:r>
      <w:proofErr w:type="spellEnd"/>
      <w:r>
        <w:rPr>
          <w:rFonts w:cs="Arial"/>
        </w:rPr>
        <w:t xml:space="preserve"> </w:t>
      </w:r>
      <w:r w:rsidR="0099573B">
        <w:rPr>
          <w:rFonts w:cs="Arial"/>
        </w:rPr>
        <w:t>and nivolumab (</w:t>
      </w:r>
      <w:proofErr w:type="spellStart"/>
      <w:r w:rsidR="0099573B">
        <w:rPr>
          <w:rFonts w:cs="Arial"/>
        </w:rPr>
        <w:t>Opdualag</w:t>
      </w:r>
      <w:proofErr w:type="spellEnd"/>
      <w:r w:rsidR="0099573B" w:rsidRPr="00CF0AB7">
        <w:rPr>
          <w:rFonts w:cs="Arial"/>
          <w:lang w:val="en-US"/>
        </w:rPr>
        <w:t>®</w:t>
      </w:r>
      <w:r w:rsidR="0099573B">
        <w:rPr>
          <w:rFonts w:cs="Arial"/>
        </w:rPr>
        <w:t xml:space="preserve">) for the treatment of unresectable stage III or </w:t>
      </w:r>
      <w:r w:rsidR="00DB0D08">
        <w:rPr>
          <w:rFonts w:cs="Arial"/>
        </w:rPr>
        <w:t>s</w:t>
      </w:r>
      <w:r w:rsidR="0099573B">
        <w:rPr>
          <w:rFonts w:cs="Arial"/>
        </w:rPr>
        <w:t>tage IV malignant melanoma</w:t>
      </w:r>
      <w:r w:rsidR="0006000E">
        <w:rPr>
          <w:rFonts w:cs="Arial"/>
        </w:rPr>
        <w:t>.</w:t>
      </w:r>
    </w:p>
    <w:p w14:paraId="78D2C72E" w14:textId="4B146839" w:rsidR="009923A7" w:rsidRDefault="008D39B4" w:rsidP="00F24CDB">
      <w:pPr>
        <w:pStyle w:val="DHSHeadinglevel3"/>
      </w:pPr>
      <w:r>
        <w:t>New and amended listing</w:t>
      </w:r>
      <w:r w:rsidR="00832927">
        <w:t>s</w:t>
      </w:r>
      <w:r>
        <w:t xml:space="preserve"> from </w:t>
      </w:r>
      <w:r w:rsidR="009923A7" w:rsidRPr="009923A7">
        <w:t>1 March 2024</w:t>
      </w:r>
    </w:p>
    <w:p w14:paraId="51F6254A" w14:textId="046C7FF0" w:rsidR="00297912" w:rsidRPr="00CE7DFC" w:rsidRDefault="003D4C47" w:rsidP="00297912">
      <w:pPr>
        <w:pStyle w:val="DHSBodytext"/>
        <w:numPr>
          <w:ilvl w:val="0"/>
          <w:numId w:val="18"/>
        </w:numPr>
        <w:rPr>
          <w:rFonts w:cs="Arial"/>
          <w:b/>
        </w:rPr>
      </w:pPr>
      <w:r>
        <w:rPr>
          <w:rFonts w:cs="Arial"/>
        </w:rPr>
        <w:t xml:space="preserve">Abiraterone </w:t>
      </w:r>
      <w:r w:rsidR="00297912">
        <w:rPr>
          <w:rFonts w:cs="Arial"/>
        </w:rPr>
        <w:t>and methylprednisolone (</w:t>
      </w:r>
      <w:proofErr w:type="spellStart"/>
      <w:r w:rsidR="00297912">
        <w:rPr>
          <w:rFonts w:cs="Arial"/>
        </w:rPr>
        <w:t>Yonsa</w:t>
      </w:r>
      <w:proofErr w:type="spellEnd"/>
      <w:r w:rsidR="00297912">
        <w:rPr>
          <w:rFonts w:cs="Arial"/>
        </w:rPr>
        <w:t xml:space="preserve"> MPRED</w:t>
      </w:r>
      <w:r w:rsidR="00297912" w:rsidRPr="00CF0AB7">
        <w:rPr>
          <w:rFonts w:cs="Arial"/>
          <w:lang w:val="en-US"/>
        </w:rPr>
        <w:t>®</w:t>
      </w:r>
      <w:r w:rsidR="00297912">
        <w:rPr>
          <w:rFonts w:cs="Arial"/>
        </w:rPr>
        <w:t>) for the treatment of metastatic castration sensitive carcinoma of the prostate</w:t>
      </w:r>
      <w:r w:rsidR="0006000E">
        <w:rPr>
          <w:rFonts w:cs="Arial"/>
        </w:rPr>
        <w:t>.</w:t>
      </w:r>
    </w:p>
    <w:p w14:paraId="6B0170A1" w14:textId="5174BE14" w:rsidR="00297912" w:rsidRPr="000A2A5E" w:rsidRDefault="003D4C47">
      <w:pPr>
        <w:pStyle w:val="DHSBodytext"/>
        <w:numPr>
          <w:ilvl w:val="0"/>
          <w:numId w:val="18"/>
        </w:numPr>
        <w:rPr>
          <w:rFonts w:cs="Arial"/>
          <w:b/>
        </w:rPr>
      </w:pPr>
      <w:r>
        <w:rPr>
          <w:rFonts w:cs="Arial"/>
        </w:rPr>
        <w:t xml:space="preserve">Dapagliflozin </w:t>
      </w:r>
      <w:r w:rsidR="00297912">
        <w:rPr>
          <w:rFonts w:cs="Arial"/>
        </w:rPr>
        <w:t>(</w:t>
      </w:r>
      <w:proofErr w:type="spellStart"/>
      <w:r w:rsidR="00297912">
        <w:rPr>
          <w:rFonts w:cs="Arial"/>
        </w:rPr>
        <w:t>Forxiga</w:t>
      </w:r>
      <w:proofErr w:type="spellEnd"/>
      <w:r w:rsidR="00297912" w:rsidRPr="00CF0AB7">
        <w:rPr>
          <w:rFonts w:cs="Arial"/>
          <w:lang w:val="en-US"/>
        </w:rPr>
        <w:t>®</w:t>
      </w:r>
      <w:r w:rsidR="00297912">
        <w:rPr>
          <w:rFonts w:cs="Arial"/>
        </w:rPr>
        <w:t>) for the treatment of chronic heart failure</w:t>
      </w:r>
      <w:r w:rsidR="000A2A5E">
        <w:rPr>
          <w:rFonts w:cs="Arial"/>
        </w:rPr>
        <w:t xml:space="preserve"> with a left ventricular ejection fraction greater than 40%</w:t>
      </w:r>
      <w:r w:rsidR="0006000E">
        <w:rPr>
          <w:rFonts w:cs="Arial"/>
        </w:rPr>
        <w:t>.</w:t>
      </w:r>
    </w:p>
    <w:p w14:paraId="1AD59FFC" w14:textId="06ACDF55" w:rsidR="00297912" w:rsidRPr="0022676F" w:rsidRDefault="003D4C47" w:rsidP="00832927">
      <w:pPr>
        <w:pStyle w:val="DHSBodytext"/>
        <w:numPr>
          <w:ilvl w:val="0"/>
          <w:numId w:val="18"/>
        </w:numPr>
        <w:rPr>
          <w:rFonts w:cs="Arial"/>
        </w:rPr>
      </w:pPr>
      <w:proofErr w:type="spellStart"/>
      <w:r>
        <w:rPr>
          <w:rFonts w:cs="Arial"/>
        </w:rPr>
        <w:t>Nusinersen</w:t>
      </w:r>
      <w:proofErr w:type="spellEnd"/>
      <w:r>
        <w:rPr>
          <w:rFonts w:cs="Arial"/>
        </w:rPr>
        <w:t xml:space="preserve"> </w:t>
      </w:r>
      <w:r w:rsidR="00297912">
        <w:rPr>
          <w:rFonts w:cs="Arial"/>
        </w:rPr>
        <w:t>(</w:t>
      </w:r>
      <w:proofErr w:type="spellStart"/>
      <w:r w:rsidR="00297912">
        <w:rPr>
          <w:rFonts w:cs="Arial"/>
        </w:rPr>
        <w:t>Spinraza</w:t>
      </w:r>
      <w:proofErr w:type="spellEnd"/>
      <w:r w:rsidR="00297912" w:rsidRPr="00CF0AB7">
        <w:rPr>
          <w:rFonts w:cs="Arial"/>
          <w:lang w:val="en-US"/>
        </w:rPr>
        <w:t>®</w:t>
      </w:r>
      <w:r w:rsidR="00297912">
        <w:rPr>
          <w:rFonts w:cs="Arial"/>
        </w:rPr>
        <w:t>) for the treatment of pre-symptomatic spinal muscular atrophy (SMA)</w:t>
      </w:r>
      <w:r w:rsidR="000A2A5E">
        <w:rPr>
          <w:rFonts w:cs="Arial"/>
        </w:rPr>
        <w:t xml:space="preserve"> with a SMN2 gene copy number of 3</w:t>
      </w:r>
      <w:r w:rsidR="0006000E">
        <w:rPr>
          <w:rFonts w:cs="Arial"/>
        </w:rPr>
        <w:t>.</w:t>
      </w:r>
    </w:p>
    <w:p w14:paraId="59B859F2" w14:textId="68EF232E" w:rsidR="00FB5886" w:rsidRDefault="008D39B4" w:rsidP="00F24CDB">
      <w:pPr>
        <w:pStyle w:val="DHSHeadinglevel3"/>
      </w:pPr>
      <w:r>
        <w:t>New and amended listing</w:t>
      </w:r>
      <w:r w:rsidR="00832927">
        <w:t>s</w:t>
      </w:r>
      <w:r>
        <w:t xml:space="preserve"> </w:t>
      </w:r>
      <w:r w:rsidRPr="00153BC0">
        <w:t xml:space="preserve">from </w:t>
      </w:r>
      <w:r w:rsidR="00FB5886" w:rsidRPr="00153BC0">
        <w:t xml:space="preserve">1 </w:t>
      </w:r>
      <w:r w:rsidR="00B633F2" w:rsidRPr="00153BC0">
        <w:t>April</w:t>
      </w:r>
      <w:r w:rsidR="00FB5886" w:rsidRPr="00153BC0">
        <w:t xml:space="preserve"> 2024</w:t>
      </w:r>
    </w:p>
    <w:p w14:paraId="5B3C7591" w14:textId="31008018" w:rsidR="005537A7" w:rsidRPr="00CE7DFC" w:rsidRDefault="003D4C47" w:rsidP="005537A7">
      <w:pPr>
        <w:pStyle w:val="DHSBodytext"/>
        <w:numPr>
          <w:ilvl w:val="0"/>
          <w:numId w:val="20"/>
        </w:numPr>
        <w:rPr>
          <w:rFonts w:cs="Arial"/>
          <w:b/>
        </w:rPr>
      </w:pPr>
      <w:r>
        <w:rPr>
          <w:rFonts w:cs="Arial"/>
        </w:rPr>
        <w:t xml:space="preserve">Empagliflozin </w:t>
      </w:r>
      <w:r w:rsidR="005537A7">
        <w:rPr>
          <w:rFonts w:cs="Arial"/>
        </w:rPr>
        <w:t>(Jardiance</w:t>
      </w:r>
      <w:r w:rsidR="005537A7" w:rsidRPr="00CF0AB7">
        <w:rPr>
          <w:rFonts w:cs="Arial"/>
          <w:lang w:val="en-US"/>
        </w:rPr>
        <w:t>®</w:t>
      </w:r>
      <w:r w:rsidR="005537A7">
        <w:rPr>
          <w:rFonts w:cs="Arial"/>
        </w:rPr>
        <w:t>) for the treatment of chronic kidney disease</w:t>
      </w:r>
      <w:r w:rsidR="0006000E">
        <w:rPr>
          <w:rFonts w:cs="Arial"/>
        </w:rPr>
        <w:t>.</w:t>
      </w:r>
    </w:p>
    <w:p w14:paraId="39771045" w14:textId="7B3EE5BE" w:rsidR="005537A7" w:rsidRPr="00B76763" w:rsidRDefault="003D4C47" w:rsidP="005537A7">
      <w:pPr>
        <w:pStyle w:val="DHSBodytext"/>
        <w:numPr>
          <w:ilvl w:val="0"/>
          <w:numId w:val="20"/>
        </w:numPr>
        <w:rPr>
          <w:rFonts w:cs="Arial"/>
          <w:b/>
        </w:rPr>
      </w:pPr>
      <w:r>
        <w:rPr>
          <w:rFonts w:cs="Arial"/>
        </w:rPr>
        <w:t xml:space="preserve">Inclisiran </w:t>
      </w:r>
      <w:r w:rsidR="005537A7">
        <w:rPr>
          <w:rFonts w:cs="Arial"/>
        </w:rPr>
        <w:t>(</w:t>
      </w:r>
      <w:proofErr w:type="spellStart"/>
      <w:r w:rsidR="005537A7">
        <w:rPr>
          <w:rFonts w:cs="Arial"/>
        </w:rPr>
        <w:t>Leqvio</w:t>
      </w:r>
      <w:proofErr w:type="spellEnd"/>
      <w:r w:rsidR="005537A7" w:rsidRPr="00CF0AB7">
        <w:rPr>
          <w:rFonts w:cs="Arial"/>
          <w:lang w:val="en-US"/>
        </w:rPr>
        <w:t>®</w:t>
      </w:r>
      <w:r w:rsidR="005537A7">
        <w:rPr>
          <w:rFonts w:cs="Arial"/>
        </w:rPr>
        <w:t>) for the treatment of hypercholesterolaemia</w:t>
      </w:r>
      <w:r w:rsidR="0006000E">
        <w:rPr>
          <w:rFonts w:cs="Arial"/>
        </w:rPr>
        <w:t>.</w:t>
      </w:r>
    </w:p>
    <w:p w14:paraId="2D7DE0A4" w14:textId="64B763E6" w:rsidR="005537A7" w:rsidRPr="00843D2B" w:rsidRDefault="003D4C47" w:rsidP="00843D2B">
      <w:pPr>
        <w:pStyle w:val="DHSBodytext"/>
        <w:numPr>
          <w:ilvl w:val="0"/>
          <w:numId w:val="20"/>
        </w:numPr>
        <w:rPr>
          <w:rFonts w:cs="Arial"/>
          <w:b/>
        </w:rPr>
      </w:pPr>
      <w:r>
        <w:rPr>
          <w:rFonts w:cs="Arial"/>
        </w:rPr>
        <w:lastRenderedPageBreak/>
        <w:t>M</w:t>
      </w:r>
      <w:r w:rsidR="005537A7">
        <w:rPr>
          <w:rFonts w:cs="Arial"/>
        </w:rPr>
        <w:t>ethotrexate (</w:t>
      </w:r>
      <w:proofErr w:type="spellStart"/>
      <w:r w:rsidR="005537A7">
        <w:rPr>
          <w:rFonts w:cs="Arial"/>
        </w:rPr>
        <w:t>Trexject</w:t>
      </w:r>
      <w:proofErr w:type="spellEnd"/>
      <w:r w:rsidR="005537A7">
        <w:rPr>
          <w:rFonts w:cs="Arial"/>
        </w:rPr>
        <w:t>) for the treatment of juvenile idiopathic arthritis (JIA)</w:t>
      </w:r>
      <w:r w:rsidR="0006000E">
        <w:rPr>
          <w:rFonts w:cs="Arial"/>
        </w:rPr>
        <w:t>.</w:t>
      </w:r>
    </w:p>
    <w:p w14:paraId="675B3A35" w14:textId="392578B3" w:rsidR="00B633F2" w:rsidRDefault="00B633F2" w:rsidP="00F24CDB">
      <w:pPr>
        <w:pStyle w:val="DHSHeadinglevel3"/>
      </w:pPr>
      <w:r>
        <w:t>New and amended listing</w:t>
      </w:r>
      <w:r w:rsidR="00832927">
        <w:t>s</w:t>
      </w:r>
      <w:r>
        <w:t xml:space="preserve"> </w:t>
      </w:r>
      <w:r w:rsidRPr="00A836A9">
        <w:t>from 1 May 2024</w:t>
      </w:r>
    </w:p>
    <w:p w14:paraId="09B08690" w14:textId="2DFCD6ED" w:rsidR="004E1304" w:rsidRPr="00CE7DFC" w:rsidRDefault="003D4C47" w:rsidP="004E1304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Tafamidis</w:t>
      </w:r>
      <w:proofErr w:type="spellEnd"/>
      <w:r>
        <w:rPr>
          <w:rFonts w:cs="Arial"/>
        </w:rPr>
        <w:t xml:space="preserve"> </w:t>
      </w:r>
      <w:r w:rsidR="004E1304">
        <w:rPr>
          <w:rFonts w:cs="Arial"/>
        </w:rPr>
        <w:t>(</w:t>
      </w:r>
      <w:proofErr w:type="spellStart"/>
      <w:r w:rsidR="004E1304">
        <w:rPr>
          <w:rFonts w:cs="Arial"/>
        </w:rPr>
        <w:t>Vyndamax</w:t>
      </w:r>
      <w:proofErr w:type="spellEnd"/>
      <w:r w:rsidR="004E1304" w:rsidRPr="00CF0AB7">
        <w:rPr>
          <w:rFonts w:cs="Arial"/>
          <w:lang w:val="en-US"/>
        </w:rPr>
        <w:t>®</w:t>
      </w:r>
      <w:r w:rsidR="004E1304">
        <w:rPr>
          <w:rFonts w:cs="Arial"/>
        </w:rPr>
        <w:t>) for the treatment of transthyretin amyloid cardiomyopathy</w:t>
      </w:r>
      <w:r w:rsidR="0006000E">
        <w:rPr>
          <w:rFonts w:cs="Arial"/>
        </w:rPr>
        <w:t>.</w:t>
      </w:r>
    </w:p>
    <w:p w14:paraId="54270825" w14:textId="57CDFD97" w:rsidR="004E1304" w:rsidRPr="00CE7DFC" w:rsidRDefault="003D4C47" w:rsidP="004E1304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Difelikefalin</w:t>
      </w:r>
      <w:proofErr w:type="spellEnd"/>
      <w:r>
        <w:rPr>
          <w:rFonts w:cs="Arial"/>
        </w:rPr>
        <w:t xml:space="preserve"> </w:t>
      </w:r>
      <w:r w:rsidR="004E1304">
        <w:rPr>
          <w:rFonts w:cs="Arial"/>
        </w:rPr>
        <w:t>(</w:t>
      </w:r>
      <w:proofErr w:type="spellStart"/>
      <w:r w:rsidR="004E1304">
        <w:rPr>
          <w:rFonts w:cs="Arial"/>
        </w:rPr>
        <w:t>Korsuva</w:t>
      </w:r>
      <w:proofErr w:type="spellEnd"/>
      <w:r w:rsidR="004E1304" w:rsidRPr="00CF0AB7">
        <w:rPr>
          <w:rFonts w:cs="Arial"/>
          <w:lang w:val="en-US"/>
        </w:rPr>
        <w:t>®</w:t>
      </w:r>
      <w:r w:rsidR="004E1304">
        <w:rPr>
          <w:rFonts w:cs="Arial"/>
        </w:rPr>
        <w:t>) for the treatment of moderate to severe pruritus (itching) associated with chronic kidney disease</w:t>
      </w:r>
      <w:r w:rsidR="0006000E">
        <w:rPr>
          <w:rFonts w:cs="Arial"/>
        </w:rPr>
        <w:t>.</w:t>
      </w:r>
    </w:p>
    <w:p w14:paraId="7870585E" w14:textId="14866C3D" w:rsidR="004E1304" w:rsidRPr="00CE7DFC" w:rsidRDefault="003D4C47" w:rsidP="004E1304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Mavacamten</w:t>
      </w:r>
      <w:proofErr w:type="spellEnd"/>
      <w:r>
        <w:rPr>
          <w:rFonts w:cs="Arial"/>
        </w:rPr>
        <w:t xml:space="preserve"> </w:t>
      </w:r>
      <w:r w:rsidR="004E1304">
        <w:rPr>
          <w:rFonts w:cs="Arial"/>
        </w:rPr>
        <w:t>(</w:t>
      </w:r>
      <w:proofErr w:type="spellStart"/>
      <w:r w:rsidR="004E1304">
        <w:rPr>
          <w:rFonts w:cs="Arial"/>
        </w:rPr>
        <w:t>Camzyos</w:t>
      </w:r>
      <w:proofErr w:type="spellEnd"/>
      <w:r w:rsidR="004E1304" w:rsidRPr="00CF0AB7">
        <w:rPr>
          <w:rFonts w:cs="Arial"/>
          <w:lang w:val="en-US"/>
        </w:rPr>
        <w:t>®</w:t>
      </w:r>
      <w:r w:rsidR="004E1304">
        <w:rPr>
          <w:rFonts w:cs="Arial"/>
        </w:rPr>
        <w:t>) for the treatment of symptomatic obstructive hypertrophic cardiomyopathy</w:t>
      </w:r>
      <w:r w:rsidR="0006000E">
        <w:rPr>
          <w:rFonts w:cs="Arial"/>
        </w:rPr>
        <w:t>.</w:t>
      </w:r>
    </w:p>
    <w:p w14:paraId="08FB01B1" w14:textId="03F32699" w:rsidR="004E1304" w:rsidRPr="007D46C0" w:rsidRDefault="003D4C47" w:rsidP="004E1304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Eltrombopag</w:t>
      </w:r>
      <w:proofErr w:type="spellEnd"/>
      <w:r>
        <w:rPr>
          <w:rFonts w:cs="Arial"/>
        </w:rPr>
        <w:t xml:space="preserve"> </w:t>
      </w:r>
      <w:r w:rsidR="004E1304">
        <w:rPr>
          <w:rFonts w:cs="Arial"/>
        </w:rPr>
        <w:t>(</w:t>
      </w:r>
      <w:proofErr w:type="spellStart"/>
      <w:r w:rsidR="004E1304">
        <w:rPr>
          <w:rFonts w:cs="Arial"/>
        </w:rPr>
        <w:t>Revolade</w:t>
      </w:r>
      <w:proofErr w:type="spellEnd"/>
      <w:r w:rsidR="004E1304" w:rsidRPr="00CF0AB7">
        <w:rPr>
          <w:rFonts w:cs="Arial"/>
          <w:lang w:val="en-US"/>
        </w:rPr>
        <w:t>®</w:t>
      </w:r>
      <w:r w:rsidR="004E1304">
        <w:rPr>
          <w:rFonts w:cs="Arial"/>
        </w:rPr>
        <w:t>) for the treatment of severe aplastic anaemia</w:t>
      </w:r>
      <w:r w:rsidR="0006000E">
        <w:rPr>
          <w:rFonts w:cs="Arial"/>
        </w:rPr>
        <w:t>.</w:t>
      </w:r>
    </w:p>
    <w:p w14:paraId="207C9A60" w14:textId="221C652B" w:rsidR="004E1304" w:rsidRPr="00832927" w:rsidRDefault="003D4C47" w:rsidP="000A2A5E">
      <w:pPr>
        <w:pStyle w:val="DHSBodytext"/>
        <w:numPr>
          <w:ilvl w:val="0"/>
          <w:numId w:val="20"/>
        </w:numPr>
        <w:rPr>
          <w:rFonts w:cs="Arial"/>
          <w:b/>
        </w:rPr>
      </w:pPr>
      <w:proofErr w:type="spellStart"/>
      <w:r>
        <w:rPr>
          <w:rFonts w:cs="Arial"/>
        </w:rPr>
        <w:t>Abemaciclib</w:t>
      </w:r>
      <w:proofErr w:type="spellEnd"/>
      <w:r>
        <w:rPr>
          <w:rFonts w:cs="Arial"/>
        </w:rPr>
        <w:t xml:space="preserve"> </w:t>
      </w:r>
      <w:r w:rsidR="004E1304">
        <w:rPr>
          <w:rFonts w:cs="Arial"/>
        </w:rPr>
        <w:t>(</w:t>
      </w:r>
      <w:proofErr w:type="spellStart"/>
      <w:r w:rsidR="004E1304">
        <w:rPr>
          <w:rFonts w:cs="Arial"/>
        </w:rPr>
        <w:t>Verzenio</w:t>
      </w:r>
      <w:proofErr w:type="spellEnd"/>
      <w:r w:rsidR="004E1304" w:rsidRPr="00CF0AB7">
        <w:rPr>
          <w:rFonts w:cs="Arial"/>
          <w:lang w:val="en-US"/>
        </w:rPr>
        <w:t>®</w:t>
      </w:r>
      <w:r w:rsidR="004E1304">
        <w:rPr>
          <w:rFonts w:cs="Arial"/>
        </w:rPr>
        <w:t>) for the treatment of hormone receptor (HR+) human epidermal growth factor receptor 2 negative (HER2-) breast cancer</w:t>
      </w:r>
      <w:r w:rsidR="0006000E">
        <w:rPr>
          <w:rFonts w:cs="Arial"/>
        </w:rPr>
        <w:t>.</w:t>
      </w:r>
    </w:p>
    <w:p w14:paraId="58EAA036" w14:textId="3661F531" w:rsidR="008958EF" w:rsidRPr="0070672C" w:rsidRDefault="003D4C47" w:rsidP="00832927">
      <w:pPr>
        <w:pStyle w:val="DHSBodytext"/>
        <w:numPr>
          <w:ilvl w:val="0"/>
          <w:numId w:val="20"/>
        </w:numPr>
        <w:rPr>
          <w:rFonts w:cs="Arial"/>
          <w:bCs/>
        </w:rPr>
      </w:pPr>
      <w:proofErr w:type="spellStart"/>
      <w:r>
        <w:rPr>
          <w:rFonts w:cs="Arial"/>
        </w:rPr>
        <w:t>D</w:t>
      </w:r>
      <w:r w:rsidRPr="00832927">
        <w:rPr>
          <w:rFonts w:cs="Arial"/>
        </w:rPr>
        <w:t>ostarlimab</w:t>
      </w:r>
      <w:proofErr w:type="spellEnd"/>
      <w:r w:rsidRPr="00832927">
        <w:rPr>
          <w:rFonts w:cs="Arial"/>
        </w:rPr>
        <w:t xml:space="preserve"> </w:t>
      </w:r>
      <w:r w:rsidR="008958EF" w:rsidRPr="00832927">
        <w:rPr>
          <w:rFonts w:cs="Arial"/>
        </w:rPr>
        <w:t>(</w:t>
      </w:r>
      <w:proofErr w:type="spellStart"/>
      <w:r w:rsidR="008958EF" w:rsidRPr="00832927">
        <w:rPr>
          <w:rFonts w:cs="Arial"/>
        </w:rPr>
        <w:t>Jemperli</w:t>
      </w:r>
      <w:proofErr w:type="spellEnd"/>
      <w:r w:rsidR="008958EF" w:rsidRPr="00832927">
        <w:rPr>
          <w:rFonts w:cs="Arial"/>
          <w:bCs/>
        </w:rPr>
        <w:t>®</w:t>
      </w:r>
      <w:r w:rsidR="008958EF" w:rsidRPr="00832927">
        <w:rPr>
          <w:rFonts w:cs="Arial"/>
        </w:rPr>
        <w:t>) for the treatment of advanced, metastatic or recurrent endometrial cancer</w:t>
      </w:r>
      <w:r w:rsidR="0006000E">
        <w:rPr>
          <w:rFonts w:cs="Arial"/>
        </w:rPr>
        <w:t>.</w:t>
      </w:r>
    </w:p>
    <w:p w14:paraId="07AF58DF" w14:textId="67D9A915" w:rsidR="000018A8" w:rsidRDefault="000018A8" w:rsidP="009923A7">
      <w:pPr>
        <w:rPr>
          <w:rFonts w:ascii="Arial" w:hAnsi="Arial" w:cs="Arial"/>
        </w:rPr>
      </w:pPr>
    </w:p>
    <w:p w14:paraId="3D883879" w14:textId="774C0397" w:rsidR="0006000E" w:rsidRDefault="000018A8" w:rsidP="000018A8">
      <w:pPr>
        <w:pStyle w:val="DHSBodytext"/>
        <w:spacing w:after="0"/>
      </w:pPr>
      <w:r w:rsidRPr="00832927">
        <w:t>Services Australia</w:t>
      </w:r>
      <w:r w:rsidR="0006000E">
        <w:t xml:space="preserve"> will get</w:t>
      </w:r>
      <w:r w:rsidRPr="00832927">
        <w:t xml:space="preserve"> $</w:t>
      </w:r>
      <w:r w:rsidR="00A07CC1" w:rsidRPr="00832927">
        <w:t>0.</w:t>
      </w:r>
      <w:r w:rsidR="00034F67">
        <w:t>6</w:t>
      </w:r>
      <w:r w:rsidR="00A570E0" w:rsidRPr="00C013F8">
        <w:t xml:space="preserve"> </w:t>
      </w:r>
      <w:r w:rsidR="003522FD" w:rsidRPr="00C013F8">
        <w:t>million</w:t>
      </w:r>
      <w:r w:rsidRPr="00C013F8">
        <w:t xml:space="preserve"> in 2023</w:t>
      </w:r>
      <w:r w:rsidR="0006000E">
        <w:t>–</w:t>
      </w:r>
      <w:r w:rsidRPr="00C013F8">
        <w:t>24</w:t>
      </w:r>
      <w:r w:rsidR="00B47D30">
        <w:t>,</w:t>
      </w:r>
      <w:r w:rsidRPr="00C013F8">
        <w:t xml:space="preserve"> and $</w:t>
      </w:r>
      <w:r w:rsidR="00533E6C">
        <w:t>0.</w:t>
      </w:r>
      <w:r w:rsidR="00034F67">
        <w:t>8</w:t>
      </w:r>
      <w:r w:rsidR="000A2A5E">
        <w:t xml:space="preserve"> </w:t>
      </w:r>
      <w:r w:rsidR="003522FD" w:rsidRPr="00832927">
        <w:t>million</w:t>
      </w:r>
      <w:r w:rsidRPr="00832927">
        <w:t xml:space="preserve"> over </w:t>
      </w:r>
      <w:r w:rsidR="0006000E">
        <w:t>4</w:t>
      </w:r>
      <w:r w:rsidRPr="00832927">
        <w:t xml:space="preserve"> years </w:t>
      </w:r>
      <w:r w:rsidR="00034F67">
        <w:t xml:space="preserve">through </w:t>
      </w:r>
      <w:r w:rsidRPr="00832927">
        <w:t>t</w:t>
      </w:r>
      <w:r w:rsidR="0006000E">
        <w:t xml:space="preserve">o </w:t>
      </w:r>
      <w:r w:rsidRPr="00832927">
        <w:t>2027</w:t>
      </w:r>
      <w:r w:rsidR="00677BAC">
        <w:t>–</w:t>
      </w:r>
      <w:r w:rsidRPr="00832927">
        <w:t>28.</w:t>
      </w:r>
    </w:p>
    <w:p w14:paraId="18479CD6" w14:textId="77777777" w:rsidR="0006000E" w:rsidRDefault="0006000E" w:rsidP="000018A8">
      <w:pPr>
        <w:pStyle w:val="DHSBodytext"/>
        <w:spacing w:after="0"/>
      </w:pPr>
    </w:p>
    <w:p w14:paraId="52C60CCD" w14:textId="3A32A015" w:rsidR="000018A8" w:rsidRPr="005D20CB" w:rsidRDefault="0006000E" w:rsidP="003058E8">
      <w:pPr>
        <w:spacing w:after="100" w:afterAutospacing="1"/>
        <w:rPr>
          <w:rFonts w:cs="Arial"/>
        </w:rPr>
      </w:pPr>
      <w:r>
        <w:rPr>
          <w:rFonts w:ascii="Arial" w:hAnsi="Arial" w:cs="Arial"/>
        </w:rPr>
        <w:t>The PBS is managed by the Department of Health and Aged Care and administered by Services Australia.</w:t>
      </w:r>
    </w:p>
    <w:p w14:paraId="2AEBFF66" w14:textId="3769B612" w:rsidR="00843D2B" w:rsidRPr="00613E8F" w:rsidRDefault="00DB0D08" w:rsidP="00832927">
      <w:pPr>
        <w:pStyle w:val="DHSBodytext"/>
        <w:spacing w:after="100" w:afterAutospacing="1"/>
      </w:pPr>
      <w:r>
        <w:rPr>
          <w:rStyle w:val="Style2"/>
        </w:rPr>
        <w:t>This measure isn</w:t>
      </w:r>
      <w:r w:rsidR="00B47D30">
        <w:rPr>
          <w:rStyle w:val="Style2"/>
        </w:rPr>
        <w:t>’</w:t>
      </w:r>
      <w:r>
        <w:rPr>
          <w:rStyle w:val="Style2"/>
        </w:rPr>
        <w:t>t subject to legislation passing.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65A4481C" w14:textId="3FB9A683" w:rsidR="00843D2B" w:rsidRPr="008E4E63" w:rsidRDefault="009923A7" w:rsidP="008F235D">
      <w:pPr>
        <w:pStyle w:val="DHSBodytext"/>
      </w:pPr>
      <w:r>
        <w:t xml:space="preserve">This affects </w:t>
      </w:r>
      <w:r>
        <w:rPr>
          <w:rStyle w:val="Style2"/>
        </w:rPr>
        <w:t>Australian residents and overseas visitors from countries under Reciprocal Health Care Agreements.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8FE8C4B" w14:textId="5035B4E6" w:rsidR="00847590" w:rsidRPr="00613E8F" w:rsidRDefault="009923A7" w:rsidP="00613E8F">
      <w:pPr>
        <w:spacing w:after="100" w:afterAutospacing="1"/>
        <w:rPr>
          <w:rStyle w:val="Style2"/>
          <w:rFonts w:cs="Arial"/>
        </w:rPr>
      </w:pPr>
      <w:r>
        <w:rPr>
          <w:rStyle w:val="Style3"/>
          <w:rFonts w:cs="Arial"/>
        </w:rPr>
        <w:t xml:space="preserve">The </w:t>
      </w:r>
      <w:r w:rsidR="002365A7">
        <w:rPr>
          <w:rStyle w:val="Style3"/>
          <w:rFonts w:cs="Arial"/>
        </w:rPr>
        <w:t xml:space="preserve">new and amended </w:t>
      </w:r>
      <w:r>
        <w:rPr>
          <w:rStyle w:val="Style3"/>
          <w:rFonts w:cs="Arial"/>
        </w:rPr>
        <w:t xml:space="preserve">PBS </w:t>
      </w:r>
      <w:r w:rsidR="002365A7">
        <w:rPr>
          <w:rStyle w:val="Style3"/>
          <w:rFonts w:cs="Arial"/>
        </w:rPr>
        <w:t xml:space="preserve">listings are </w:t>
      </w:r>
      <w:r>
        <w:rPr>
          <w:rStyle w:val="Style3"/>
          <w:rFonts w:cs="Arial"/>
        </w:rPr>
        <w:t>effective from date</w:t>
      </w:r>
      <w:r w:rsidR="002365A7">
        <w:rPr>
          <w:rStyle w:val="Style3"/>
          <w:rFonts w:cs="Arial"/>
        </w:rPr>
        <w:t>s</w:t>
      </w:r>
      <w:r>
        <w:rPr>
          <w:rStyle w:val="Style3"/>
          <w:rFonts w:cs="Arial"/>
        </w:rPr>
        <w:t xml:space="preserve"> </w:t>
      </w:r>
      <w:r w:rsidR="002365A7">
        <w:rPr>
          <w:rStyle w:val="Style3"/>
          <w:rFonts w:cs="Arial"/>
        </w:rPr>
        <w:t xml:space="preserve">stated </w:t>
      </w:r>
      <w:r>
        <w:rPr>
          <w:rStyle w:val="Style3"/>
          <w:rFonts w:cs="Arial"/>
        </w:rPr>
        <w:t>above and are ongoing.</w:t>
      </w:r>
    </w:p>
    <w:sectPr w:rsidR="00847590" w:rsidRPr="00613E8F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5477" w14:textId="77777777" w:rsidR="008B651B" w:rsidRDefault="008B651B">
      <w:r>
        <w:separator/>
      </w:r>
    </w:p>
  </w:endnote>
  <w:endnote w:type="continuationSeparator" w:id="0">
    <w:p w14:paraId="539FABBE" w14:textId="77777777" w:rsidR="008B651B" w:rsidRDefault="008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A0BD66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16A28">
      <w:rPr>
        <w:rFonts w:ascii="Arial" w:hAnsi="Arial" w:cs="Arial"/>
        <w:noProof/>
        <w:color w:val="999999"/>
        <w:sz w:val="18"/>
        <w:szCs w:val="18"/>
      </w:rPr>
      <w:t>3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16A28">
      <w:rPr>
        <w:rFonts w:ascii="Arial" w:hAnsi="Arial" w:cs="Arial"/>
        <w:noProof/>
        <w:color w:val="999999"/>
        <w:sz w:val="18"/>
        <w:szCs w:val="18"/>
      </w:rPr>
      <w:t>3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29C2DA8A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693CA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693CA9">
      <w:rPr>
        <w:rFonts w:ascii="Arial" w:hAnsi="Arial" w:cs="Arial"/>
        <w:noProof/>
        <w:color w:val="999999"/>
        <w:sz w:val="18"/>
        <w:szCs w:val="18"/>
      </w:rPr>
      <w:t>3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15B8" w14:textId="77777777" w:rsidR="008B651B" w:rsidRDefault="008B651B">
      <w:r>
        <w:separator/>
      </w:r>
    </w:p>
  </w:footnote>
  <w:footnote w:type="continuationSeparator" w:id="0">
    <w:p w14:paraId="20F5737E" w14:textId="77777777" w:rsidR="008B651B" w:rsidRDefault="008B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7DA"/>
    <w:multiLevelType w:val="hybridMultilevel"/>
    <w:tmpl w:val="6D9C9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C2F"/>
    <w:multiLevelType w:val="hybridMultilevel"/>
    <w:tmpl w:val="7248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6FB9"/>
    <w:multiLevelType w:val="hybridMultilevel"/>
    <w:tmpl w:val="AF40A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7F62"/>
    <w:multiLevelType w:val="hybridMultilevel"/>
    <w:tmpl w:val="64AC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4CC3"/>
    <w:multiLevelType w:val="hybridMultilevel"/>
    <w:tmpl w:val="23C47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6BF2"/>
    <w:multiLevelType w:val="hybridMultilevel"/>
    <w:tmpl w:val="F6024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A26B3"/>
    <w:multiLevelType w:val="hybridMultilevel"/>
    <w:tmpl w:val="4C1AF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612425">
    <w:abstractNumId w:val="22"/>
  </w:num>
  <w:num w:numId="2" w16cid:durableId="1105921365">
    <w:abstractNumId w:val="1"/>
  </w:num>
  <w:num w:numId="3" w16cid:durableId="727191216">
    <w:abstractNumId w:val="20"/>
  </w:num>
  <w:num w:numId="4" w16cid:durableId="442191135">
    <w:abstractNumId w:val="3"/>
  </w:num>
  <w:num w:numId="5" w16cid:durableId="1949385705">
    <w:abstractNumId w:val="19"/>
  </w:num>
  <w:num w:numId="6" w16cid:durableId="1425421287">
    <w:abstractNumId w:val="10"/>
  </w:num>
  <w:num w:numId="7" w16cid:durableId="684551478">
    <w:abstractNumId w:val="18"/>
  </w:num>
  <w:num w:numId="8" w16cid:durableId="1838232783">
    <w:abstractNumId w:val="21"/>
  </w:num>
  <w:num w:numId="9" w16cid:durableId="554663006">
    <w:abstractNumId w:val="14"/>
  </w:num>
  <w:num w:numId="10" w16cid:durableId="1830321298">
    <w:abstractNumId w:val="15"/>
  </w:num>
  <w:num w:numId="11" w16cid:durableId="510218669">
    <w:abstractNumId w:val="0"/>
  </w:num>
  <w:num w:numId="12" w16cid:durableId="1896773836">
    <w:abstractNumId w:val="17"/>
  </w:num>
  <w:num w:numId="13" w16cid:durableId="1937211262">
    <w:abstractNumId w:val="4"/>
  </w:num>
  <w:num w:numId="14" w16cid:durableId="783646624">
    <w:abstractNumId w:val="13"/>
  </w:num>
  <w:num w:numId="15" w16cid:durableId="2011443167">
    <w:abstractNumId w:val="11"/>
  </w:num>
  <w:num w:numId="16" w16cid:durableId="1055083684">
    <w:abstractNumId w:val="7"/>
  </w:num>
  <w:num w:numId="17" w16cid:durableId="167185585">
    <w:abstractNumId w:val="12"/>
  </w:num>
  <w:num w:numId="18" w16cid:durableId="1639916134">
    <w:abstractNumId w:val="8"/>
  </w:num>
  <w:num w:numId="19" w16cid:durableId="562448413">
    <w:abstractNumId w:val="16"/>
  </w:num>
  <w:num w:numId="20" w16cid:durableId="509292755">
    <w:abstractNumId w:val="2"/>
  </w:num>
  <w:num w:numId="21" w16cid:durableId="1223249191">
    <w:abstractNumId w:val="6"/>
  </w:num>
  <w:num w:numId="22" w16cid:durableId="1028219965">
    <w:abstractNumId w:val="9"/>
  </w:num>
  <w:num w:numId="23" w16cid:durableId="1746146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18A8"/>
    <w:rsid w:val="00002C9D"/>
    <w:rsid w:val="00014B31"/>
    <w:rsid w:val="00021572"/>
    <w:rsid w:val="00026916"/>
    <w:rsid w:val="00034F67"/>
    <w:rsid w:val="00041A39"/>
    <w:rsid w:val="00046591"/>
    <w:rsid w:val="00050809"/>
    <w:rsid w:val="0006000E"/>
    <w:rsid w:val="00062997"/>
    <w:rsid w:val="00081069"/>
    <w:rsid w:val="00082A25"/>
    <w:rsid w:val="00086EA1"/>
    <w:rsid w:val="00094310"/>
    <w:rsid w:val="000A0B73"/>
    <w:rsid w:val="000A2251"/>
    <w:rsid w:val="000A2A5E"/>
    <w:rsid w:val="000B6BAF"/>
    <w:rsid w:val="000C6C57"/>
    <w:rsid w:val="000D0E18"/>
    <w:rsid w:val="000D6870"/>
    <w:rsid w:val="000F770A"/>
    <w:rsid w:val="00112F82"/>
    <w:rsid w:val="00116E51"/>
    <w:rsid w:val="001172E7"/>
    <w:rsid w:val="001240E8"/>
    <w:rsid w:val="0013636B"/>
    <w:rsid w:val="00136C53"/>
    <w:rsid w:val="00140720"/>
    <w:rsid w:val="001453AD"/>
    <w:rsid w:val="00153BC0"/>
    <w:rsid w:val="001573A2"/>
    <w:rsid w:val="00176816"/>
    <w:rsid w:val="00176D4A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17FA"/>
    <w:rsid w:val="001F7324"/>
    <w:rsid w:val="0022676F"/>
    <w:rsid w:val="002300F1"/>
    <w:rsid w:val="002365A7"/>
    <w:rsid w:val="00244CA1"/>
    <w:rsid w:val="002502BE"/>
    <w:rsid w:val="002560EB"/>
    <w:rsid w:val="00266B25"/>
    <w:rsid w:val="00274FFD"/>
    <w:rsid w:val="00283065"/>
    <w:rsid w:val="00284ADE"/>
    <w:rsid w:val="002869E3"/>
    <w:rsid w:val="00290FA5"/>
    <w:rsid w:val="00294742"/>
    <w:rsid w:val="00297912"/>
    <w:rsid w:val="002A21C5"/>
    <w:rsid w:val="002B4D30"/>
    <w:rsid w:val="002B5A61"/>
    <w:rsid w:val="002C19E4"/>
    <w:rsid w:val="002E6283"/>
    <w:rsid w:val="002F0209"/>
    <w:rsid w:val="00300015"/>
    <w:rsid w:val="003058E8"/>
    <w:rsid w:val="003100BB"/>
    <w:rsid w:val="00316C5E"/>
    <w:rsid w:val="003443B0"/>
    <w:rsid w:val="003522FD"/>
    <w:rsid w:val="00356AF1"/>
    <w:rsid w:val="00360888"/>
    <w:rsid w:val="00361F19"/>
    <w:rsid w:val="0036350A"/>
    <w:rsid w:val="00363C33"/>
    <w:rsid w:val="00364300"/>
    <w:rsid w:val="0036436D"/>
    <w:rsid w:val="00370994"/>
    <w:rsid w:val="00381881"/>
    <w:rsid w:val="003822B9"/>
    <w:rsid w:val="0038253F"/>
    <w:rsid w:val="00390DD4"/>
    <w:rsid w:val="003A012C"/>
    <w:rsid w:val="003A1D6C"/>
    <w:rsid w:val="003A53A0"/>
    <w:rsid w:val="003A6B3C"/>
    <w:rsid w:val="003B453F"/>
    <w:rsid w:val="003C673A"/>
    <w:rsid w:val="003C7EAC"/>
    <w:rsid w:val="003D3F47"/>
    <w:rsid w:val="003D4C47"/>
    <w:rsid w:val="003D687D"/>
    <w:rsid w:val="003F3F96"/>
    <w:rsid w:val="003F5553"/>
    <w:rsid w:val="003F5C45"/>
    <w:rsid w:val="003F72E8"/>
    <w:rsid w:val="00400C4B"/>
    <w:rsid w:val="00404739"/>
    <w:rsid w:val="00405768"/>
    <w:rsid w:val="00414BF8"/>
    <w:rsid w:val="004203AA"/>
    <w:rsid w:val="00426CFE"/>
    <w:rsid w:val="00432428"/>
    <w:rsid w:val="004714E9"/>
    <w:rsid w:val="004833F2"/>
    <w:rsid w:val="00484CEA"/>
    <w:rsid w:val="00492039"/>
    <w:rsid w:val="004B6F21"/>
    <w:rsid w:val="004C60C9"/>
    <w:rsid w:val="004E0DA8"/>
    <w:rsid w:val="004E1304"/>
    <w:rsid w:val="004E4F12"/>
    <w:rsid w:val="004F095C"/>
    <w:rsid w:val="004F68C2"/>
    <w:rsid w:val="00504497"/>
    <w:rsid w:val="00504AA8"/>
    <w:rsid w:val="00507EB2"/>
    <w:rsid w:val="00510D3F"/>
    <w:rsid w:val="00516A28"/>
    <w:rsid w:val="00516D40"/>
    <w:rsid w:val="00533E6C"/>
    <w:rsid w:val="005537A7"/>
    <w:rsid w:val="00571396"/>
    <w:rsid w:val="00571BB0"/>
    <w:rsid w:val="00571C3F"/>
    <w:rsid w:val="00573C0E"/>
    <w:rsid w:val="00583A0C"/>
    <w:rsid w:val="005A4842"/>
    <w:rsid w:val="005A5EDA"/>
    <w:rsid w:val="005C738D"/>
    <w:rsid w:val="005C7D3C"/>
    <w:rsid w:val="005D20CB"/>
    <w:rsid w:val="00613E8F"/>
    <w:rsid w:val="006171F7"/>
    <w:rsid w:val="00620E30"/>
    <w:rsid w:val="00622896"/>
    <w:rsid w:val="00632BBE"/>
    <w:rsid w:val="00634B58"/>
    <w:rsid w:val="0067371F"/>
    <w:rsid w:val="0067669C"/>
    <w:rsid w:val="00677BAC"/>
    <w:rsid w:val="006825DB"/>
    <w:rsid w:val="00685C7C"/>
    <w:rsid w:val="006932B9"/>
    <w:rsid w:val="00693CA9"/>
    <w:rsid w:val="006964A3"/>
    <w:rsid w:val="006A317C"/>
    <w:rsid w:val="006A7017"/>
    <w:rsid w:val="006B396F"/>
    <w:rsid w:val="006C5C03"/>
    <w:rsid w:val="006F3C21"/>
    <w:rsid w:val="0070672C"/>
    <w:rsid w:val="00711EA6"/>
    <w:rsid w:val="00715039"/>
    <w:rsid w:val="00730A3D"/>
    <w:rsid w:val="00732DB1"/>
    <w:rsid w:val="00746A31"/>
    <w:rsid w:val="00756927"/>
    <w:rsid w:val="00772C06"/>
    <w:rsid w:val="00781C04"/>
    <w:rsid w:val="00787964"/>
    <w:rsid w:val="007968E6"/>
    <w:rsid w:val="007B4F51"/>
    <w:rsid w:val="00801D1A"/>
    <w:rsid w:val="00831B80"/>
    <w:rsid w:val="00832927"/>
    <w:rsid w:val="0084063A"/>
    <w:rsid w:val="00843D2B"/>
    <w:rsid w:val="008457BC"/>
    <w:rsid w:val="00847590"/>
    <w:rsid w:val="00850873"/>
    <w:rsid w:val="00850DF2"/>
    <w:rsid w:val="00863A82"/>
    <w:rsid w:val="0086632C"/>
    <w:rsid w:val="00873080"/>
    <w:rsid w:val="0087534C"/>
    <w:rsid w:val="008958EF"/>
    <w:rsid w:val="008968B7"/>
    <w:rsid w:val="008A5F28"/>
    <w:rsid w:val="008B651B"/>
    <w:rsid w:val="008C6E2E"/>
    <w:rsid w:val="008D220D"/>
    <w:rsid w:val="008D39B4"/>
    <w:rsid w:val="008E4E63"/>
    <w:rsid w:val="008E5C05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253C"/>
    <w:rsid w:val="00983BBD"/>
    <w:rsid w:val="009905A7"/>
    <w:rsid w:val="009923A7"/>
    <w:rsid w:val="009941EF"/>
    <w:rsid w:val="00995023"/>
    <w:rsid w:val="0099573B"/>
    <w:rsid w:val="00995C21"/>
    <w:rsid w:val="009A099C"/>
    <w:rsid w:val="009A5415"/>
    <w:rsid w:val="009D371D"/>
    <w:rsid w:val="009E1E1B"/>
    <w:rsid w:val="009E3B3A"/>
    <w:rsid w:val="009F06CF"/>
    <w:rsid w:val="009F7BAD"/>
    <w:rsid w:val="00A008C8"/>
    <w:rsid w:val="00A07CC1"/>
    <w:rsid w:val="00A163B5"/>
    <w:rsid w:val="00A16C8F"/>
    <w:rsid w:val="00A3536B"/>
    <w:rsid w:val="00A35423"/>
    <w:rsid w:val="00A52AE3"/>
    <w:rsid w:val="00A52BA3"/>
    <w:rsid w:val="00A530A5"/>
    <w:rsid w:val="00A568A9"/>
    <w:rsid w:val="00A56ABF"/>
    <w:rsid w:val="00A570E0"/>
    <w:rsid w:val="00A82C12"/>
    <w:rsid w:val="00A82FBA"/>
    <w:rsid w:val="00A836A9"/>
    <w:rsid w:val="00A848C2"/>
    <w:rsid w:val="00A91825"/>
    <w:rsid w:val="00AA48F5"/>
    <w:rsid w:val="00AA6001"/>
    <w:rsid w:val="00AC0359"/>
    <w:rsid w:val="00AC34FD"/>
    <w:rsid w:val="00AE0688"/>
    <w:rsid w:val="00AF4424"/>
    <w:rsid w:val="00B0365C"/>
    <w:rsid w:val="00B13CCE"/>
    <w:rsid w:val="00B15675"/>
    <w:rsid w:val="00B26D06"/>
    <w:rsid w:val="00B32B9E"/>
    <w:rsid w:val="00B362B6"/>
    <w:rsid w:val="00B46C32"/>
    <w:rsid w:val="00B47D30"/>
    <w:rsid w:val="00B55601"/>
    <w:rsid w:val="00B633F2"/>
    <w:rsid w:val="00B72AE2"/>
    <w:rsid w:val="00B75E91"/>
    <w:rsid w:val="00B86E2B"/>
    <w:rsid w:val="00B87453"/>
    <w:rsid w:val="00B9008C"/>
    <w:rsid w:val="00BA77DE"/>
    <w:rsid w:val="00BB4D6C"/>
    <w:rsid w:val="00BB7DE5"/>
    <w:rsid w:val="00BE0D27"/>
    <w:rsid w:val="00BE0EB8"/>
    <w:rsid w:val="00BE6F24"/>
    <w:rsid w:val="00BF4252"/>
    <w:rsid w:val="00C013F8"/>
    <w:rsid w:val="00C01E82"/>
    <w:rsid w:val="00C021DC"/>
    <w:rsid w:val="00C025D8"/>
    <w:rsid w:val="00C03C06"/>
    <w:rsid w:val="00C15DA5"/>
    <w:rsid w:val="00C207C1"/>
    <w:rsid w:val="00C27EAD"/>
    <w:rsid w:val="00C46EFA"/>
    <w:rsid w:val="00C60743"/>
    <w:rsid w:val="00C74B43"/>
    <w:rsid w:val="00C81922"/>
    <w:rsid w:val="00C87853"/>
    <w:rsid w:val="00CA7A63"/>
    <w:rsid w:val="00CB4F98"/>
    <w:rsid w:val="00CC24BE"/>
    <w:rsid w:val="00CC3FF4"/>
    <w:rsid w:val="00CC50CC"/>
    <w:rsid w:val="00CD47EC"/>
    <w:rsid w:val="00CE0FC0"/>
    <w:rsid w:val="00CE56A0"/>
    <w:rsid w:val="00D13062"/>
    <w:rsid w:val="00D14B82"/>
    <w:rsid w:val="00D15B45"/>
    <w:rsid w:val="00D220CD"/>
    <w:rsid w:val="00D27EB1"/>
    <w:rsid w:val="00D52C59"/>
    <w:rsid w:val="00D63CE6"/>
    <w:rsid w:val="00D841A9"/>
    <w:rsid w:val="00D8551F"/>
    <w:rsid w:val="00D95C6D"/>
    <w:rsid w:val="00D97F3F"/>
    <w:rsid w:val="00DA1A3B"/>
    <w:rsid w:val="00DB0D08"/>
    <w:rsid w:val="00DB36AB"/>
    <w:rsid w:val="00DB64A8"/>
    <w:rsid w:val="00DB6596"/>
    <w:rsid w:val="00DB7DD8"/>
    <w:rsid w:val="00DD3085"/>
    <w:rsid w:val="00DD49A2"/>
    <w:rsid w:val="00DD517B"/>
    <w:rsid w:val="00DD694E"/>
    <w:rsid w:val="00DE29B5"/>
    <w:rsid w:val="00DF5281"/>
    <w:rsid w:val="00E076AE"/>
    <w:rsid w:val="00E277F4"/>
    <w:rsid w:val="00E31B70"/>
    <w:rsid w:val="00E33470"/>
    <w:rsid w:val="00E36BD7"/>
    <w:rsid w:val="00E409B0"/>
    <w:rsid w:val="00E44660"/>
    <w:rsid w:val="00E4594F"/>
    <w:rsid w:val="00E53B8F"/>
    <w:rsid w:val="00E5725A"/>
    <w:rsid w:val="00E63EC2"/>
    <w:rsid w:val="00E71ED4"/>
    <w:rsid w:val="00E768D0"/>
    <w:rsid w:val="00E76D5A"/>
    <w:rsid w:val="00E77BD9"/>
    <w:rsid w:val="00EA2350"/>
    <w:rsid w:val="00EA7A22"/>
    <w:rsid w:val="00EB20C6"/>
    <w:rsid w:val="00EB7FDF"/>
    <w:rsid w:val="00EC3E4A"/>
    <w:rsid w:val="00EE1ACE"/>
    <w:rsid w:val="00EE78F0"/>
    <w:rsid w:val="00EF5307"/>
    <w:rsid w:val="00F06225"/>
    <w:rsid w:val="00F17318"/>
    <w:rsid w:val="00F173DD"/>
    <w:rsid w:val="00F24CDB"/>
    <w:rsid w:val="00F34E10"/>
    <w:rsid w:val="00F66719"/>
    <w:rsid w:val="00F70B0F"/>
    <w:rsid w:val="00F8091B"/>
    <w:rsid w:val="00F84D6E"/>
    <w:rsid w:val="00F85641"/>
    <w:rsid w:val="00F85C8F"/>
    <w:rsid w:val="00F92671"/>
    <w:rsid w:val="00FA03FF"/>
    <w:rsid w:val="00FA7748"/>
    <w:rsid w:val="00FA7AC7"/>
    <w:rsid w:val="00FB5886"/>
    <w:rsid w:val="00FC3645"/>
    <w:rsid w:val="00FD0069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paragraph" w:customStyle="1" w:styleId="Default">
    <w:name w:val="Default"/>
    <w:rsid w:val="00992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8BE8-9BD1-4012-84FD-8D3C551A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Scheme new and amended listings</dc:title>
  <dc:subject/>
  <dc:creator>Services Australia</dc:creator>
  <cp:keywords>Budget 2024-25</cp:keywords>
  <dc:description/>
  <cp:lastModifiedBy/>
  <cp:revision>1</cp:revision>
  <dcterms:created xsi:type="dcterms:W3CDTF">2024-05-14T06:45:00Z</dcterms:created>
  <dcterms:modified xsi:type="dcterms:W3CDTF">2024-05-14T06:45:00Z</dcterms:modified>
</cp:coreProperties>
</file>