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9143" w14:textId="77777777" w:rsidR="00A82C12" w:rsidRPr="001D4174" w:rsidRDefault="00274FFD" w:rsidP="00A82C12">
      <w:pPr>
        <w:pStyle w:val="DHSHeadinglevel1"/>
      </w:pPr>
      <w:bookmarkStart w:id="0" w:name="_Toc142718988"/>
      <w:bookmarkStart w:id="1" w:name="_GoBack"/>
      <w:bookmarkEnd w:id="1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363C33">
        <w:rPr>
          <w:color w:val="000000" w:themeColor="text1"/>
        </w:rPr>
        <w:t>3-24</w:t>
      </w:r>
    </w:p>
    <w:p w14:paraId="490B9F1E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363C33">
        <w:t>9 May 2023</w:t>
      </w:r>
      <w:r>
        <w:t>.</w:t>
      </w:r>
    </w:p>
    <w:p w14:paraId="5DE40B54" w14:textId="0F991E92" w:rsidR="00BF4252" w:rsidRDefault="00363C33" w:rsidP="00E15974">
      <w:pPr>
        <w:pStyle w:val="DHSHeadinglevel2"/>
      </w:pPr>
      <w:r>
        <w:t xml:space="preserve">Jobs and Skills Summit </w:t>
      </w:r>
      <w:r w:rsidR="004B21F3">
        <w:t xml:space="preserve">– </w:t>
      </w:r>
      <w:r w:rsidR="00780D3F">
        <w:t>incentivise p</w:t>
      </w:r>
      <w:r>
        <w:t xml:space="preserve">ensioners into </w:t>
      </w:r>
      <w:r w:rsidR="00780D3F">
        <w:t>w</w:t>
      </w:r>
      <w:r>
        <w:t>orkforce</w:t>
      </w:r>
    </w:p>
    <w:p w14:paraId="032F4738" w14:textId="77777777" w:rsidR="00D52C59" w:rsidRPr="00F85C8F" w:rsidRDefault="00D52C59" w:rsidP="00283065">
      <w:pPr>
        <w:pStyle w:val="DHSBodytext"/>
        <w:spacing w:after="0"/>
      </w:pPr>
    </w:p>
    <w:p w14:paraId="47CBD1E3" w14:textId="4A2B3AB4" w:rsidR="00363C33" w:rsidRDefault="00363C33" w:rsidP="00363C33">
      <w:pPr>
        <w:rPr>
          <w:rStyle w:val="Style3"/>
          <w:rFonts w:cs="Arial"/>
        </w:rPr>
      </w:pPr>
      <w:r w:rsidRPr="00AD1076">
        <w:rPr>
          <w:rStyle w:val="Style3"/>
          <w:rFonts w:cs="Arial"/>
        </w:rPr>
        <w:t>This measure enable</w:t>
      </w:r>
      <w:r w:rsidR="009512EF" w:rsidRPr="00AD1076">
        <w:rPr>
          <w:rStyle w:val="Style3"/>
          <w:rFonts w:cs="Arial"/>
        </w:rPr>
        <w:t>s</w:t>
      </w:r>
      <w:r w:rsidR="00542E41" w:rsidRPr="00AD1076">
        <w:rPr>
          <w:rStyle w:val="Style3"/>
          <w:rFonts w:cs="Arial"/>
        </w:rPr>
        <w:t xml:space="preserve"> eligible pensioners above Age Pension age</w:t>
      </w:r>
      <w:r w:rsidR="005E44B9" w:rsidRPr="00AD1076">
        <w:rPr>
          <w:rStyle w:val="Style3"/>
          <w:rFonts w:cs="Arial"/>
        </w:rPr>
        <w:t xml:space="preserve"> </w:t>
      </w:r>
      <w:r w:rsidRPr="00AD1076">
        <w:rPr>
          <w:rStyle w:val="Style3"/>
          <w:rFonts w:cs="Arial"/>
        </w:rPr>
        <w:t>to earn more income</w:t>
      </w:r>
      <w:r w:rsidRPr="00542E41">
        <w:rPr>
          <w:rStyle w:val="Style3"/>
          <w:rFonts w:cs="Arial"/>
        </w:rPr>
        <w:t xml:space="preserve"> before</w:t>
      </w:r>
      <w:r>
        <w:rPr>
          <w:rStyle w:val="Style3"/>
          <w:rFonts w:cs="Arial"/>
        </w:rPr>
        <w:t xml:space="preserve"> their pension reduce</w:t>
      </w:r>
      <w:r w:rsidR="00780D3F">
        <w:rPr>
          <w:rStyle w:val="Style3"/>
          <w:rFonts w:cs="Arial"/>
        </w:rPr>
        <w:t>s</w:t>
      </w:r>
      <w:r w:rsidR="00E574E4">
        <w:rPr>
          <w:rStyle w:val="Style3"/>
          <w:rFonts w:cs="Arial"/>
        </w:rPr>
        <w:t>,</w:t>
      </w:r>
      <w:r w:rsidR="00E13896">
        <w:rPr>
          <w:rStyle w:val="Style3"/>
          <w:rFonts w:cs="Arial"/>
        </w:rPr>
        <w:t xml:space="preserve"> by </w:t>
      </w:r>
      <w:r w:rsidR="00B63F5F">
        <w:rPr>
          <w:rStyle w:val="Style3"/>
          <w:rFonts w:cs="Arial"/>
        </w:rPr>
        <w:t>extend</w:t>
      </w:r>
      <w:r w:rsidR="00E13896">
        <w:rPr>
          <w:rStyle w:val="Style3"/>
          <w:rFonts w:cs="Arial"/>
        </w:rPr>
        <w:t>ing</w:t>
      </w:r>
      <w:r w:rsidR="00B63F5F">
        <w:rPr>
          <w:rStyle w:val="Style3"/>
          <w:rFonts w:cs="Arial"/>
        </w:rPr>
        <w:t xml:space="preserve"> the temporary </w:t>
      </w:r>
      <w:r w:rsidR="00331644">
        <w:rPr>
          <w:rStyle w:val="Style3"/>
          <w:rFonts w:cs="Arial"/>
        </w:rPr>
        <w:t xml:space="preserve">increase to the </w:t>
      </w:r>
      <w:r w:rsidR="00B63F5F">
        <w:rPr>
          <w:rStyle w:val="Style3"/>
          <w:rFonts w:cs="Arial"/>
        </w:rPr>
        <w:t xml:space="preserve">Work Bonus balance to </w:t>
      </w:r>
      <w:r w:rsidR="00E327E6">
        <w:rPr>
          <w:rStyle w:val="Style3"/>
          <w:rFonts w:cs="Arial"/>
        </w:rPr>
        <w:t>31 December </w:t>
      </w:r>
      <w:r w:rsidR="00B63F5F">
        <w:rPr>
          <w:rStyle w:val="Style3"/>
          <w:rFonts w:cs="Arial"/>
        </w:rPr>
        <w:t>2023.</w:t>
      </w:r>
    </w:p>
    <w:p w14:paraId="713FC130" w14:textId="77777777" w:rsidR="00363C33" w:rsidRDefault="00363C33" w:rsidP="00363C33">
      <w:pPr>
        <w:rPr>
          <w:rStyle w:val="Style3"/>
          <w:rFonts w:cs="Arial"/>
        </w:rPr>
      </w:pPr>
    </w:p>
    <w:p w14:paraId="35E34979" w14:textId="77777777" w:rsidR="00363C33" w:rsidRDefault="00363C33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>Eligible</w:t>
      </w:r>
      <w:r w:rsidRPr="00614473">
        <w:rPr>
          <w:rStyle w:val="Style3"/>
          <w:rFonts w:cs="Arial"/>
        </w:rPr>
        <w:t xml:space="preserve"> pensioners </w:t>
      </w:r>
      <w:r w:rsidR="00E13896">
        <w:rPr>
          <w:rStyle w:val="Style3"/>
          <w:rFonts w:cs="Arial"/>
        </w:rPr>
        <w:t xml:space="preserve">have had </w:t>
      </w:r>
      <w:r>
        <w:rPr>
          <w:rStyle w:val="Style3"/>
          <w:rFonts w:cs="Arial"/>
        </w:rPr>
        <w:t xml:space="preserve">$4,000 credited to their </w:t>
      </w:r>
      <w:r w:rsidRPr="00614473">
        <w:rPr>
          <w:rStyle w:val="Style3"/>
          <w:rFonts w:cs="Arial"/>
        </w:rPr>
        <w:t xml:space="preserve">Work Bonus </w:t>
      </w:r>
      <w:r>
        <w:rPr>
          <w:rStyle w:val="Style3"/>
          <w:rFonts w:cs="Arial"/>
        </w:rPr>
        <w:t xml:space="preserve">balance </w:t>
      </w:r>
      <w:r w:rsidR="00E13896">
        <w:rPr>
          <w:rStyle w:val="Style3"/>
          <w:rFonts w:cs="Arial"/>
        </w:rPr>
        <w:t xml:space="preserve">since </w:t>
      </w:r>
      <w:r w:rsidR="00E327E6">
        <w:rPr>
          <w:rStyle w:val="Style3"/>
          <w:rFonts w:cs="Arial"/>
        </w:rPr>
        <w:t>1 December </w:t>
      </w:r>
      <w:r>
        <w:rPr>
          <w:rStyle w:val="Style3"/>
          <w:rFonts w:cs="Arial"/>
        </w:rPr>
        <w:t>2022</w:t>
      </w:r>
      <w:r w:rsidR="00E13896">
        <w:rPr>
          <w:rStyle w:val="Style3"/>
          <w:rFonts w:cs="Arial"/>
        </w:rPr>
        <w:t>, increasing</w:t>
      </w:r>
      <w:r w:rsidRPr="00614473">
        <w:rPr>
          <w:rStyle w:val="Style3"/>
          <w:rFonts w:cs="Arial"/>
        </w:rPr>
        <w:t xml:space="preserve"> </w:t>
      </w:r>
      <w:r w:rsidR="00E13896">
        <w:rPr>
          <w:rStyle w:val="Style3"/>
          <w:rFonts w:cs="Arial"/>
        </w:rPr>
        <w:t>t</w:t>
      </w:r>
      <w:r w:rsidRPr="00614473">
        <w:rPr>
          <w:rStyle w:val="Style3"/>
          <w:rFonts w:cs="Arial"/>
        </w:rPr>
        <w:t xml:space="preserve">he maximum </w:t>
      </w:r>
      <w:r>
        <w:rPr>
          <w:rStyle w:val="Style3"/>
          <w:rFonts w:cs="Arial"/>
        </w:rPr>
        <w:t>Work Bonus</w:t>
      </w:r>
      <w:r w:rsidRPr="00614473">
        <w:rPr>
          <w:rStyle w:val="Style3"/>
          <w:rFonts w:cs="Arial"/>
        </w:rPr>
        <w:t xml:space="preserve"> balance from $7,800 to $11,800</w:t>
      </w:r>
      <w:r w:rsidR="00E574E4">
        <w:rPr>
          <w:rStyle w:val="Style3"/>
          <w:rFonts w:cs="Arial"/>
        </w:rPr>
        <w:t>. This measure extends the increase</w:t>
      </w:r>
      <w:r w:rsidRPr="00614473">
        <w:rPr>
          <w:rStyle w:val="Style3"/>
          <w:rFonts w:cs="Arial"/>
        </w:rPr>
        <w:t xml:space="preserve"> </w:t>
      </w:r>
      <w:r w:rsidR="00E574E4">
        <w:rPr>
          <w:rStyle w:val="Style3"/>
          <w:rFonts w:cs="Arial"/>
        </w:rPr>
        <w:t>to</w:t>
      </w:r>
      <w:r w:rsidR="00E574E4" w:rsidRPr="00614473">
        <w:rPr>
          <w:rStyle w:val="Style3"/>
          <w:rFonts w:cs="Arial"/>
        </w:rPr>
        <w:t xml:space="preserve"> </w:t>
      </w:r>
      <w:r w:rsidR="005A4842">
        <w:rPr>
          <w:rStyle w:val="Style3"/>
          <w:rFonts w:cs="Arial"/>
        </w:rPr>
        <w:t>31</w:t>
      </w:r>
      <w:r w:rsidRPr="00614473">
        <w:rPr>
          <w:rStyle w:val="Style3"/>
          <w:rFonts w:cs="Arial"/>
        </w:rPr>
        <w:t xml:space="preserve"> </w:t>
      </w:r>
      <w:r w:rsidR="005A4842">
        <w:rPr>
          <w:rStyle w:val="Style3"/>
          <w:rFonts w:cs="Arial"/>
        </w:rPr>
        <w:t>December</w:t>
      </w:r>
      <w:r w:rsidRPr="00614473">
        <w:rPr>
          <w:rStyle w:val="Style3"/>
          <w:rFonts w:cs="Arial"/>
        </w:rPr>
        <w:t xml:space="preserve"> 2023. </w:t>
      </w:r>
      <w:r>
        <w:rPr>
          <w:rStyle w:val="Style3"/>
          <w:rFonts w:cs="Arial"/>
        </w:rPr>
        <w:t xml:space="preserve">The Work Bonus concession of $300 per fortnight will </w:t>
      </w:r>
      <w:r w:rsidR="004B21F3">
        <w:rPr>
          <w:rStyle w:val="Style3"/>
          <w:rFonts w:cs="Arial"/>
        </w:rPr>
        <w:t>stay the same</w:t>
      </w:r>
      <w:r>
        <w:rPr>
          <w:rStyle w:val="Style3"/>
          <w:rFonts w:cs="Arial"/>
        </w:rPr>
        <w:t>.</w:t>
      </w:r>
    </w:p>
    <w:p w14:paraId="6B866452" w14:textId="77777777" w:rsidR="00363C33" w:rsidRDefault="00363C33" w:rsidP="00363C33">
      <w:pPr>
        <w:tabs>
          <w:tab w:val="left" w:pos="5385"/>
        </w:tabs>
        <w:rPr>
          <w:rStyle w:val="Style3"/>
          <w:rFonts w:cs="Arial"/>
        </w:rPr>
      </w:pPr>
      <w:r>
        <w:rPr>
          <w:rStyle w:val="Style3"/>
          <w:rFonts w:cs="Arial"/>
        </w:rPr>
        <w:tab/>
      </w:r>
    </w:p>
    <w:p w14:paraId="1DC394ED" w14:textId="77777777" w:rsidR="00363C33" w:rsidRDefault="004C5EC4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>Eligible pensioners</w:t>
      </w:r>
      <w:r w:rsidR="00363C33">
        <w:rPr>
          <w:rStyle w:val="Style3"/>
          <w:rFonts w:cs="Arial"/>
        </w:rPr>
        <w:t xml:space="preserve"> </w:t>
      </w:r>
      <w:r w:rsidR="005A4842">
        <w:rPr>
          <w:rStyle w:val="Style3"/>
          <w:rFonts w:cs="Arial"/>
        </w:rPr>
        <w:t xml:space="preserve">now </w:t>
      </w:r>
      <w:r w:rsidR="00363C33">
        <w:rPr>
          <w:rStyle w:val="Style3"/>
          <w:rFonts w:cs="Arial"/>
        </w:rPr>
        <w:t>have</w:t>
      </w:r>
      <w:r w:rsidR="00363C33" w:rsidRPr="00614473">
        <w:rPr>
          <w:rStyle w:val="Style3"/>
          <w:rFonts w:cs="Arial"/>
        </w:rPr>
        <w:t xml:space="preserve"> until 3</w:t>
      </w:r>
      <w:r w:rsidR="005A4842">
        <w:rPr>
          <w:rStyle w:val="Style3"/>
          <w:rFonts w:cs="Arial"/>
        </w:rPr>
        <w:t xml:space="preserve">1 December </w:t>
      </w:r>
      <w:r w:rsidR="00363C33" w:rsidRPr="00614473">
        <w:rPr>
          <w:rStyle w:val="Style3"/>
          <w:rFonts w:cs="Arial"/>
        </w:rPr>
        <w:t xml:space="preserve">2023 to </w:t>
      </w:r>
      <w:r w:rsidR="00363C33">
        <w:rPr>
          <w:rStyle w:val="Style3"/>
          <w:rFonts w:cs="Arial"/>
        </w:rPr>
        <w:t xml:space="preserve">use their </w:t>
      </w:r>
      <w:r w:rsidR="007A5BD9">
        <w:rPr>
          <w:rStyle w:val="Style3"/>
          <w:rFonts w:cs="Arial"/>
        </w:rPr>
        <w:t xml:space="preserve">bigger </w:t>
      </w:r>
      <w:r w:rsidR="00363C33">
        <w:rPr>
          <w:rStyle w:val="Style3"/>
          <w:rFonts w:cs="Arial"/>
        </w:rPr>
        <w:t xml:space="preserve">Work Bonus balance. </w:t>
      </w:r>
      <w:r w:rsidR="005A4842">
        <w:rPr>
          <w:rStyle w:val="Style3"/>
          <w:rFonts w:cs="Arial"/>
        </w:rPr>
        <w:t xml:space="preserve">Any </w:t>
      </w:r>
      <w:r w:rsidR="00422046">
        <w:rPr>
          <w:rStyle w:val="Style3"/>
          <w:rFonts w:cs="Arial"/>
        </w:rPr>
        <w:t>W</w:t>
      </w:r>
      <w:r>
        <w:rPr>
          <w:rStyle w:val="Style3"/>
          <w:rFonts w:cs="Arial"/>
        </w:rPr>
        <w:t xml:space="preserve">ork </w:t>
      </w:r>
      <w:r w:rsidR="00422046">
        <w:rPr>
          <w:rStyle w:val="Style3"/>
          <w:rFonts w:cs="Arial"/>
        </w:rPr>
        <w:t>B</w:t>
      </w:r>
      <w:r>
        <w:rPr>
          <w:rStyle w:val="Style3"/>
          <w:rFonts w:cs="Arial"/>
        </w:rPr>
        <w:t xml:space="preserve">onus </w:t>
      </w:r>
      <w:r w:rsidR="005A4842">
        <w:rPr>
          <w:rStyle w:val="Style3"/>
          <w:rFonts w:cs="Arial"/>
        </w:rPr>
        <w:t xml:space="preserve">balance above $7,800 after 31 December </w:t>
      </w:r>
      <w:r w:rsidR="00363C33">
        <w:rPr>
          <w:rStyle w:val="Style3"/>
          <w:rFonts w:cs="Arial"/>
        </w:rPr>
        <w:t>2023</w:t>
      </w:r>
      <w:r w:rsidR="005A4842">
        <w:rPr>
          <w:rStyle w:val="Style3"/>
          <w:rFonts w:cs="Arial"/>
        </w:rPr>
        <w:t xml:space="preserve"> w</w:t>
      </w:r>
      <w:r w:rsidR="0042229B">
        <w:rPr>
          <w:rStyle w:val="Style3"/>
          <w:rFonts w:cs="Arial"/>
        </w:rPr>
        <w:t>ill</w:t>
      </w:r>
      <w:r w:rsidR="00780D3F">
        <w:rPr>
          <w:rStyle w:val="Style3"/>
          <w:rFonts w:cs="Arial"/>
        </w:rPr>
        <w:t xml:space="preserve"> </w:t>
      </w:r>
      <w:r w:rsidR="005A4842">
        <w:rPr>
          <w:rStyle w:val="Style3"/>
          <w:rFonts w:cs="Arial"/>
        </w:rPr>
        <w:t xml:space="preserve">reset </w:t>
      </w:r>
      <w:r w:rsidR="007A5BD9">
        <w:rPr>
          <w:rStyle w:val="Style3"/>
          <w:rFonts w:cs="Arial"/>
        </w:rPr>
        <w:t xml:space="preserve">to </w:t>
      </w:r>
      <w:r w:rsidR="005A4842">
        <w:rPr>
          <w:rStyle w:val="Style3"/>
          <w:rFonts w:cs="Arial"/>
        </w:rPr>
        <w:t>$7,</w:t>
      </w:r>
      <w:r w:rsidR="00363C33" w:rsidRPr="00614473">
        <w:rPr>
          <w:rStyle w:val="Style3"/>
          <w:rFonts w:cs="Arial"/>
        </w:rPr>
        <w:t xml:space="preserve">800. </w:t>
      </w:r>
    </w:p>
    <w:p w14:paraId="73351ABE" w14:textId="77777777" w:rsidR="00363C33" w:rsidRDefault="00363C33" w:rsidP="00363C33">
      <w:pPr>
        <w:rPr>
          <w:rStyle w:val="Style3"/>
          <w:rFonts w:cs="Arial"/>
        </w:rPr>
      </w:pPr>
    </w:p>
    <w:p w14:paraId="574FD246" w14:textId="77777777" w:rsidR="00363C33" w:rsidRDefault="00363C33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The Work Bonus reduces the amount of employment income that Services Australia applies to a pensioner’s rate of entitlement under the income test. </w:t>
      </w:r>
      <w:r w:rsidR="00780D3F">
        <w:rPr>
          <w:rStyle w:val="Style3"/>
          <w:rFonts w:cs="Arial"/>
        </w:rPr>
        <w:t xml:space="preserve">This includes eligible self-employment income. </w:t>
      </w:r>
      <w:r>
        <w:rPr>
          <w:rStyle w:val="Style3"/>
          <w:rFonts w:cs="Arial"/>
        </w:rPr>
        <w:t xml:space="preserve">Read more about the </w:t>
      </w:r>
      <w:hyperlink r:id="rId8" w:history="1">
        <w:r w:rsidR="00D418D8" w:rsidRPr="00655122">
          <w:rPr>
            <w:rStyle w:val="Hyperlink"/>
            <w:rFonts w:ascii="Arial" w:hAnsi="Arial" w:cs="Arial"/>
          </w:rPr>
          <w:t>Work Bonus</w:t>
        </w:r>
      </w:hyperlink>
      <w:r>
        <w:rPr>
          <w:rStyle w:val="Style3"/>
          <w:rFonts w:cs="Arial"/>
        </w:rPr>
        <w:t>.</w:t>
      </w:r>
    </w:p>
    <w:p w14:paraId="2C42ACF6" w14:textId="77777777" w:rsidR="00363C33" w:rsidRDefault="00363C33" w:rsidP="00363C33">
      <w:pPr>
        <w:rPr>
          <w:rStyle w:val="Style3"/>
          <w:rFonts w:cs="Arial"/>
        </w:rPr>
      </w:pPr>
    </w:p>
    <w:p w14:paraId="14F21191" w14:textId="36ADF20A" w:rsidR="00363C33" w:rsidRPr="000B6BAF" w:rsidRDefault="00363C33" w:rsidP="00363C33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measure </w:t>
      </w:r>
      <w:proofErr w:type="gramStart"/>
      <w:r>
        <w:rPr>
          <w:rStyle w:val="Style3"/>
          <w:rFonts w:cs="Arial"/>
        </w:rPr>
        <w:t>is led</w:t>
      </w:r>
      <w:proofErr w:type="gramEnd"/>
      <w:r>
        <w:rPr>
          <w:rStyle w:val="Style3"/>
          <w:rFonts w:cs="Arial"/>
        </w:rPr>
        <w:t xml:space="preserve"> by the Department of Social Services. Services Australia </w:t>
      </w:r>
      <w:proofErr w:type="gramStart"/>
      <w:r>
        <w:rPr>
          <w:rStyle w:val="Style3"/>
          <w:rFonts w:cs="Arial"/>
        </w:rPr>
        <w:t>has been allocated</w:t>
      </w:r>
      <w:proofErr w:type="gramEnd"/>
      <w:r>
        <w:rPr>
          <w:rStyle w:val="Style3"/>
          <w:rFonts w:cs="Arial"/>
        </w:rPr>
        <w:t xml:space="preserve"> $</w:t>
      </w:r>
      <w:r w:rsidR="005A4842">
        <w:rPr>
          <w:rStyle w:val="Style3"/>
          <w:rFonts w:cs="Arial"/>
        </w:rPr>
        <w:t>681,000</w:t>
      </w:r>
      <w:r>
        <w:rPr>
          <w:rStyle w:val="Style3"/>
          <w:rFonts w:cs="Arial"/>
        </w:rPr>
        <w:t xml:space="preserve"> in </w:t>
      </w:r>
      <w:r w:rsidR="00655122">
        <w:rPr>
          <w:rStyle w:val="Style3"/>
          <w:rFonts w:cs="Arial"/>
        </w:rPr>
        <w:t xml:space="preserve">the </w:t>
      </w:r>
      <w:r>
        <w:rPr>
          <w:rStyle w:val="Style3"/>
          <w:rFonts w:cs="Arial"/>
        </w:rPr>
        <w:t xml:space="preserve">2023-24 </w:t>
      </w:r>
      <w:r w:rsidR="00655122">
        <w:rPr>
          <w:rStyle w:val="Style3"/>
          <w:rFonts w:cs="Arial"/>
        </w:rPr>
        <w:t xml:space="preserve">financial year </w:t>
      </w:r>
      <w:r>
        <w:rPr>
          <w:rStyle w:val="Style3"/>
          <w:rFonts w:cs="Arial"/>
        </w:rPr>
        <w:t xml:space="preserve">to </w:t>
      </w:r>
      <w:r w:rsidR="00E77BD9">
        <w:rPr>
          <w:rStyle w:val="Style3"/>
          <w:rFonts w:cs="Arial"/>
        </w:rPr>
        <w:t>support the extension of this measure</w:t>
      </w:r>
      <w:r>
        <w:rPr>
          <w:rStyle w:val="Style3"/>
          <w:rFonts w:cs="Arial"/>
        </w:rPr>
        <w:t>.</w:t>
      </w:r>
    </w:p>
    <w:p w14:paraId="2598A3FF" w14:textId="77777777" w:rsidR="00363C33" w:rsidRDefault="00363C33" w:rsidP="009434C2">
      <w:pPr>
        <w:pStyle w:val="DHSBodytext"/>
        <w:rPr>
          <w:rStyle w:val="Style2"/>
        </w:rPr>
      </w:pPr>
    </w:p>
    <w:p w14:paraId="5EAA5A3C" w14:textId="621576E5" w:rsidR="00E544EF" w:rsidRDefault="00E544EF" w:rsidP="009434C2">
      <w:pPr>
        <w:pStyle w:val="DHSBodytext"/>
        <w:rPr>
          <w:rStyle w:val="Style2"/>
        </w:rPr>
      </w:pPr>
      <w:r>
        <w:rPr>
          <w:rStyle w:val="Style2"/>
        </w:rPr>
        <w:t xml:space="preserve">Enabling legislation </w:t>
      </w:r>
      <w:proofErr w:type="gramStart"/>
      <w:r>
        <w:rPr>
          <w:rStyle w:val="Style2"/>
        </w:rPr>
        <w:t>was passed</w:t>
      </w:r>
      <w:proofErr w:type="gramEnd"/>
      <w:r>
        <w:rPr>
          <w:rStyle w:val="Style2"/>
        </w:rPr>
        <w:t xml:space="preserve"> in November 2022.</w:t>
      </w:r>
    </w:p>
    <w:p w14:paraId="6C7F2341" w14:textId="77777777" w:rsidR="001C76E5" w:rsidRDefault="001C76E5" w:rsidP="009434C2">
      <w:pPr>
        <w:pStyle w:val="DHSBodytext"/>
        <w:rPr>
          <w:rStyle w:val="Style2"/>
        </w:rPr>
      </w:pPr>
    </w:p>
    <w:p w14:paraId="6BD82994" w14:textId="7DCE24BE" w:rsidR="00EB20C6" w:rsidRPr="00F85C8F" w:rsidRDefault="001E187B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>This measure is not subject to legislation passing.</w:t>
      </w:r>
      <w:r w:rsidR="00F551D2">
        <w:rPr>
          <w:rStyle w:val="Style2"/>
        </w:rPr>
        <w:t xml:space="preserve"> </w:t>
      </w:r>
    </w:p>
    <w:p w14:paraId="5EBFF897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this measure affect</w:t>
      </w:r>
      <w:r w:rsidR="0001649C">
        <w:t>s</w:t>
      </w:r>
    </w:p>
    <w:bookmarkEnd w:id="0"/>
    <w:p w14:paraId="05B0B35E" w14:textId="3CB5197F" w:rsidR="00EE1ACE" w:rsidRPr="008E4E63" w:rsidRDefault="00571BB0" w:rsidP="008F235D">
      <w:pPr>
        <w:pStyle w:val="DHSBodytext"/>
      </w:pPr>
      <w:r>
        <w:t xml:space="preserve">This affects </w:t>
      </w:r>
      <w:r w:rsidR="00363C33">
        <w:rPr>
          <w:rStyle w:val="Style2"/>
        </w:rPr>
        <w:t xml:space="preserve">people getting Age Pension, Disability Support Pension, </w:t>
      </w:r>
      <w:r w:rsidR="00686B9B">
        <w:rPr>
          <w:rStyle w:val="Style2"/>
        </w:rPr>
        <w:t xml:space="preserve">or </w:t>
      </w:r>
      <w:r w:rsidR="00363C33">
        <w:rPr>
          <w:rStyle w:val="Style2"/>
        </w:rPr>
        <w:t>Carer Payment</w:t>
      </w:r>
      <w:r w:rsidR="00686B9B">
        <w:rPr>
          <w:rStyle w:val="Style2"/>
        </w:rPr>
        <w:t xml:space="preserve"> who are over Age Pension age. </w:t>
      </w:r>
      <w:r w:rsidR="00B23916">
        <w:rPr>
          <w:rStyle w:val="Style2"/>
        </w:rPr>
        <w:t>It a</w:t>
      </w:r>
      <w:r w:rsidR="00686B9B">
        <w:rPr>
          <w:rStyle w:val="Style2"/>
        </w:rPr>
        <w:t xml:space="preserve">lso affects those on </w:t>
      </w:r>
      <w:r w:rsidR="00363C33">
        <w:rPr>
          <w:rStyle w:val="Style2"/>
        </w:rPr>
        <w:t>equivalent Veterans Entitlement Act Pension</w:t>
      </w:r>
      <w:r w:rsidR="00686B9B">
        <w:rPr>
          <w:rStyle w:val="Style2"/>
        </w:rPr>
        <w:t>s</w:t>
      </w:r>
      <w:r w:rsidR="00363C33">
        <w:rPr>
          <w:rStyle w:val="Style2"/>
        </w:rPr>
        <w:t xml:space="preserve">. </w:t>
      </w:r>
    </w:p>
    <w:p w14:paraId="66DDCFF3" w14:textId="77777777" w:rsidR="00510D3F" w:rsidRPr="00D52C59" w:rsidRDefault="00510D3F" w:rsidP="00D52C59">
      <w:pPr>
        <w:pStyle w:val="DHSHeadinglevel3"/>
      </w:pPr>
      <w:r w:rsidRPr="00D52C59">
        <w:t>When this start</w:t>
      </w:r>
      <w:r w:rsidR="0001649C">
        <w:t>s</w:t>
      </w:r>
      <w:r w:rsidRPr="00D52C59">
        <w:t xml:space="preserve"> and finish</w:t>
      </w:r>
      <w:r w:rsidR="0001649C">
        <w:t>es</w:t>
      </w:r>
    </w:p>
    <w:p w14:paraId="5DF8FD92" w14:textId="175FD11D" w:rsidR="00847590" w:rsidRPr="00F355D6" w:rsidRDefault="00BF4252" w:rsidP="00F355D6">
      <w:pPr>
        <w:rPr>
          <w:rStyle w:val="Style2"/>
          <w:rFonts w:cs="Arial"/>
        </w:rPr>
      </w:pPr>
      <w:r w:rsidRPr="00BF4252">
        <w:rPr>
          <w:rStyle w:val="Style3"/>
          <w:rFonts w:cs="Arial"/>
        </w:rPr>
        <w:t xml:space="preserve">This </w:t>
      </w:r>
      <w:r w:rsidR="005A4842">
        <w:rPr>
          <w:rStyle w:val="Style3"/>
          <w:rFonts w:cs="Arial"/>
        </w:rPr>
        <w:t xml:space="preserve">measure </w:t>
      </w:r>
      <w:r w:rsidR="00AC0385">
        <w:rPr>
          <w:rStyle w:val="Style3"/>
          <w:rFonts w:cs="Arial"/>
        </w:rPr>
        <w:t xml:space="preserve">extends the measure that </w:t>
      </w:r>
      <w:r w:rsidR="005A4842">
        <w:rPr>
          <w:rStyle w:val="Style3"/>
          <w:rFonts w:cs="Arial"/>
        </w:rPr>
        <w:t>started on 1 December 2022</w:t>
      </w:r>
      <w:r w:rsidR="00AC0385">
        <w:rPr>
          <w:rStyle w:val="Style3"/>
          <w:rFonts w:cs="Arial"/>
        </w:rPr>
        <w:t>. It</w:t>
      </w:r>
      <w:r w:rsidR="001E187B">
        <w:rPr>
          <w:rStyle w:val="Style3"/>
          <w:rFonts w:cs="Arial"/>
        </w:rPr>
        <w:t xml:space="preserve"> </w:t>
      </w:r>
      <w:r w:rsidR="005A4842">
        <w:rPr>
          <w:rStyle w:val="Style3"/>
          <w:rFonts w:cs="Arial"/>
        </w:rPr>
        <w:t>will</w:t>
      </w:r>
      <w:r w:rsidR="00C1573E">
        <w:rPr>
          <w:rStyle w:val="Style3"/>
          <w:rFonts w:cs="Arial"/>
        </w:rPr>
        <w:t xml:space="preserve"> </w:t>
      </w:r>
      <w:r w:rsidR="0042229B">
        <w:rPr>
          <w:rStyle w:val="Style3"/>
          <w:rFonts w:cs="Arial"/>
        </w:rPr>
        <w:t xml:space="preserve">end on </w:t>
      </w:r>
      <w:r w:rsidR="005A4842">
        <w:rPr>
          <w:rStyle w:val="Style3"/>
          <w:rFonts w:cs="Arial"/>
        </w:rPr>
        <w:t>31 December 2023.</w:t>
      </w:r>
    </w:p>
    <w:sectPr w:rsidR="00847590" w:rsidRPr="00F355D6" w:rsidSect="00086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D66CB" w16cid:durableId="2804A3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234E" w14:textId="77777777" w:rsidR="00113BA4" w:rsidRDefault="00113BA4">
      <w:r>
        <w:separator/>
      </w:r>
    </w:p>
  </w:endnote>
  <w:endnote w:type="continuationSeparator" w:id="0">
    <w:p w14:paraId="43686954" w14:textId="77777777" w:rsidR="00113BA4" w:rsidRDefault="00113BA4">
      <w:r>
        <w:continuationSeparator/>
      </w:r>
    </w:p>
  </w:endnote>
  <w:endnote w:type="continuationNotice" w:id="1">
    <w:p w14:paraId="12C83D9F" w14:textId="77777777" w:rsidR="00113BA4" w:rsidRDefault="00113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4CA2" w14:textId="77777777" w:rsidR="00AD2007" w:rsidRDefault="00AD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E9A6" w14:textId="51C61581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355D6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355D6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FA91" w14:textId="4AA021EE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F4691D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F4691D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128472F5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60A0" w14:textId="77777777" w:rsidR="00113BA4" w:rsidRDefault="00113BA4">
      <w:r>
        <w:separator/>
      </w:r>
    </w:p>
  </w:footnote>
  <w:footnote w:type="continuationSeparator" w:id="0">
    <w:p w14:paraId="31A74723" w14:textId="77777777" w:rsidR="00113BA4" w:rsidRDefault="00113BA4">
      <w:r>
        <w:continuationSeparator/>
      </w:r>
    </w:p>
  </w:footnote>
  <w:footnote w:type="continuationNotice" w:id="1">
    <w:p w14:paraId="1479B699" w14:textId="77777777" w:rsidR="00113BA4" w:rsidRDefault="00113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8C01" w14:textId="77777777" w:rsidR="00AD2007" w:rsidRDefault="00AD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C046" w14:textId="77777777" w:rsidR="001E187B" w:rsidRDefault="001E1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65EB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75225DE9" wp14:editId="4279A39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2C9D"/>
    <w:rsid w:val="0001649C"/>
    <w:rsid w:val="00026916"/>
    <w:rsid w:val="0002721F"/>
    <w:rsid w:val="00041A39"/>
    <w:rsid w:val="00046591"/>
    <w:rsid w:val="00050809"/>
    <w:rsid w:val="00062997"/>
    <w:rsid w:val="00081069"/>
    <w:rsid w:val="00082A25"/>
    <w:rsid w:val="000851EF"/>
    <w:rsid w:val="00086EA1"/>
    <w:rsid w:val="00092E28"/>
    <w:rsid w:val="00094310"/>
    <w:rsid w:val="000A0B73"/>
    <w:rsid w:val="000A2251"/>
    <w:rsid w:val="000B6BAF"/>
    <w:rsid w:val="000C6C57"/>
    <w:rsid w:val="000C7B66"/>
    <w:rsid w:val="000D0E18"/>
    <w:rsid w:val="000D6870"/>
    <w:rsid w:val="000F770A"/>
    <w:rsid w:val="00112F82"/>
    <w:rsid w:val="00113BA4"/>
    <w:rsid w:val="001172E7"/>
    <w:rsid w:val="001240E8"/>
    <w:rsid w:val="0013636B"/>
    <w:rsid w:val="001453AD"/>
    <w:rsid w:val="00152433"/>
    <w:rsid w:val="001573A2"/>
    <w:rsid w:val="00176816"/>
    <w:rsid w:val="00190BC7"/>
    <w:rsid w:val="00193F2E"/>
    <w:rsid w:val="001A1B66"/>
    <w:rsid w:val="001A214B"/>
    <w:rsid w:val="001A3074"/>
    <w:rsid w:val="001A4EB0"/>
    <w:rsid w:val="001B0D3C"/>
    <w:rsid w:val="001B379E"/>
    <w:rsid w:val="001C76E5"/>
    <w:rsid w:val="001D1F61"/>
    <w:rsid w:val="001D4174"/>
    <w:rsid w:val="001E187B"/>
    <w:rsid w:val="001E6CFA"/>
    <w:rsid w:val="001F17FA"/>
    <w:rsid w:val="001F7324"/>
    <w:rsid w:val="0020464D"/>
    <w:rsid w:val="00231357"/>
    <w:rsid w:val="00244CA1"/>
    <w:rsid w:val="002502BE"/>
    <w:rsid w:val="002560EB"/>
    <w:rsid w:val="00266B25"/>
    <w:rsid w:val="00274FFD"/>
    <w:rsid w:val="00283065"/>
    <w:rsid w:val="00284ADE"/>
    <w:rsid w:val="002869E3"/>
    <w:rsid w:val="00290FA5"/>
    <w:rsid w:val="002A21C5"/>
    <w:rsid w:val="002B622B"/>
    <w:rsid w:val="002C19E4"/>
    <w:rsid w:val="002E6283"/>
    <w:rsid w:val="00300015"/>
    <w:rsid w:val="003100BB"/>
    <w:rsid w:val="00316C5E"/>
    <w:rsid w:val="00325483"/>
    <w:rsid w:val="00331644"/>
    <w:rsid w:val="003443B0"/>
    <w:rsid w:val="00356AF1"/>
    <w:rsid w:val="00360888"/>
    <w:rsid w:val="00361F19"/>
    <w:rsid w:val="0036350A"/>
    <w:rsid w:val="00363C33"/>
    <w:rsid w:val="00364300"/>
    <w:rsid w:val="0036436D"/>
    <w:rsid w:val="003822B9"/>
    <w:rsid w:val="0038253F"/>
    <w:rsid w:val="00390DD4"/>
    <w:rsid w:val="0039228C"/>
    <w:rsid w:val="003A012C"/>
    <w:rsid w:val="003A53A0"/>
    <w:rsid w:val="003A6B3C"/>
    <w:rsid w:val="003B453F"/>
    <w:rsid w:val="003C673A"/>
    <w:rsid w:val="003C7EAC"/>
    <w:rsid w:val="003D0156"/>
    <w:rsid w:val="003D3F47"/>
    <w:rsid w:val="003E186E"/>
    <w:rsid w:val="003F1EC9"/>
    <w:rsid w:val="003F3F96"/>
    <w:rsid w:val="003F5553"/>
    <w:rsid w:val="003F5C45"/>
    <w:rsid w:val="003F72E8"/>
    <w:rsid w:val="00405768"/>
    <w:rsid w:val="00414BF8"/>
    <w:rsid w:val="004203AA"/>
    <w:rsid w:val="00422046"/>
    <w:rsid w:val="0042229B"/>
    <w:rsid w:val="00426CFE"/>
    <w:rsid w:val="00432428"/>
    <w:rsid w:val="00460085"/>
    <w:rsid w:val="004714E9"/>
    <w:rsid w:val="004833F2"/>
    <w:rsid w:val="00484CEA"/>
    <w:rsid w:val="00494579"/>
    <w:rsid w:val="004B21F3"/>
    <w:rsid w:val="004B6F21"/>
    <w:rsid w:val="004C5EC4"/>
    <w:rsid w:val="004C60C9"/>
    <w:rsid w:val="004E0DA8"/>
    <w:rsid w:val="004E4F12"/>
    <w:rsid w:val="004F095C"/>
    <w:rsid w:val="004F68C2"/>
    <w:rsid w:val="00504497"/>
    <w:rsid w:val="00504AA8"/>
    <w:rsid w:val="00507EB2"/>
    <w:rsid w:val="00510D3F"/>
    <w:rsid w:val="00516D40"/>
    <w:rsid w:val="00542E41"/>
    <w:rsid w:val="005521AA"/>
    <w:rsid w:val="00571396"/>
    <w:rsid w:val="00571BB0"/>
    <w:rsid w:val="00571C3F"/>
    <w:rsid w:val="00573C0E"/>
    <w:rsid w:val="005A4842"/>
    <w:rsid w:val="005A5BB7"/>
    <w:rsid w:val="005A5EDA"/>
    <w:rsid w:val="005C738D"/>
    <w:rsid w:val="005C7D3C"/>
    <w:rsid w:val="005E44B9"/>
    <w:rsid w:val="00620E30"/>
    <w:rsid w:val="00622896"/>
    <w:rsid w:val="00632BBE"/>
    <w:rsid w:val="00655122"/>
    <w:rsid w:val="0067371F"/>
    <w:rsid w:val="0067669C"/>
    <w:rsid w:val="006825DB"/>
    <w:rsid w:val="0068550B"/>
    <w:rsid w:val="00685C7C"/>
    <w:rsid w:val="00686B9B"/>
    <w:rsid w:val="006964A3"/>
    <w:rsid w:val="006A317C"/>
    <w:rsid w:val="006B396F"/>
    <w:rsid w:val="006F3C21"/>
    <w:rsid w:val="00707345"/>
    <w:rsid w:val="00711EA6"/>
    <w:rsid w:val="00715039"/>
    <w:rsid w:val="00730A3D"/>
    <w:rsid w:val="00732DB1"/>
    <w:rsid w:val="00746A31"/>
    <w:rsid w:val="00751B3A"/>
    <w:rsid w:val="00756927"/>
    <w:rsid w:val="00772C06"/>
    <w:rsid w:val="00780D3F"/>
    <w:rsid w:val="007A5BD9"/>
    <w:rsid w:val="007B4F51"/>
    <w:rsid w:val="007D64A4"/>
    <w:rsid w:val="00801D1A"/>
    <w:rsid w:val="00815F0F"/>
    <w:rsid w:val="008457BC"/>
    <w:rsid w:val="00847590"/>
    <w:rsid w:val="00850873"/>
    <w:rsid w:val="00850DF2"/>
    <w:rsid w:val="00863A82"/>
    <w:rsid w:val="0086632C"/>
    <w:rsid w:val="00873080"/>
    <w:rsid w:val="00874890"/>
    <w:rsid w:val="0087534C"/>
    <w:rsid w:val="008968B7"/>
    <w:rsid w:val="008A5F28"/>
    <w:rsid w:val="008B6F44"/>
    <w:rsid w:val="008B7A24"/>
    <w:rsid w:val="008D220D"/>
    <w:rsid w:val="008E4E63"/>
    <w:rsid w:val="008E5C05"/>
    <w:rsid w:val="008E61D0"/>
    <w:rsid w:val="008F235D"/>
    <w:rsid w:val="009009BC"/>
    <w:rsid w:val="00906B3F"/>
    <w:rsid w:val="00907D7A"/>
    <w:rsid w:val="00915568"/>
    <w:rsid w:val="009174A0"/>
    <w:rsid w:val="00923854"/>
    <w:rsid w:val="00932AA3"/>
    <w:rsid w:val="009434C2"/>
    <w:rsid w:val="009512EF"/>
    <w:rsid w:val="009635D0"/>
    <w:rsid w:val="009653D4"/>
    <w:rsid w:val="00965631"/>
    <w:rsid w:val="0097065D"/>
    <w:rsid w:val="00983BBD"/>
    <w:rsid w:val="009905A7"/>
    <w:rsid w:val="009941EF"/>
    <w:rsid w:val="00995023"/>
    <w:rsid w:val="009A099C"/>
    <w:rsid w:val="009D371D"/>
    <w:rsid w:val="009E1E1B"/>
    <w:rsid w:val="009E3B3A"/>
    <w:rsid w:val="009E6B2C"/>
    <w:rsid w:val="009F7BAD"/>
    <w:rsid w:val="00A008C8"/>
    <w:rsid w:val="00A163B5"/>
    <w:rsid w:val="00A16C8F"/>
    <w:rsid w:val="00A3536B"/>
    <w:rsid w:val="00A52AE3"/>
    <w:rsid w:val="00A52BA3"/>
    <w:rsid w:val="00A530A5"/>
    <w:rsid w:val="00A568A9"/>
    <w:rsid w:val="00A82C12"/>
    <w:rsid w:val="00A82FBA"/>
    <w:rsid w:val="00A848C2"/>
    <w:rsid w:val="00AA48F5"/>
    <w:rsid w:val="00AA6001"/>
    <w:rsid w:val="00AA7709"/>
    <w:rsid w:val="00AC0385"/>
    <w:rsid w:val="00AC34FD"/>
    <w:rsid w:val="00AD1076"/>
    <w:rsid w:val="00AD2007"/>
    <w:rsid w:val="00AE0688"/>
    <w:rsid w:val="00AF4424"/>
    <w:rsid w:val="00B0365C"/>
    <w:rsid w:val="00B07CE6"/>
    <w:rsid w:val="00B13CCE"/>
    <w:rsid w:val="00B23916"/>
    <w:rsid w:val="00B26D06"/>
    <w:rsid w:val="00B32B9E"/>
    <w:rsid w:val="00B362B6"/>
    <w:rsid w:val="00B46C32"/>
    <w:rsid w:val="00B55601"/>
    <w:rsid w:val="00B63F5F"/>
    <w:rsid w:val="00B86E2B"/>
    <w:rsid w:val="00B87453"/>
    <w:rsid w:val="00B9008C"/>
    <w:rsid w:val="00BA77DE"/>
    <w:rsid w:val="00BB4D6C"/>
    <w:rsid w:val="00BB7DE5"/>
    <w:rsid w:val="00BE0764"/>
    <w:rsid w:val="00BE0D27"/>
    <w:rsid w:val="00BE0EB8"/>
    <w:rsid w:val="00BF4252"/>
    <w:rsid w:val="00C01E82"/>
    <w:rsid w:val="00C021DC"/>
    <w:rsid w:val="00C025D8"/>
    <w:rsid w:val="00C03C06"/>
    <w:rsid w:val="00C1573E"/>
    <w:rsid w:val="00C15DA5"/>
    <w:rsid w:val="00C207C1"/>
    <w:rsid w:val="00C27EAD"/>
    <w:rsid w:val="00C46EFA"/>
    <w:rsid w:val="00C60743"/>
    <w:rsid w:val="00C73A47"/>
    <w:rsid w:val="00C74B43"/>
    <w:rsid w:val="00C81922"/>
    <w:rsid w:val="00C8308E"/>
    <w:rsid w:val="00C87853"/>
    <w:rsid w:val="00CA7A63"/>
    <w:rsid w:val="00CB4F98"/>
    <w:rsid w:val="00CB6A1D"/>
    <w:rsid w:val="00CC24BE"/>
    <w:rsid w:val="00CC3FF4"/>
    <w:rsid w:val="00CC50CC"/>
    <w:rsid w:val="00CE56A0"/>
    <w:rsid w:val="00D13062"/>
    <w:rsid w:val="00D14B82"/>
    <w:rsid w:val="00D15B45"/>
    <w:rsid w:val="00D220CD"/>
    <w:rsid w:val="00D27EB1"/>
    <w:rsid w:val="00D418D8"/>
    <w:rsid w:val="00D52C59"/>
    <w:rsid w:val="00D769C2"/>
    <w:rsid w:val="00D76CEE"/>
    <w:rsid w:val="00D8551F"/>
    <w:rsid w:val="00D95C6D"/>
    <w:rsid w:val="00D97F3F"/>
    <w:rsid w:val="00DA1A3B"/>
    <w:rsid w:val="00DB36AB"/>
    <w:rsid w:val="00DB64A8"/>
    <w:rsid w:val="00DB6596"/>
    <w:rsid w:val="00DB7DD8"/>
    <w:rsid w:val="00DD3085"/>
    <w:rsid w:val="00DD49A2"/>
    <w:rsid w:val="00DD517B"/>
    <w:rsid w:val="00DD694E"/>
    <w:rsid w:val="00DE29B5"/>
    <w:rsid w:val="00DF5281"/>
    <w:rsid w:val="00E076AE"/>
    <w:rsid w:val="00E13896"/>
    <w:rsid w:val="00E15974"/>
    <w:rsid w:val="00E277F4"/>
    <w:rsid w:val="00E31B70"/>
    <w:rsid w:val="00E327E6"/>
    <w:rsid w:val="00E33470"/>
    <w:rsid w:val="00E409B0"/>
    <w:rsid w:val="00E4594F"/>
    <w:rsid w:val="00E53B8F"/>
    <w:rsid w:val="00E544EF"/>
    <w:rsid w:val="00E5725A"/>
    <w:rsid w:val="00E574E4"/>
    <w:rsid w:val="00E63EC2"/>
    <w:rsid w:val="00E71ED4"/>
    <w:rsid w:val="00E768D0"/>
    <w:rsid w:val="00E76D5A"/>
    <w:rsid w:val="00E77BD9"/>
    <w:rsid w:val="00EA2350"/>
    <w:rsid w:val="00EA7A22"/>
    <w:rsid w:val="00EB20C6"/>
    <w:rsid w:val="00EC3E4A"/>
    <w:rsid w:val="00ED1CCC"/>
    <w:rsid w:val="00EE1ACE"/>
    <w:rsid w:val="00EE78F0"/>
    <w:rsid w:val="00F17318"/>
    <w:rsid w:val="00F34E10"/>
    <w:rsid w:val="00F355D6"/>
    <w:rsid w:val="00F4691D"/>
    <w:rsid w:val="00F551D2"/>
    <w:rsid w:val="00F55EE2"/>
    <w:rsid w:val="00F70B0F"/>
    <w:rsid w:val="00F8091B"/>
    <w:rsid w:val="00F84D6E"/>
    <w:rsid w:val="00F85641"/>
    <w:rsid w:val="00F85C8F"/>
    <w:rsid w:val="00F92671"/>
    <w:rsid w:val="00F93992"/>
    <w:rsid w:val="00FA03FF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D07611"/>
  <w15:chartTrackingRefBased/>
  <w15:docId w15:val="{F1D2AEA6-670C-4792-A032-6BB9D5A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work-bon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DEFC-4DE8-465F-A481-DCB16B89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1443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2023-24 - Jobs and Skills Summit – incentivise pensioners into workforce</vt:lpstr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2023-24 - Jobs and Skills Summit – incentivise pensioners into workforce</dc:title>
  <dc:subject/>
  <dc:creator>Services Australia</dc:creator>
  <cp:keywords/>
  <dc:description/>
  <cp:revision>2</cp:revision>
  <dcterms:created xsi:type="dcterms:W3CDTF">2023-05-09T03:25:00Z</dcterms:created>
  <dcterms:modified xsi:type="dcterms:W3CDTF">2023-05-09T05:31:00Z</dcterms:modified>
  <cp:category/>
</cp:coreProperties>
</file>