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AB2F0" w14:textId="49E1483B"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October </w:t>
      </w:r>
      <w:r w:rsidR="00915568" w:rsidRPr="005A5EDA">
        <w:rPr>
          <w:color w:val="000000" w:themeColor="text1"/>
        </w:rPr>
        <w:t>2022-23</w:t>
      </w:r>
    </w:p>
    <w:p w14:paraId="10FF65E6" w14:textId="77777777" w:rsidR="00850873" w:rsidRDefault="00A82C12" w:rsidP="00571BB0">
      <w:pPr>
        <w:pStyle w:val="DHSBodytext"/>
      </w:pPr>
      <w:r>
        <w:t xml:space="preserve">This information is accurate as of </w:t>
      </w:r>
      <w:r w:rsidR="00847590">
        <w:t>2</w:t>
      </w:r>
      <w:r w:rsidR="003D3F47">
        <w:t>5</w:t>
      </w:r>
      <w:r w:rsidR="00847590">
        <w:t xml:space="preserve"> </w:t>
      </w:r>
      <w:r w:rsidR="003D3F47">
        <w:t xml:space="preserve">October </w:t>
      </w:r>
      <w:r w:rsidR="00DD3085">
        <w:t>2022</w:t>
      </w:r>
      <w:r>
        <w:t>.</w:t>
      </w:r>
    </w:p>
    <w:p w14:paraId="406A9D1E" w14:textId="77777777" w:rsidR="00EC11A4" w:rsidRDefault="00EC11A4" w:rsidP="00435211">
      <w:pPr>
        <w:pStyle w:val="DHSHeadinglevel2"/>
      </w:pPr>
      <w:bookmarkStart w:id="1" w:name="_GoBack"/>
      <w:r w:rsidRPr="00EC11A4">
        <w:t>Fraud Fusion Taskforce</w:t>
      </w:r>
      <w:bookmarkEnd w:id="1"/>
    </w:p>
    <w:p w14:paraId="0A9A525C" w14:textId="77777777" w:rsidR="00D52C59" w:rsidRPr="00F85C8F" w:rsidRDefault="00D52C59" w:rsidP="00383576">
      <w:pPr>
        <w:pStyle w:val="DHSBodytext"/>
        <w:spacing w:after="0"/>
      </w:pPr>
    </w:p>
    <w:p w14:paraId="5B2D42DF" w14:textId="40F26CDC" w:rsidR="00632558" w:rsidRPr="007D3505" w:rsidRDefault="00EC11A4" w:rsidP="00632558">
      <w:pPr>
        <w:rPr>
          <w:rStyle w:val="PlaceholderText"/>
          <w:rFonts w:ascii="Arial" w:hAnsi="Arial" w:cs="Arial"/>
          <w:color w:val="000000" w:themeColor="text1"/>
        </w:rPr>
      </w:pPr>
      <w:r w:rsidRPr="007D3505">
        <w:rPr>
          <w:rStyle w:val="PlaceholderText"/>
          <w:rFonts w:ascii="Arial" w:hAnsi="Arial" w:cs="Arial"/>
          <w:color w:val="000000" w:themeColor="text1"/>
        </w:rPr>
        <w:t xml:space="preserve">This measure will </w:t>
      </w:r>
      <w:r w:rsidR="00727E7E" w:rsidRPr="007D3505">
        <w:rPr>
          <w:rStyle w:val="PlaceholderText"/>
          <w:rFonts w:ascii="Arial" w:hAnsi="Arial" w:cs="Arial"/>
          <w:color w:val="000000" w:themeColor="text1"/>
        </w:rPr>
        <w:t xml:space="preserve">provide funding to </w:t>
      </w:r>
      <w:r w:rsidRPr="007D3505">
        <w:rPr>
          <w:rStyle w:val="PlaceholderText"/>
          <w:rFonts w:ascii="Arial" w:hAnsi="Arial" w:cs="Arial"/>
          <w:color w:val="000000" w:themeColor="text1"/>
        </w:rPr>
        <w:t xml:space="preserve">set up a </w:t>
      </w:r>
      <w:r w:rsidR="00E47191">
        <w:rPr>
          <w:rStyle w:val="PlaceholderText"/>
          <w:rFonts w:ascii="Arial" w:hAnsi="Arial" w:cs="Arial"/>
          <w:color w:val="000000" w:themeColor="text1"/>
        </w:rPr>
        <w:t xml:space="preserve">multi-agency </w:t>
      </w:r>
      <w:r w:rsidRPr="007D3505">
        <w:rPr>
          <w:rStyle w:val="PlaceholderText"/>
          <w:rFonts w:ascii="Arial" w:hAnsi="Arial" w:cs="Arial"/>
          <w:color w:val="000000" w:themeColor="text1"/>
        </w:rPr>
        <w:t>Fraud Fusion Taskforce</w:t>
      </w:r>
      <w:r w:rsidR="00E0311B">
        <w:rPr>
          <w:rStyle w:val="PlaceholderText"/>
          <w:rFonts w:ascii="Arial" w:hAnsi="Arial" w:cs="Arial"/>
          <w:color w:val="000000" w:themeColor="text1"/>
        </w:rPr>
        <w:t>. This will</w:t>
      </w:r>
      <w:r w:rsidRPr="007D3505">
        <w:rPr>
          <w:rStyle w:val="PlaceholderText"/>
          <w:rFonts w:ascii="Arial" w:hAnsi="Arial" w:cs="Arial"/>
          <w:color w:val="000000" w:themeColor="text1"/>
        </w:rPr>
        <w:t xml:space="preserve"> strengthen the </w:t>
      </w:r>
      <w:r w:rsidR="00632558" w:rsidRPr="007D3505">
        <w:rPr>
          <w:rStyle w:val="PlaceholderText"/>
          <w:rFonts w:ascii="Arial" w:hAnsi="Arial" w:cs="Arial"/>
          <w:color w:val="000000" w:themeColor="text1"/>
        </w:rPr>
        <w:t>Australian Government</w:t>
      </w:r>
      <w:r w:rsidRPr="007D3505">
        <w:rPr>
          <w:rStyle w:val="PlaceholderText"/>
          <w:rFonts w:ascii="Arial" w:hAnsi="Arial" w:cs="Arial"/>
          <w:color w:val="000000" w:themeColor="text1"/>
        </w:rPr>
        <w:t>’s fraud dete</w:t>
      </w:r>
      <w:r w:rsidR="00632558" w:rsidRPr="007D3505">
        <w:rPr>
          <w:rStyle w:val="PlaceholderText"/>
          <w:rFonts w:ascii="Arial" w:hAnsi="Arial" w:cs="Arial"/>
          <w:color w:val="000000" w:themeColor="text1"/>
        </w:rPr>
        <w:t xml:space="preserve">ction and response capability. </w:t>
      </w:r>
    </w:p>
    <w:p w14:paraId="133EA074" w14:textId="5EBB86BF" w:rsidR="00EC11A4" w:rsidRPr="007D3505" w:rsidRDefault="00EC11A4" w:rsidP="00EC11A4">
      <w:pPr>
        <w:rPr>
          <w:rStyle w:val="PlaceholderText"/>
          <w:rFonts w:ascii="Arial" w:hAnsi="Arial" w:cs="Arial"/>
          <w:color w:val="000000" w:themeColor="text1"/>
        </w:rPr>
      </w:pPr>
    </w:p>
    <w:p w14:paraId="78005F8D" w14:textId="24742D5C" w:rsidR="00383576" w:rsidRPr="007D3505" w:rsidRDefault="00EC11A4" w:rsidP="00EC11A4">
      <w:pPr>
        <w:rPr>
          <w:rStyle w:val="PlaceholderText"/>
          <w:rFonts w:ascii="Arial" w:hAnsi="Arial" w:cs="Arial"/>
          <w:color w:val="000000" w:themeColor="text1"/>
        </w:rPr>
      </w:pPr>
      <w:r w:rsidRPr="007D3505">
        <w:rPr>
          <w:rStyle w:val="PlaceholderText"/>
          <w:rFonts w:ascii="Arial" w:hAnsi="Arial" w:cs="Arial"/>
          <w:color w:val="000000" w:themeColor="text1"/>
        </w:rPr>
        <w:t>The Taskforce will</w:t>
      </w:r>
      <w:r w:rsidR="00C331DE" w:rsidRPr="007D3505">
        <w:rPr>
          <w:rStyle w:val="PlaceholderText"/>
          <w:rFonts w:ascii="Arial" w:hAnsi="Arial" w:cs="Arial"/>
          <w:color w:val="000000" w:themeColor="text1"/>
        </w:rPr>
        <w:t xml:space="preserve"> </w:t>
      </w:r>
      <w:r w:rsidR="005F7EC2">
        <w:rPr>
          <w:rStyle w:val="PlaceholderText"/>
          <w:rFonts w:ascii="Arial" w:hAnsi="Arial" w:cs="Arial"/>
          <w:color w:val="000000" w:themeColor="text1"/>
        </w:rPr>
        <w:t xml:space="preserve">initially </w:t>
      </w:r>
      <w:r w:rsidR="00C331DE" w:rsidRPr="007D3505">
        <w:rPr>
          <w:rStyle w:val="PlaceholderText"/>
          <w:rFonts w:ascii="Arial" w:hAnsi="Arial" w:cs="Arial"/>
          <w:color w:val="000000" w:themeColor="text1"/>
        </w:rPr>
        <w:t>focus on the National Disability Insurance Scheme</w:t>
      </w:r>
      <w:r w:rsidR="005F7EC2">
        <w:rPr>
          <w:rStyle w:val="PlaceholderText"/>
          <w:rFonts w:ascii="Arial" w:hAnsi="Arial" w:cs="Arial"/>
          <w:color w:val="000000" w:themeColor="text1"/>
        </w:rPr>
        <w:t>.</w:t>
      </w:r>
      <w:r w:rsidR="00C331DE" w:rsidRPr="007D3505">
        <w:rPr>
          <w:rStyle w:val="PlaceholderText"/>
          <w:rFonts w:ascii="Arial" w:hAnsi="Arial" w:cs="Arial"/>
          <w:color w:val="000000" w:themeColor="text1"/>
        </w:rPr>
        <w:t xml:space="preserve"> </w:t>
      </w:r>
      <w:r w:rsidR="005F7EC2">
        <w:rPr>
          <w:rStyle w:val="PlaceholderText"/>
          <w:rFonts w:ascii="Arial" w:hAnsi="Arial" w:cs="Arial"/>
          <w:color w:val="000000" w:themeColor="text1"/>
        </w:rPr>
        <w:t>It</w:t>
      </w:r>
      <w:r w:rsidR="00E47191">
        <w:rPr>
          <w:rStyle w:val="PlaceholderText"/>
          <w:rFonts w:ascii="Arial" w:hAnsi="Arial" w:cs="Arial"/>
          <w:color w:val="000000" w:themeColor="text1"/>
        </w:rPr>
        <w:t xml:space="preserve"> will also include broader fraud detection and prevention benefits for</w:t>
      </w:r>
      <w:r w:rsidR="00C331DE" w:rsidRPr="007D3505">
        <w:rPr>
          <w:rStyle w:val="PlaceholderText"/>
          <w:rFonts w:ascii="Arial" w:hAnsi="Arial" w:cs="Arial"/>
          <w:color w:val="000000" w:themeColor="text1"/>
        </w:rPr>
        <w:t xml:space="preserve"> other government agencies</w:t>
      </w:r>
      <w:r w:rsidR="00E47191">
        <w:rPr>
          <w:rStyle w:val="PlaceholderText"/>
          <w:rFonts w:ascii="Arial" w:hAnsi="Arial" w:cs="Arial"/>
          <w:color w:val="000000" w:themeColor="text1"/>
        </w:rPr>
        <w:t>, including Services Australia</w:t>
      </w:r>
      <w:r w:rsidR="00C331DE" w:rsidRPr="007D3505">
        <w:rPr>
          <w:rStyle w:val="PlaceholderText"/>
          <w:rFonts w:ascii="Arial" w:hAnsi="Arial" w:cs="Arial"/>
          <w:color w:val="000000" w:themeColor="text1"/>
        </w:rPr>
        <w:t xml:space="preserve">. </w:t>
      </w:r>
    </w:p>
    <w:p w14:paraId="6663C084" w14:textId="77777777" w:rsidR="00383576" w:rsidRPr="007D3505" w:rsidRDefault="00383576" w:rsidP="00EC11A4">
      <w:pPr>
        <w:rPr>
          <w:rStyle w:val="PlaceholderText"/>
          <w:rFonts w:ascii="Arial" w:hAnsi="Arial" w:cs="Arial"/>
          <w:color w:val="000000" w:themeColor="text1"/>
        </w:rPr>
      </w:pPr>
    </w:p>
    <w:p w14:paraId="240025A2" w14:textId="12CF69E7" w:rsidR="00EC11A4" w:rsidRPr="007D3505" w:rsidRDefault="00383576" w:rsidP="00EC11A4">
      <w:pPr>
        <w:rPr>
          <w:rStyle w:val="PlaceholderText"/>
          <w:rFonts w:ascii="Arial" w:hAnsi="Arial" w:cs="Arial"/>
          <w:color w:val="000000" w:themeColor="text1"/>
        </w:rPr>
      </w:pPr>
      <w:r w:rsidRPr="007D3505">
        <w:rPr>
          <w:rStyle w:val="PlaceholderText"/>
          <w:rFonts w:ascii="Arial" w:hAnsi="Arial" w:cs="Arial"/>
          <w:color w:val="000000" w:themeColor="text1"/>
        </w:rPr>
        <w:t>It will strengthen intelligence sharing between government agencies</w:t>
      </w:r>
      <w:r w:rsidR="0053628F">
        <w:rPr>
          <w:rStyle w:val="PlaceholderText"/>
          <w:rFonts w:ascii="Arial" w:hAnsi="Arial" w:cs="Arial"/>
          <w:color w:val="000000" w:themeColor="text1"/>
        </w:rPr>
        <w:t>. This will</w:t>
      </w:r>
      <w:r w:rsidRPr="007D3505">
        <w:rPr>
          <w:rStyle w:val="PlaceholderText"/>
          <w:rFonts w:ascii="Arial" w:hAnsi="Arial" w:cs="Arial"/>
          <w:color w:val="000000" w:themeColor="text1"/>
        </w:rPr>
        <w:t xml:space="preserve"> enhance their ability to prevent</w:t>
      </w:r>
      <w:r w:rsidR="00E47191">
        <w:rPr>
          <w:rStyle w:val="PlaceholderText"/>
          <w:rFonts w:ascii="Arial" w:hAnsi="Arial" w:cs="Arial"/>
          <w:color w:val="000000" w:themeColor="text1"/>
        </w:rPr>
        <w:t xml:space="preserve">, </w:t>
      </w:r>
      <w:r w:rsidRPr="007D3505">
        <w:rPr>
          <w:rStyle w:val="PlaceholderText"/>
          <w:rFonts w:ascii="Arial" w:hAnsi="Arial" w:cs="Arial"/>
          <w:color w:val="000000" w:themeColor="text1"/>
        </w:rPr>
        <w:t>detect</w:t>
      </w:r>
      <w:r w:rsidR="00E47191">
        <w:rPr>
          <w:rStyle w:val="PlaceholderText"/>
          <w:rFonts w:ascii="Arial" w:hAnsi="Arial" w:cs="Arial"/>
          <w:color w:val="000000" w:themeColor="text1"/>
        </w:rPr>
        <w:t xml:space="preserve"> and respond to</w:t>
      </w:r>
      <w:r w:rsidRPr="007D3505">
        <w:rPr>
          <w:rStyle w:val="PlaceholderText"/>
          <w:rFonts w:ascii="Arial" w:hAnsi="Arial" w:cs="Arial"/>
          <w:color w:val="000000" w:themeColor="text1"/>
        </w:rPr>
        <w:t xml:space="preserve"> fraud </w:t>
      </w:r>
      <w:r w:rsidR="00E47191">
        <w:rPr>
          <w:rStyle w:val="PlaceholderText"/>
          <w:rFonts w:ascii="Arial" w:hAnsi="Arial" w:cs="Arial"/>
          <w:color w:val="000000" w:themeColor="text1"/>
        </w:rPr>
        <w:t>by</w:t>
      </w:r>
      <w:r w:rsidR="00E47191" w:rsidRPr="007D3505">
        <w:rPr>
          <w:rStyle w:val="PlaceholderText"/>
          <w:rFonts w:ascii="Arial" w:hAnsi="Arial" w:cs="Arial"/>
          <w:color w:val="000000" w:themeColor="text1"/>
        </w:rPr>
        <w:t xml:space="preserve"> </w:t>
      </w:r>
      <w:r w:rsidR="0053628F">
        <w:rPr>
          <w:rStyle w:val="PlaceholderText"/>
          <w:rFonts w:ascii="Arial" w:hAnsi="Arial" w:cs="Arial"/>
          <w:color w:val="000000" w:themeColor="text1"/>
        </w:rPr>
        <w:t xml:space="preserve">those </w:t>
      </w:r>
      <w:r w:rsidR="00571D1D" w:rsidRPr="00571D1D">
        <w:rPr>
          <w:rStyle w:val="PlaceholderText"/>
          <w:rFonts w:ascii="Arial" w:hAnsi="Arial" w:cs="Arial"/>
          <w:color w:val="000000" w:themeColor="text1"/>
        </w:rPr>
        <w:t xml:space="preserve">seeking to exploit the </w:t>
      </w:r>
      <w:r w:rsidR="00A23229">
        <w:rPr>
          <w:rStyle w:val="PlaceholderText"/>
          <w:rFonts w:ascii="Arial" w:hAnsi="Arial" w:cs="Arial"/>
          <w:color w:val="000000" w:themeColor="text1"/>
        </w:rPr>
        <w:t>Australian G</w:t>
      </w:r>
      <w:r w:rsidR="00571D1D" w:rsidRPr="00571D1D">
        <w:rPr>
          <w:rStyle w:val="PlaceholderText"/>
          <w:rFonts w:ascii="Arial" w:hAnsi="Arial" w:cs="Arial"/>
          <w:color w:val="000000" w:themeColor="text1"/>
        </w:rPr>
        <w:t>overnment’s system of social supports</w:t>
      </w:r>
      <w:r w:rsidRPr="007D3505">
        <w:rPr>
          <w:rStyle w:val="PlaceholderText"/>
          <w:rFonts w:ascii="Arial" w:hAnsi="Arial" w:cs="Arial"/>
          <w:color w:val="000000" w:themeColor="text1"/>
        </w:rPr>
        <w:t>.</w:t>
      </w:r>
      <w:r w:rsidR="0053628F" w:rsidRPr="0053628F">
        <w:rPr>
          <w:rStyle w:val="PlaceholderText"/>
          <w:rFonts w:ascii="Arial" w:hAnsi="Arial" w:cs="Arial"/>
          <w:color w:val="000000" w:themeColor="text1"/>
        </w:rPr>
        <w:t xml:space="preserve"> </w:t>
      </w:r>
      <w:r w:rsidR="0053628F">
        <w:rPr>
          <w:rStyle w:val="PlaceholderText"/>
          <w:rFonts w:ascii="Arial" w:hAnsi="Arial" w:cs="Arial"/>
          <w:color w:val="000000" w:themeColor="text1"/>
        </w:rPr>
        <w:t xml:space="preserve">This includes </w:t>
      </w:r>
      <w:r w:rsidR="0053628F" w:rsidRPr="007D3505">
        <w:rPr>
          <w:rStyle w:val="PlaceholderText"/>
          <w:rFonts w:ascii="Arial" w:hAnsi="Arial" w:cs="Arial"/>
          <w:color w:val="000000" w:themeColor="text1"/>
        </w:rPr>
        <w:t>serious organised crime</w:t>
      </w:r>
      <w:r w:rsidR="0053628F">
        <w:rPr>
          <w:rStyle w:val="PlaceholderText"/>
          <w:rFonts w:ascii="Arial" w:hAnsi="Arial" w:cs="Arial"/>
          <w:color w:val="000000" w:themeColor="text1"/>
        </w:rPr>
        <w:t xml:space="preserve"> entities.</w:t>
      </w:r>
    </w:p>
    <w:p w14:paraId="34B082A2" w14:textId="77777777" w:rsidR="00EC11A4" w:rsidRPr="007D3505" w:rsidRDefault="00EC11A4" w:rsidP="00EC11A4">
      <w:pPr>
        <w:rPr>
          <w:rStyle w:val="PlaceholderText"/>
          <w:rFonts w:ascii="Arial" w:hAnsi="Arial" w:cs="Arial"/>
          <w:color w:val="000000" w:themeColor="text1"/>
        </w:rPr>
      </w:pPr>
    </w:p>
    <w:p w14:paraId="72903EF7" w14:textId="23D39DDE" w:rsidR="00EC11A4" w:rsidRDefault="00EC11A4" w:rsidP="00EC11A4">
      <w:pPr>
        <w:rPr>
          <w:rStyle w:val="PlaceholderText"/>
          <w:rFonts w:ascii="Arial" w:hAnsi="Arial" w:cs="Arial"/>
          <w:color w:val="000000" w:themeColor="text1"/>
        </w:rPr>
      </w:pPr>
      <w:r w:rsidRPr="007D3505">
        <w:rPr>
          <w:rStyle w:val="PlaceholderText"/>
          <w:rFonts w:ascii="Arial" w:hAnsi="Arial" w:cs="Arial"/>
          <w:color w:val="000000" w:themeColor="text1"/>
        </w:rPr>
        <w:t xml:space="preserve">Services Australia will </w:t>
      </w:r>
      <w:r w:rsidR="00783585">
        <w:rPr>
          <w:rStyle w:val="PlaceholderText"/>
          <w:rFonts w:ascii="Arial" w:hAnsi="Arial" w:cs="Arial"/>
          <w:color w:val="000000" w:themeColor="text1"/>
        </w:rPr>
        <w:t>provide specialist intelligence</w:t>
      </w:r>
      <w:r w:rsidR="00B6056B">
        <w:rPr>
          <w:rStyle w:val="PlaceholderText"/>
          <w:rFonts w:ascii="Arial" w:hAnsi="Arial" w:cs="Arial"/>
          <w:color w:val="000000" w:themeColor="text1"/>
        </w:rPr>
        <w:t xml:space="preserve"> staff</w:t>
      </w:r>
      <w:r w:rsidR="00783585">
        <w:rPr>
          <w:rStyle w:val="PlaceholderText"/>
          <w:rFonts w:ascii="Arial" w:hAnsi="Arial" w:cs="Arial"/>
          <w:color w:val="000000" w:themeColor="text1"/>
        </w:rPr>
        <w:t xml:space="preserve"> and</w:t>
      </w:r>
      <w:r w:rsidRPr="007D3505">
        <w:rPr>
          <w:rStyle w:val="PlaceholderText"/>
          <w:rFonts w:ascii="Arial" w:hAnsi="Arial" w:cs="Arial"/>
          <w:color w:val="000000" w:themeColor="text1"/>
        </w:rPr>
        <w:t xml:space="preserve"> forensic services </w:t>
      </w:r>
      <w:r w:rsidR="00727E7E" w:rsidRPr="007D3505">
        <w:rPr>
          <w:rStyle w:val="PlaceholderText"/>
          <w:rFonts w:ascii="Arial" w:hAnsi="Arial" w:cs="Arial"/>
          <w:color w:val="000000" w:themeColor="text1"/>
        </w:rPr>
        <w:t xml:space="preserve">capability </w:t>
      </w:r>
      <w:r w:rsidRPr="007D3505">
        <w:rPr>
          <w:rStyle w:val="PlaceholderText"/>
          <w:rFonts w:ascii="Arial" w:hAnsi="Arial" w:cs="Arial"/>
          <w:color w:val="000000" w:themeColor="text1"/>
        </w:rPr>
        <w:t xml:space="preserve">to the </w:t>
      </w:r>
      <w:r w:rsidR="00783585">
        <w:rPr>
          <w:rStyle w:val="PlaceholderText"/>
          <w:rFonts w:ascii="Arial" w:hAnsi="Arial" w:cs="Arial"/>
          <w:color w:val="000000" w:themeColor="text1"/>
        </w:rPr>
        <w:t xml:space="preserve">Fraud Fusion </w:t>
      </w:r>
      <w:r w:rsidRPr="007D3505">
        <w:rPr>
          <w:rStyle w:val="PlaceholderText"/>
          <w:rFonts w:ascii="Arial" w:hAnsi="Arial" w:cs="Arial"/>
          <w:color w:val="000000" w:themeColor="text1"/>
        </w:rPr>
        <w:t>Taskforce.</w:t>
      </w:r>
    </w:p>
    <w:p w14:paraId="57C84C68" w14:textId="77777777" w:rsidR="00571D1D" w:rsidRDefault="00571D1D" w:rsidP="00EC11A4">
      <w:pPr>
        <w:rPr>
          <w:rStyle w:val="PlaceholderText"/>
          <w:rFonts w:ascii="Arial" w:hAnsi="Arial" w:cs="Arial"/>
          <w:color w:val="000000" w:themeColor="text1"/>
        </w:rPr>
      </w:pPr>
    </w:p>
    <w:p w14:paraId="310A19A1" w14:textId="1E1F2530" w:rsidR="00571D1D" w:rsidRPr="00571D1D" w:rsidRDefault="00783585" w:rsidP="00571D1D">
      <w:pPr>
        <w:rPr>
          <w:rStyle w:val="PlaceholderText"/>
          <w:rFonts w:ascii="Arial" w:hAnsi="Arial" w:cs="Arial"/>
          <w:color w:val="000000" w:themeColor="text1"/>
        </w:rPr>
      </w:pPr>
      <w:r>
        <w:rPr>
          <w:rStyle w:val="PlaceholderText"/>
          <w:rFonts w:ascii="Arial" w:hAnsi="Arial" w:cs="Arial"/>
          <w:color w:val="000000" w:themeColor="text1"/>
        </w:rPr>
        <w:t>In addition, t</w:t>
      </w:r>
      <w:r w:rsidRPr="00571D1D">
        <w:rPr>
          <w:rStyle w:val="PlaceholderText"/>
          <w:rFonts w:ascii="Arial" w:hAnsi="Arial" w:cs="Arial"/>
          <w:color w:val="000000" w:themeColor="text1"/>
        </w:rPr>
        <w:t xml:space="preserve">his </w:t>
      </w:r>
      <w:r w:rsidR="0053628F">
        <w:rPr>
          <w:rStyle w:val="PlaceholderText"/>
          <w:rFonts w:ascii="Arial" w:hAnsi="Arial" w:cs="Arial"/>
          <w:color w:val="000000" w:themeColor="text1"/>
        </w:rPr>
        <w:t>measure</w:t>
      </w:r>
      <w:r w:rsidRPr="00571D1D">
        <w:rPr>
          <w:rStyle w:val="PlaceholderText"/>
          <w:rFonts w:ascii="Arial" w:hAnsi="Arial" w:cs="Arial"/>
          <w:color w:val="000000" w:themeColor="text1"/>
        </w:rPr>
        <w:t xml:space="preserve"> will provide funding to continue </w:t>
      </w:r>
      <w:r w:rsidR="004E34E8" w:rsidRPr="00934AAF">
        <w:rPr>
          <w:rStyle w:val="PlaceholderText"/>
          <w:rFonts w:ascii="Arial" w:hAnsi="Arial" w:cs="Arial"/>
          <w:color w:val="000000" w:themeColor="text1"/>
        </w:rPr>
        <w:t>the joint Services Australia and Australian Federal Police Taskforce Integrity</w:t>
      </w:r>
      <w:r w:rsidR="004E34E8" w:rsidRPr="004E34E8">
        <w:rPr>
          <w:rStyle w:val="PlaceholderText"/>
          <w:rFonts w:ascii="Arial" w:hAnsi="Arial" w:cs="Arial"/>
          <w:color w:val="000000" w:themeColor="text1"/>
        </w:rPr>
        <w:t xml:space="preserve"> </w:t>
      </w:r>
      <w:r w:rsidRPr="00571D1D">
        <w:rPr>
          <w:rStyle w:val="PlaceholderText"/>
          <w:rFonts w:ascii="Arial" w:hAnsi="Arial" w:cs="Arial"/>
          <w:color w:val="000000" w:themeColor="text1"/>
        </w:rPr>
        <w:t>to 30 June 2024</w:t>
      </w:r>
      <w:r>
        <w:rPr>
          <w:rStyle w:val="PlaceholderText"/>
          <w:rFonts w:ascii="Arial" w:hAnsi="Arial" w:cs="Arial"/>
          <w:color w:val="000000" w:themeColor="text1"/>
        </w:rPr>
        <w:t xml:space="preserve">. </w:t>
      </w:r>
      <w:r w:rsidRPr="00934AAF">
        <w:rPr>
          <w:rStyle w:val="PlaceholderText"/>
          <w:rFonts w:ascii="Arial" w:hAnsi="Arial" w:cs="Arial"/>
          <w:color w:val="000000" w:themeColor="text1"/>
        </w:rPr>
        <w:t>The scope of work undertaken within Taskforce Integrity will be combined with the Fraud Fusion Taskforce during 2023-24.</w:t>
      </w:r>
      <w:r w:rsidR="00571D1D" w:rsidRPr="00571D1D">
        <w:rPr>
          <w:rStyle w:val="PlaceholderText"/>
          <w:rFonts w:ascii="Arial" w:hAnsi="Arial" w:cs="Arial"/>
          <w:color w:val="000000" w:themeColor="text1"/>
        </w:rPr>
        <w:t xml:space="preserve"> </w:t>
      </w:r>
    </w:p>
    <w:p w14:paraId="3A28246C" w14:textId="77777777" w:rsidR="00571D1D" w:rsidRPr="007D3505" w:rsidRDefault="00571D1D" w:rsidP="00EC11A4">
      <w:pPr>
        <w:rPr>
          <w:rStyle w:val="PlaceholderText"/>
          <w:rFonts w:ascii="Arial" w:hAnsi="Arial" w:cs="Arial"/>
          <w:color w:val="000000" w:themeColor="text1"/>
        </w:rPr>
      </w:pPr>
    </w:p>
    <w:p w14:paraId="5D564ADE" w14:textId="3A1E8C20" w:rsidR="00E33470" w:rsidRPr="00EC11A4" w:rsidRDefault="00542387" w:rsidP="00EC11A4">
      <w:pPr>
        <w:rPr>
          <w:rFonts w:ascii="Arial" w:hAnsi="Arial" w:cs="Arial"/>
          <w:color w:val="000000" w:themeColor="text1"/>
        </w:rPr>
      </w:pPr>
      <w:r>
        <w:rPr>
          <w:rStyle w:val="PlaceholderText"/>
          <w:rFonts w:ascii="Arial" w:hAnsi="Arial" w:cs="Arial"/>
          <w:color w:val="000000" w:themeColor="text1"/>
        </w:rPr>
        <w:t>Services Australia</w:t>
      </w:r>
      <w:r w:rsidR="00727E7E" w:rsidRPr="007D3505">
        <w:rPr>
          <w:rStyle w:val="PlaceholderText"/>
          <w:rFonts w:ascii="Arial" w:hAnsi="Arial" w:cs="Arial"/>
          <w:color w:val="000000" w:themeColor="text1"/>
        </w:rPr>
        <w:t xml:space="preserve"> has</w:t>
      </w:r>
      <w:r w:rsidR="00EC11A4" w:rsidRPr="007D3505">
        <w:rPr>
          <w:rStyle w:val="PlaceholderText"/>
          <w:rFonts w:ascii="Arial" w:hAnsi="Arial" w:cs="Arial"/>
          <w:color w:val="000000" w:themeColor="text1"/>
        </w:rPr>
        <w:t xml:space="preserve"> been allocated $1.6 million in 2022-23 and $2</w:t>
      </w:r>
      <w:r w:rsidR="000E2F96">
        <w:rPr>
          <w:rStyle w:val="PlaceholderText"/>
          <w:rFonts w:ascii="Arial" w:hAnsi="Arial" w:cs="Arial"/>
          <w:color w:val="000000" w:themeColor="text1"/>
        </w:rPr>
        <w:t>3.</w:t>
      </w:r>
      <w:r w:rsidR="00E0311B">
        <w:rPr>
          <w:rStyle w:val="PlaceholderText"/>
          <w:rFonts w:ascii="Arial" w:hAnsi="Arial" w:cs="Arial"/>
          <w:color w:val="000000" w:themeColor="text1"/>
        </w:rPr>
        <w:t>6</w:t>
      </w:r>
      <w:r w:rsidR="00EC11A4" w:rsidRPr="007D3505">
        <w:rPr>
          <w:rStyle w:val="PlaceholderText"/>
          <w:rFonts w:ascii="Arial" w:hAnsi="Arial" w:cs="Arial"/>
          <w:color w:val="000000" w:themeColor="text1"/>
        </w:rPr>
        <w:t xml:space="preserve"> million over </w:t>
      </w:r>
      <w:r w:rsidR="007E7AB5">
        <w:rPr>
          <w:rStyle w:val="PlaceholderText"/>
          <w:rFonts w:ascii="Arial" w:hAnsi="Arial" w:cs="Arial"/>
          <w:color w:val="000000" w:themeColor="text1"/>
        </w:rPr>
        <w:t>4</w:t>
      </w:r>
      <w:r w:rsidR="00727E7E" w:rsidRPr="007D3505">
        <w:rPr>
          <w:rStyle w:val="PlaceholderText"/>
          <w:rFonts w:ascii="Arial" w:hAnsi="Arial" w:cs="Arial"/>
          <w:color w:val="000000" w:themeColor="text1"/>
        </w:rPr>
        <w:t xml:space="preserve"> years</w:t>
      </w:r>
      <w:r w:rsidR="00F133A0">
        <w:rPr>
          <w:rStyle w:val="PlaceholderText"/>
          <w:rFonts w:ascii="Arial" w:hAnsi="Arial" w:cs="Arial"/>
          <w:color w:val="000000" w:themeColor="text1"/>
        </w:rPr>
        <w:t xml:space="preserve"> to implement this measure</w:t>
      </w:r>
      <w:r w:rsidR="00727E7E" w:rsidRPr="007D3505">
        <w:rPr>
          <w:rStyle w:val="PlaceholderText"/>
          <w:rFonts w:ascii="Arial" w:hAnsi="Arial" w:cs="Arial"/>
          <w:color w:val="000000" w:themeColor="text1"/>
        </w:rPr>
        <w:t>.</w:t>
      </w:r>
    </w:p>
    <w:p w14:paraId="5283105F" w14:textId="77777777" w:rsidR="00D52C59" w:rsidRDefault="00D52C59" w:rsidP="00383576">
      <w:pPr>
        <w:pStyle w:val="DHSBodytext"/>
        <w:spacing w:after="0"/>
      </w:pPr>
    </w:p>
    <w:p w14:paraId="0917F1AB" w14:textId="52F64E60" w:rsidR="00EB20C6" w:rsidRPr="00F85C8F" w:rsidRDefault="00542387" w:rsidP="009434C2">
      <w:pPr>
        <w:pStyle w:val="DHSBodytext"/>
        <w:rPr>
          <w:rFonts w:asciiTheme="minorHAnsi" w:hAnsiTheme="minorHAnsi"/>
        </w:rPr>
      </w:pPr>
      <w:r>
        <w:rPr>
          <w:rStyle w:val="Style2"/>
        </w:rPr>
        <w:t>This measure is not subject to</w:t>
      </w:r>
      <w:r w:rsidR="001D501A">
        <w:rPr>
          <w:rStyle w:val="Style2"/>
        </w:rPr>
        <w:t xml:space="preserve"> the passage of</w:t>
      </w:r>
      <w:r>
        <w:rPr>
          <w:rStyle w:val="Style2"/>
        </w:rPr>
        <w:t xml:space="preserve"> legislation.</w:t>
      </w:r>
    </w:p>
    <w:p w14:paraId="49575107" w14:textId="77777777" w:rsidR="00FA7748" w:rsidRPr="00D52C59" w:rsidRDefault="00EB20C6" w:rsidP="00D52C59">
      <w:pPr>
        <w:pStyle w:val="DHSHeadinglevel3"/>
      </w:pPr>
      <w:r w:rsidRPr="00D52C59">
        <w:t>Who does this measure affect?</w:t>
      </w:r>
    </w:p>
    <w:bookmarkEnd w:id="0"/>
    <w:p w14:paraId="35CC59FA" w14:textId="2BFF8761" w:rsidR="00EE1ACE" w:rsidRPr="008E4E63" w:rsidRDefault="00571BB0" w:rsidP="008F235D">
      <w:pPr>
        <w:pStyle w:val="DHSBodytext"/>
      </w:pPr>
      <w:r>
        <w:t>This</w:t>
      </w:r>
      <w:r w:rsidR="009B6AAB">
        <w:t xml:space="preserve"> </w:t>
      </w:r>
      <w:r w:rsidR="00383576">
        <w:t xml:space="preserve">will support </w:t>
      </w:r>
      <w:r w:rsidR="00632558">
        <w:rPr>
          <w:rStyle w:val="Style2"/>
        </w:rPr>
        <w:t>g</w:t>
      </w:r>
      <w:r w:rsidR="00EC11A4" w:rsidRPr="00EC11A4">
        <w:rPr>
          <w:rStyle w:val="Style2"/>
        </w:rPr>
        <w:t xml:space="preserve">overnment </w:t>
      </w:r>
      <w:r w:rsidR="00632558">
        <w:rPr>
          <w:rStyle w:val="Style2"/>
        </w:rPr>
        <w:t>agencies</w:t>
      </w:r>
      <w:r w:rsidR="004E34E8">
        <w:rPr>
          <w:rStyle w:val="Style2"/>
        </w:rPr>
        <w:t xml:space="preserve"> to protect the integrity of </w:t>
      </w:r>
      <w:r w:rsidR="00095498">
        <w:rPr>
          <w:rStyle w:val="Style2"/>
        </w:rPr>
        <w:t>Australia</w:t>
      </w:r>
      <w:r w:rsidR="00032A93">
        <w:rPr>
          <w:rStyle w:val="Style2"/>
        </w:rPr>
        <w:t>’s</w:t>
      </w:r>
      <w:r w:rsidR="00095498">
        <w:rPr>
          <w:rStyle w:val="Style2"/>
        </w:rPr>
        <w:t xml:space="preserve"> </w:t>
      </w:r>
      <w:r w:rsidR="004E34E8">
        <w:rPr>
          <w:rStyle w:val="Style2"/>
        </w:rPr>
        <w:t>social supports</w:t>
      </w:r>
      <w:r w:rsidR="00032A93">
        <w:rPr>
          <w:rStyle w:val="Style2"/>
        </w:rPr>
        <w:t xml:space="preserve"> system</w:t>
      </w:r>
      <w:r w:rsidR="0053628F">
        <w:rPr>
          <w:rStyle w:val="Style2"/>
        </w:rPr>
        <w:t>. It will also</w:t>
      </w:r>
      <w:r w:rsidR="00383576">
        <w:rPr>
          <w:rStyle w:val="Style2"/>
        </w:rPr>
        <w:t xml:space="preserve"> provide greater assurance to</w:t>
      </w:r>
      <w:r w:rsidR="00383576">
        <w:t xml:space="preserve"> </w:t>
      </w:r>
      <w:r w:rsidR="00032A93">
        <w:t xml:space="preserve">program </w:t>
      </w:r>
      <w:r w:rsidR="00095498">
        <w:t>participants</w:t>
      </w:r>
      <w:r w:rsidR="004E34E8">
        <w:rPr>
          <w:rStyle w:val="Style2"/>
        </w:rPr>
        <w:t xml:space="preserve">, </w:t>
      </w:r>
      <w:r w:rsidR="005F0F6B">
        <w:rPr>
          <w:rStyle w:val="Style2"/>
        </w:rPr>
        <w:t>providers</w:t>
      </w:r>
      <w:r w:rsidR="00032A93">
        <w:rPr>
          <w:rStyle w:val="Style2"/>
        </w:rPr>
        <w:t xml:space="preserve">, our </w:t>
      </w:r>
      <w:r w:rsidR="007E7AB5">
        <w:rPr>
          <w:rStyle w:val="Style2"/>
        </w:rPr>
        <w:t>customers</w:t>
      </w:r>
      <w:r w:rsidR="00383576">
        <w:rPr>
          <w:rStyle w:val="Style2"/>
        </w:rPr>
        <w:t xml:space="preserve"> and taxpayers.</w:t>
      </w:r>
    </w:p>
    <w:p w14:paraId="7BA49CE4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7523C532" w14:textId="6C3AF263" w:rsidR="00620E30" w:rsidRPr="000A0B73" w:rsidRDefault="00EC11A4" w:rsidP="001573A2">
      <w:pPr>
        <w:rPr>
          <w:rFonts w:ascii="Arial" w:hAnsi="Arial" w:cs="Arial"/>
        </w:rPr>
      </w:pPr>
      <w:r>
        <w:rPr>
          <w:rStyle w:val="Style3"/>
          <w:rFonts w:cs="Arial"/>
        </w:rPr>
        <w:t>This will start on 1 November 2022 and will end</w:t>
      </w:r>
      <w:r w:rsidRPr="00EC11A4">
        <w:rPr>
          <w:rStyle w:val="Style3"/>
          <w:rFonts w:cs="Arial"/>
        </w:rPr>
        <w:t xml:space="preserve"> on 30 June 202</w:t>
      </w:r>
      <w:r w:rsidR="00AE76BB">
        <w:rPr>
          <w:rStyle w:val="Style3"/>
          <w:rFonts w:cs="Arial"/>
        </w:rPr>
        <w:t>6</w:t>
      </w:r>
      <w:r w:rsidRPr="00EC11A4">
        <w:rPr>
          <w:rStyle w:val="Style3"/>
          <w:rFonts w:cs="Arial"/>
        </w:rPr>
        <w:t>.</w:t>
      </w:r>
    </w:p>
    <w:sectPr w:rsidR="00620E30" w:rsidRPr="000A0B73" w:rsidSect="00086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AABFAB" w16cid:durableId="661274C4"/>
  <w16cid:commentId w16cid:paraId="05990E3A" w16cid:durableId="1AE601C6"/>
  <w16cid:commentId w16cid:paraId="1128EB37" w16cid:durableId="5CBD71CC"/>
  <w16cid:commentId w16cid:paraId="13E1EE81" w16cid:durableId="5795809A"/>
  <w16cid:commentId w16cid:paraId="5E307F96" w16cid:durableId="10F28B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55917" w14:textId="77777777" w:rsidR="00D7083A" w:rsidRDefault="00D7083A">
      <w:r>
        <w:separator/>
      </w:r>
    </w:p>
  </w:endnote>
  <w:endnote w:type="continuationSeparator" w:id="0">
    <w:p w14:paraId="19C777F2" w14:textId="77777777" w:rsidR="00D7083A" w:rsidRDefault="00D7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FC766" w14:textId="77777777" w:rsidR="00435211" w:rsidRDefault="004352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7F94C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926857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926857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BFD40" w14:textId="4FC69268" w:rsidR="00FF2C3C" w:rsidRDefault="00FF2C3C" w:rsidP="007D3505">
    <w:pPr>
      <w:pStyle w:val="Footer"/>
      <w:tabs>
        <w:tab w:val="clear" w:pos="4153"/>
        <w:tab w:val="clear" w:pos="8306"/>
        <w:tab w:val="center" w:pos="4820"/>
        <w:tab w:val="right" w:pos="9638"/>
      </w:tabs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A23229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A23229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3D1F4017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5E9F2" w14:textId="77777777" w:rsidR="00D7083A" w:rsidRDefault="00D7083A">
      <w:r>
        <w:separator/>
      </w:r>
    </w:p>
  </w:footnote>
  <w:footnote w:type="continuationSeparator" w:id="0">
    <w:p w14:paraId="74C702F6" w14:textId="77777777" w:rsidR="00D7083A" w:rsidRDefault="00D70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6D65A" w14:textId="77777777" w:rsidR="00435211" w:rsidRDefault="004352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433AF" w14:textId="77777777" w:rsidR="00435211" w:rsidRDefault="004352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284B2" w14:textId="766D9B00" w:rsidR="007B4F51" w:rsidRPr="007D3505" w:rsidRDefault="001573A2" w:rsidP="007D3505">
    <w:pPr>
      <w:pStyle w:val="Header"/>
      <w:tabs>
        <w:tab w:val="clear" w:pos="4153"/>
        <w:tab w:val="center" w:pos="4820"/>
      </w:tabs>
      <w:rPr>
        <w:b/>
      </w:rPr>
    </w:pPr>
    <w:r>
      <w:rPr>
        <w:noProof/>
      </w:rPr>
      <w:drawing>
        <wp:inline distT="0" distB="0" distL="0" distR="0" wp14:anchorId="62B03FD6" wp14:editId="336B5D46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26916"/>
    <w:rsid w:val="00032A93"/>
    <w:rsid w:val="00041A39"/>
    <w:rsid w:val="00046591"/>
    <w:rsid w:val="00050809"/>
    <w:rsid w:val="00062997"/>
    <w:rsid w:val="00081069"/>
    <w:rsid w:val="00082A25"/>
    <w:rsid w:val="00086EA1"/>
    <w:rsid w:val="00095498"/>
    <w:rsid w:val="000A0B73"/>
    <w:rsid w:val="000A2251"/>
    <w:rsid w:val="000B6BAF"/>
    <w:rsid w:val="000C6C57"/>
    <w:rsid w:val="000D0E18"/>
    <w:rsid w:val="000D6870"/>
    <w:rsid w:val="000E2F96"/>
    <w:rsid w:val="000F770A"/>
    <w:rsid w:val="00112F82"/>
    <w:rsid w:val="001141CC"/>
    <w:rsid w:val="001172E7"/>
    <w:rsid w:val="001240E8"/>
    <w:rsid w:val="0013636B"/>
    <w:rsid w:val="001453AD"/>
    <w:rsid w:val="001573A2"/>
    <w:rsid w:val="00177778"/>
    <w:rsid w:val="00190BC7"/>
    <w:rsid w:val="00191191"/>
    <w:rsid w:val="00193F2E"/>
    <w:rsid w:val="001A1B66"/>
    <w:rsid w:val="001A214B"/>
    <w:rsid w:val="001A3074"/>
    <w:rsid w:val="001A4EB0"/>
    <w:rsid w:val="001B379E"/>
    <w:rsid w:val="001D1F61"/>
    <w:rsid w:val="001D4174"/>
    <w:rsid w:val="001D501A"/>
    <w:rsid w:val="001E6CFA"/>
    <w:rsid w:val="001F7324"/>
    <w:rsid w:val="00244CA1"/>
    <w:rsid w:val="002502BE"/>
    <w:rsid w:val="002560EB"/>
    <w:rsid w:val="00266B25"/>
    <w:rsid w:val="00274FFD"/>
    <w:rsid w:val="00284ADE"/>
    <w:rsid w:val="00290FA5"/>
    <w:rsid w:val="002A21C5"/>
    <w:rsid w:val="002C19E4"/>
    <w:rsid w:val="002E6283"/>
    <w:rsid w:val="00300015"/>
    <w:rsid w:val="003100BB"/>
    <w:rsid w:val="00316C5E"/>
    <w:rsid w:val="00360888"/>
    <w:rsid w:val="00361F19"/>
    <w:rsid w:val="0036350A"/>
    <w:rsid w:val="00364300"/>
    <w:rsid w:val="0036436D"/>
    <w:rsid w:val="0038253F"/>
    <w:rsid w:val="00383576"/>
    <w:rsid w:val="00383B0D"/>
    <w:rsid w:val="00390DD4"/>
    <w:rsid w:val="003A012C"/>
    <w:rsid w:val="003A53A0"/>
    <w:rsid w:val="003B453F"/>
    <w:rsid w:val="003C673A"/>
    <w:rsid w:val="003D3F47"/>
    <w:rsid w:val="003F3F96"/>
    <w:rsid w:val="003F72E8"/>
    <w:rsid w:val="00405768"/>
    <w:rsid w:val="00414BF8"/>
    <w:rsid w:val="004203AA"/>
    <w:rsid w:val="00424109"/>
    <w:rsid w:val="00426CFE"/>
    <w:rsid w:val="00432428"/>
    <w:rsid w:val="00435211"/>
    <w:rsid w:val="004714E9"/>
    <w:rsid w:val="004833F2"/>
    <w:rsid w:val="00484CEA"/>
    <w:rsid w:val="00485135"/>
    <w:rsid w:val="004B6F21"/>
    <w:rsid w:val="004C60C9"/>
    <w:rsid w:val="004E0DA8"/>
    <w:rsid w:val="004E34E8"/>
    <w:rsid w:val="004F095C"/>
    <w:rsid w:val="004F68C2"/>
    <w:rsid w:val="00504497"/>
    <w:rsid w:val="00504AA8"/>
    <w:rsid w:val="00507EB2"/>
    <w:rsid w:val="00510D3F"/>
    <w:rsid w:val="00516D40"/>
    <w:rsid w:val="0053628F"/>
    <w:rsid w:val="00542387"/>
    <w:rsid w:val="00571396"/>
    <w:rsid w:val="00571BB0"/>
    <w:rsid w:val="00571C3F"/>
    <w:rsid w:val="00571D1D"/>
    <w:rsid w:val="00573C0E"/>
    <w:rsid w:val="005A5EDA"/>
    <w:rsid w:val="005C738D"/>
    <w:rsid w:val="005C7D3C"/>
    <w:rsid w:val="005F0F6B"/>
    <w:rsid w:val="005F7EC2"/>
    <w:rsid w:val="00620E30"/>
    <w:rsid w:val="00622896"/>
    <w:rsid w:val="00632558"/>
    <w:rsid w:val="00632BBE"/>
    <w:rsid w:val="0067371F"/>
    <w:rsid w:val="0067669C"/>
    <w:rsid w:val="006825DB"/>
    <w:rsid w:val="00685C7C"/>
    <w:rsid w:val="006964A3"/>
    <w:rsid w:val="006A317C"/>
    <w:rsid w:val="006B396F"/>
    <w:rsid w:val="006F3C21"/>
    <w:rsid w:val="00711EA6"/>
    <w:rsid w:val="00715039"/>
    <w:rsid w:val="00727E7E"/>
    <w:rsid w:val="00730A3D"/>
    <w:rsid w:val="00746A31"/>
    <w:rsid w:val="00756927"/>
    <w:rsid w:val="007642E3"/>
    <w:rsid w:val="00772C06"/>
    <w:rsid w:val="00780ADC"/>
    <w:rsid w:val="00783585"/>
    <w:rsid w:val="007B4F51"/>
    <w:rsid w:val="007D3505"/>
    <w:rsid w:val="007E7AB5"/>
    <w:rsid w:val="00801D1A"/>
    <w:rsid w:val="00817CE8"/>
    <w:rsid w:val="008457BC"/>
    <w:rsid w:val="00847590"/>
    <w:rsid w:val="00850873"/>
    <w:rsid w:val="00850DF2"/>
    <w:rsid w:val="00863A82"/>
    <w:rsid w:val="0086632C"/>
    <w:rsid w:val="00873080"/>
    <w:rsid w:val="0087534C"/>
    <w:rsid w:val="008968B7"/>
    <w:rsid w:val="008E4E63"/>
    <w:rsid w:val="008E61D0"/>
    <w:rsid w:val="008F235D"/>
    <w:rsid w:val="009009BC"/>
    <w:rsid w:val="00907D7A"/>
    <w:rsid w:val="009126BC"/>
    <w:rsid w:val="00915568"/>
    <w:rsid w:val="009174A0"/>
    <w:rsid w:val="00923854"/>
    <w:rsid w:val="00926857"/>
    <w:rsid w:val="00932AA3"/>
    <w:rsid w:val="00934AAF"/>
    <w:rsid w:val="009423CC"/>
    <w:rsid w:val="009434C2"/>
    <w:rsid w:val="009635D0"/>
    <w:rsid w:val="00965631"/>
    <w:rsid w:val="0097065D"/>
    <w:rsid w:val="00983BBD"/>
    <w:rsid w:val="009905A7"/>
    <w:rsid w:val="00995023"/>
    <w:rsid w:val="009A099C"/>
    <w:rsid w:val="009B6AAB"/>
    <w:rsid w:val="009D371D"/>
    <w:rsid w:val="009E1E1B"/>
    <w:rsid w:val="009E3B3A"/>
    <w:rsid w:val="009F4FD8"/>
    <w:rsid w:val="00A06D87"/>
    <w:rsid w:val="00A163B5"/>
    <w:rsid w:val="00A16C8F"/>
    <w:rsid w:val="00A23229"/>
    <w:rsid w:val="00A3536B"/>
    <w:rsid w:val="00A52AE3"/>
    <w:rsid w:val="00A530A5"/>
    <w:rsid w:val="00A568A9"/>
    <w:rsid w:val="00A82C12"/>
    <w:rsid w:val="00A82FBA"/>
    <w:rsid w:val="00A848C2"/>
    <w:rsid w:val="00AA48F5"/>
    <w:rsid w:val="00AA6001"/>
    <w:rsid w:val="00AC34FD"/>
    <w:rsid w:val="00AE0688"/>
    <w:rsid w:val="00AE76BB"/>
    <w:rsid w:val="00AF4424"/>
    <w:rsid w:val="00B13CCE"/>
    <w:rsid w:val="00B26D06"/>
    <w:rsid w:val="00B32B9E"/>
    <w:rsid w:val="00B362B6"/>
    <w:rsid w:val="00B46C32"/>
    <w:rsid w:val="00B55601"/>
    <w:rsid w:val="00B6056B"/>
    <w:rsid w:val="00B7054D"/>
    <w:rsid w:val="00B86E2B"/>
    <w:rsid w:val="00B87453"/>
    <w:rsid w:val="00B876DB"/>
    <w:rsid w:val="00B9008C"/>
    <w:rsid w:val="00BA77DE"/>
    <w:rsid w:val="00BB4D6C"/>
    <w:rsid w:val="00BB7DE5"/>
    <w:rsid w:val="00BE0EB8"/>
    <w:rsid w:val="00C021DC"/>
    <w:rsid w:val="00C025D8"/>
    <w:rsid w:val="00C15DA5"/>
    <w:rsid w:val="00C207C1"/>
    <w:rsid w:val="00C26E42"/>
    <w:rsid w:val="00C27EAD"/>
    <w:rsid w:val="00C30D52"/>
    <w:rsid w:val="00C331DE"/>
    <w:rsid w:val="00C46EFA"/>
    <w:rsid w:val="00C60743"/>
    <w:rsid w:val="00C74B43"/>
    <w:rsid w:val="00C81922"/>
    <w:rsid w:val="00C87853"/>
    <w:rsid w:val="00CB4F98"/>
    <w:rsid w:val="00CC24BE"/>
    <w:rsid w:val="00CC50CC"/>
    <w:rsid w:val="00CE56A0"/>
    <w:rsid w:val="00D13062"/>
    <w:rsid w:val="00D14B82"/>
    <w:rsid w:val="00D15B45"/>
    <w:rsid w:val="00D2145D"/>
    <w:rsid w:val="00D220CD"/>
    <w:rsid w:val="00D45F68"/>
    <w:rsid w:val="00D52C59"/>
    <w:rsid w:val="00D7083A"/>
    <w:rsid w:val="00D8551F"/>
    <w:rsid w:val="00D95C6D"/>
    <w:rsid w:val="00D97F3F"/>
    <w:rsid w:val="00DA1A3B"/>
    <w:rsid w:val="00DB64A8"/>
    <w:rsid w:val="00DB6596"/>
    <w:rsid w:val="00DB7DD8"/>
    <w:rsid w:val="00DC6E4C"/>
    <w:rsid w:val="00DD3085"/>
    <w:rsid w:val="00DD49A2"/>
    <w:rsid w:val="00DD517B"/>
    <w:rsid w:val="00DD694E"/>
    <w:rsid w:val="00DE29B5"/>
    <w:rsid w:val="00E02D49"/>
    <w:rsid w:val="00E0311B"/>
    <w:rsid w:val="00E076AE"/>
    <w:rsid w:val="00E277F4"/>
    <w:rsid w:val="00E31B70"/>
    <w:rsid w:val="00E33470"/>
    <w:rsid w:val="00E409B0"/>
    <w:rsid w:val="00E4594F"/>
    <w:rsid w:val="00E47191"/>
    <w:rsid w:val="00E5725A"/>
    <w:rsid w:val="00E63EC2"/>
    <w:rsid w:val="00E768D0"/>
    <w:rsid w:val="00E76D5A"/>
    <w:rsid w:val="00EA2350"/>
    <w:rsid w:val="00EA7A22"/>
    <w:rsid w:val="00EB20C6"/>
    <w:rsid w:val="00EC11A4"/>
    <w:rsid w:val="00EC3E4A"/>
    <w:rsid w:val="00EE1ACE"/>
    <w:rsid w:val="00EE78F0"/>
    <w:rsid w:val="00F05510"/>
    <w:rsid w:val="00F133A0"/>
    <w:rsid w:val="00F17318"/>
    <w:rsid w:val="00F34E10"/>
    <w:rsid w:val="00F70B0F"/>
    <w:rsid w:val="00F8091B"/>
    <w:rsid w:val="00F85641"/>
    <w:rsid w:val="00F85C8F"/>
    <w:rsid w:val="00FA7748"/>
    <w:rsid w:val="00FA7AC7"/>
    <w:rsid w:val="00FC3645"/>
    <w:rsid w:val="00FF2C3C"/>
    <w:rsid w:val="00FF5CB6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571B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d64ce6fa03f841a7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B69B65F2D9C4D98429CF8D7807173" ma:contentTypeVersion="" ma:contentTypeDescription="Create a new document." ma:contentTypeScope="" ma:versionID="6470b191333b56f57b062010f81cea06">
  <xsd:schema xmlns:xsd="http://www.w3.org/2001/XMLSchema" xmlns:xs="http://www.w3.org/2001/XMLSchema" xmlns:p="http://schemas.microsoft.com/office/2006/metadata/properties" xmlns:ns2="922138db-2d19-4743-b9fe-e1c94fafd9e9" targetNamespace="http://schemas.microsoft.com/office/2006/metadata/properties" ma:root="true" ma:fieldsID="f70239758e960ebf8c0621d80ab304f9" ns2:_="">
    <xsd:import namespace="922138db-2d19-4743-b9fe-e1c94fafd9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38db-2d19-4743-b9fe-e1c94fafd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CBC4E5-245A-4BBD-82C6-7BE690DA6BAA}"/>
</file>

<file path=customXml/itemProps2.xml><?xml version="1.0" encoding="utf-8"?>
<ds:datastoreItem xmlns:ds="http://schemas.openxmlformats.org/officeDocument/2006/customXml" ds:itemID="{C73C89A4-A897-432A-930A-9BFC7200AAFB}"/>
</file>

<file path=customXml/itemProps3.xml><?xml version="1.0" encoding="utf-8"?>
<ds:datastoreItem xmlns:ds="http://schemas.openxmlformats.org/officeDocument/2006/customXml" ds:itemID="{F9717C72-BB19-4BFB-A2E5-A786D096D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October 2022-23 - Fraud Fusion Taskforce</dc:title>
  <dc:subject/>
  <dc:creator/>
  <cp:keywords/>
  <dc:description/>
  <cp:lastModifiedBy/>
  <cp:revision>1</cp:revision>
  <dcterms:created xsi:type="dcterms:W3CDTF">2022-10-25T00:14:00Z</dcterms:created>
  <dcterms:modified xsi:type="dcterms:W3CDTF">2022-10-25T00:15:00Z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0x01010080AB69B65F2D9C4D98429CF8D7807173</vt:lpwstr>
  </property>
</Properties>
</file>