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39771" w14:textId="77777777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</w:p>
    <w:p w14:paraId="3215AFCE" w14:textId="77777777" w:rsidR="00850873" w:rsidRDefault="00A82C12" w:rsidP="00571BB0">
      <w:pPr>
        <w:pStyle w:val="DHSBodytext"/>
      </w:pPr>
      <w:r w:rsidRPr="00AC64FC">
        <w:t xml:space="preserve">This information is accurate as of </w:t>
      </w:r>
      <w:r w:rsidR="00847590" w:rsidRPr="00AC64FC">
        <w:t>2</w:t>
      </w:r>
      <w:r w:rsidR="003D3F47" w:rsidRPr="00AC64FC">
        <w:t>5</w:t>
      </w:r>
      <w:r w:rsidR="00847590" w:rsidRPr="00AC64FC">
        <w:t xml:space="preserve"> </w:t>
      </w:r>
      <w:r w:rsidR="003D3F47" w:rsidRPr="00AC64FC">
        <w:t xml:space="preserve">October </w:t>
      </w:r>
      <w:r w:rsidR="00DD3085" w:rsidRPr="00AC64FC">
        <w:t>2022</w:t>
      </w:r>
      <w:r w:rsidRPr="00AC64FC">
        <w:t>.</w:t>
      </w:r>
    </w:p>
    <w:p w14:paraId="05063F17" w14:textId="7905696F" w:rsidR="00193F2E" w:rsidRDefault="00817A30" w:rsidP="006F3C21">
      <w:pPr>
        <w:pStyle w:val="DHSHeadinglevel2"/>
      </w:pPr>
      <w:bookmarkStart w:id="1" w:name="_GoBack"/>
      <w:r>
        <w:t>COVID-19 P</w:t>
      </w:r>
      <w:r w:rsidR="00AB40C3">
        <w:t>ackage</w:t>
      </w:r>
      <w:r>
        <w:t xml:space="preserve"> – aged care</w:t>
      </w:r>
      <w:bookmarkEnd w:id="1"/>
    </w:p>
    <w:p w14:paraId="66823313" w14:textId="77777777" w:rsidR="00D52C59" w:rsidRPr="00F85C8F" w:rsidRDefault="00D52C59" w:rsidP="00FE6324">
      <w:pPr>
        <w:pStyle w:val="DHSBodytext"/>
        <w:spacing w:after="0"/>
      </w:pPr>
    </w:p>
    <w:p w14:paraId="4CB8C86C" w14:textId="0893B558" w:rsidR="0059367C" w:rsidRDefault="00C00326" w:rsidP="00314C01">
      <w:pPr>
        <w:rPr>
          <w:rFonts w:ascii="Arial" w:hAnsi="Arial" w:cs="Arial"/>
        </w:rPr>
      </w:pPr>
      <w:r>
        <w:rPr>
          <w:rStyle w:val="Style1"/>
          <w:rFonts w:cstheme="minorHAnsi"/>
        </w:rPr>
        <w:t>This measure</w:t>
      </w:r>
      <w:r w:rsidR="00196347">
        <w:rPr>
          <w:rStyle w:val="Style1"/>
          <w:rFonts w:cstheme="minorHAnsi"/>
        </w:rPr>
        <w:t xml:space="preserve"> </w:t>
      </w:r>
      <w:r w:rsidR="00E5330E">
        <w:rPr>
          <w:rStyle w:val="Style1"/>
          <w:rFonts w:cstheme="minorHAnsi"/>
        </w:rPr>
        <w:t>provide</w:t>
      </w:r>
      <w:r w:rsidR="0059367C">
        <w:rPr>
          <w:rStyle w:val="Style1"/>
          <w:rFonts w:cstheme="minorHAnsi"/>
        </w:rPr>
        <w:t>s</w:t>
      </w:r>
      <w:r w:rsidR="00586CAA">
        <w:rPr>
          <w:rStyle w:val="Style1"/>
          <w:rFonts w:cstheme="minorHAnsi"/>
        </w:rPr>
        <w:t xml:space="preserve"> funding </w:t>
      </w:r>
      <w:r w:rsidR="00BE6261">
        <w:rPr>
          <w:rStyle w:val="Style1"/>
          <w:rFonts w:cstheme="minorHAnsi"/>
        </w:rPr>
        <w:t>to extend in-reach</w:t>
      </w:r>
      <w:r w:rsidR="00526818">
        <w:rPr>
          <w:rStyle w:val="Style1"/>
          <w:rFonts w:cstheme="minorHAnsi"/>
        </w:rPr>
        <w:t xml:space="preserve"> COVID</w:t>
      </w:r>
      <w:r w:rsidR="00586CAA">
        <w:rPr>
          <w:rStyle w:val="Style1"/>
          <w:rFonts w:cstheme="minorHAnsi"/>
        </w:rPr>
        <w:t xml:space="preserve">-19 </w:t>
      </w:r>
      <w:r w:rsidR="00314C01">
        <w:rPr>
          <w:rStyle w:val="Style1"/>
          <w:rFonts w:cstheme="minorHAnsi"/>
        </w:rPr>
        <w:t>Polymerase Chain Reaction (PCR)</w:t>
      </w:r>
      <w:r w:rsidR="00BE6261">
        <w:rPr>
          <w:rStyle w:val="Style1"/>
          <w:rFonts w:cstheme="minorHAnsi"/>
        </w:rPr>
        <w:t xml:space="preserve"> </w:t>
      </w:r>
      <w:r w:rsidR="00314C01">
        <w:rPr>
          <w:rStyle w:val="Style1"/>
          <w:rFonts w:cstheme="minorHAnsi"/>
        </w:rPr>
        <w:t>testing</w:t>
      </w:r>
      <w:r w:rsidR="00BE6261">
        <w:rPr>
          <w:rStyle w:val="Style1"/>
          <w:rFonts w:cstheme="minorHAnsi"/>
        </w:rPr>
        <w:t xml:space="preserve"> for </w:t>
      </w:r>
      <w:r w:rsidR="0059367C">
        <w:rPr>
          <w:rStyle w:val="Style1"/>
          <w:rFonts w:cstheme="minorHAnsi"/>
        </w:rPr>
        <w:t>r</w:t>
      </w:r>
      <w:r w:rsidR="00314C01">
        <w:rPr>
          <w:rStyle w:val="Style1"/>
          <w:rFonts w:cstheme="minorHAnsi"/>
        </w:rPr>
        <w:t xml:space="preserve">esidential </w:t>
      </w:r>
      <w:r w:rsidR="0059367C">
        <w:rPr>
          <w:rStyle w:val="Style1"/>
          <w:rFonts w:cstheme="minorHAnsi"/>
        </w:rPr>
        <w:t>a</w:t>
      </w:r>
      <w:r w:rsidR="00314C01">
        <w:rPr>
          <w:rStyle w:val="Style1"/>
          <w:rFonts w:cstheme="minorHAnsi"/>
        </w:rPr>
        <w:t xml:space="preserve">ged </w:t>
      </w:r>
      <w:r w:rsidR="0059367C">
        <w:rPr>
          <w:rStyle w:val="Style1"/>
          <w:rFonts w:cstheme="minorHAnsi"/>
        </w:rPr>
        <w:t>c</w:t>
      </w:r>
      <w:r w:rsidR="00314C01">
        <w:rPr>
          <w:rStyle w:val="Style1"/>
          <w:rFonts w:cstheme="minorHAnsi"/>
        </w:rPr>
        <w:t xml:space="preserve">are </w:t>
      </w:r>
      <w:r w:rsidR="0059367C">
        <w:rPr>
          <w:rStyle w:val="Style1"/>
          <w:rFonts w:cstheme="minorHAnsi"/>
        </w:rPr>
        <w:t>f</w:t>
      </w:r>
      <w:r w:rsidR="00314C01">
        <w:rPr>
          <w:rStyle w:val="Style1"/>
          <w:rFonts w:cstheme="minorHAnsi"/>
        </w:rPr>
        <w:t>acilities (RACF)</w:t>
      </w:r>
      <w:r w:rsidR="0059367C">
        <w:rPr>
          <w:rStyle w:val="Style1"/>
          <w:rFonts w:cstheme="minorHAnsi"/>
        </w:rPr>
        <w:t xml:space="preserve"> for 3 months</w:t>
      </w:r>
      <w:r w:rsidR="00314C01">
        <w:rPr>
          <w:rStyle w:val="Style1"/>
          <w:rFonts w:cstheme="minorHAnsi"/>
        </w:rPr>
        <w:t>.</w:t>
      </w:r>
      <w:r w:rsidR="0059367C">
        <w:rPr>
          <w:rStyle w:val="Style1"/>
          <w:rFonts w:cstheme="minorHAnsi"/>
        </w:rPr>
        <w:t xml:space="preserve"> </w:t>
      </w:r>
      <w:r w:rsidR="000A2138">
        <w:rPr>
          <w:rFonts w:ascii="Arial" w:hAnsi="Arial" w:cs="Arial"/>
        </w:rPr>
        <w:t xml:space="preserve">RACFs </w:t>
      </w:r>
      <w:r w:rsidR="0059367C">
        <w:rPr>
          <w:rFonts w:ascii="Arial" w:hAnsi="Arial" w:cs="Arial"/>
        </w:rPr>
        <w:t>will continue to have priority</w:t>
      </w:r>
      <w:r w:rsidR="000A2138">
        <w:rPr>
          <w:rFonts w:ascii="Arial" w:hAnsi="Arial" w:cs="Arial"/>
        </w:rPr>
        <w:t xml:space="preserve"> access to</w:t>
      </w:r>
      <w:r w:rsidR="000A2138" w:rsidRPr="000A2138">
        <w:t xml:space="preserve"> </w:t>
      </w:r>
      <w:r w:rsidR="000A2138">
        <w:rPr>
          <w:rFonts w:ascii="Arial" w:hAnsi="Arial" w:cs="Arial"/>
        </w:rPr>
        <w:t>C</w:t>
      </w:r>
      <w:r w:rsidR="000A2138" w:rsidRPr="000A2138">
        <w:rPr>
          <w:rFonts w:ascii="Arial" w:hAnsi="Arial" w:cs="Arial"/>
        </w:rPr>
        <w:t>OVID-19 PCR pathology laboratory testing</w:t>
      </w:r>
      <w:r w:rsidR="00D03D9E">
        <w:rPr>
          <w:rFonts w:ascii="Arial" w:hAnsi="Arial" w:cs="Arial"/>
        </w:rPr>
        <w:t xml:space="preserve"> through the </w:t>
      </w:r>
      <w:r w:rsidR="00D03D9E">
        <w:rPr>
          <w:rStyle w:val="Style1"/>
          <w:rFonts w:cs="Arial"/>
        </w:rPr>
        <w:t>Medicare Benefits Schedule (MBS)</w:t>
      </w:r>
      <w:r w:rsidR="00BA703A">
        <w:rPr>
          <w:rFonts w:ascii="Arial" w:hAnsi="Arial" w:cs="Arial"/>
        </w:rPr>
        <w:t xml:space="preserve">. </w:t>
      </w:r>
    </w:p>
    <w:p w14:paraId="23674652" w14:textId="77777777" w:rsidR="0059367C" w:rsidRDefault="0059367C" w:rsidP="00314C01">
      <w:pPr>
        <w:rPr>
          <w:rFonts w:ascii="Arial" w:hAnsi="Arial" w:cs="Arial"/>
        </w:rPr>
      </w:pPr>
    </w:p>
    <w:p w14:paraId="4C017441" w14:textId="4B83BA4E" w:rsidR="0059367C" w:rsidRDefault="00BA703A" w:rsidP="00314C01">
      <w:pPr>
        <w:rPr>
          <w:rFonts w:ascii="Arial" w:hAnsi="Arial" w:cs="Arial"/>
        </w:rPr>
      </w:pPr>
      <w:r>
        <w:rPr>
          <w:rFonts w:ascii="Arial" w:hAnsi="Arial" w:cs="Arial"/>
        </w:rPr>
        <w:t>This will</w:t>
      </w:r>
      <w:r w:rsidR="000A2138">
        <w:rPr>
          <w:rFonts w:ascii="Arial" w:hAnsi="Arial" w:cs="Arial"/>
        </w:rPr>
        <w:t xml:space="preserve"> support patient diagnosis</w:t>
      </w:r>
      <w:r w:rsidR="0059367C">
        <w:rPr>
          <w:rFonts w:ascii="Arial" w:hAnsi="Arial" w:cs="Arial"/>
        </w:rPr>
        <w:t xml:space="preserve"> </w:t>
      </w:r>
      <w:r w:rsidR="000A2138" w:rsidRPr="000A2138">
        <w:rPr>
          <w:rFonts w:ascii="Arial" w:hAnsi="Arial" w:cs="Arial"/>
        </w:rPr>
        <w:t xml:space="preserve">and </w:t>
      </w:r>
      <w:r w:rsidR="0059367C">
        <w:rPr>
          <w:rFonts w:ascii="Arial" w:hAnsi="Arial" w:cs="Arial"/>
        </w:rPr>
        <w:t xml:space="preserve">treatment through </w:t>
      </w:r>
      <w:r w:rsidR="000A2138" w:rsidRPr="000A2138">
        <w:rPr>
          <w:rFonts w:ascii="Arial" w:hAnsi="Arial" w:cs="Arial"/>
        </w:rPr>
        <w:t xml:space="preserve">access to oral antiviral </w:t>
      </w:r>
      <w:r w:rsidR="0059367C">
        <w:rPr>
          <w:rFonts w:ascii="Arial" w:hAnsi="Arial" w:cs="Arial"/>
        </w:rPr>
        <w:t>medicines in RACFs</w:t>
      </w:r>
      <w:r w:rsidR="000A2138" w:rsidRPr="000A2138">
        <w:rPr>
          <w:rFonts w:ascii="Arial" w:hAnsi="Arial" w:cs="Arial"/>
        </w:rPr>
        <w:t>.</w:t>
      </w:r>
    </w:p>
    <w:p w14:paraId="1BE09C26" w14:textId="77777777" w:rsidR="0059367C" w:rsidRDefault="0059367C" w:rsidP="00314C01">
      <w:pPr>
        <w:rPr>
          <w:rFonts w:ascii="Arial" w:hAnsi="Arial" w:cs="Arial"/>
        </w:rPr>
      </w:pPr>
    </w:p>
    <w:p w14:paraId="7D3D27E1" w14:textId="178F1356" w:rsidR="00314C01" w:rsidRDefault="00314C01" w:rsidP="00314C01">
      <w:pPr>
        <w:rPr>
          <w:rStyle w:val="Style1"/>
          <w:rFonts w:cs="Arial"/>
        </w:rPr>
      </w:pPr>
      <w:r>
        <w:rPr>
          <w:rFonts w:ascii="Arial" w:hAnsi="Arial" w:cs="Arial"/>
        </w:rPr>
        <w:t xml:space="preserve">More than </w:t>
      </w:r>
      <w:r w:rsidRPr="000134EE">
        <w:rPr>
          <w:rFonts w:ascii="Arial" w:hAnsi="Arial" w:cs="Arial"/>
        </w:rPr>
        <w:t>400,000</w:t>
      </w:r>
      <w:r>
        <w:rPr>
          <w:rFonts w:ascii="Arial" w:hAnsi="Arial" w:cs="Arial"/>
        </w:rPr>
        <w:t xml:space="preserve"> people are expected </w:t>
      </w:r>
      <w:r w:rsidR="00636D50">
        <w:rPr>
          <w:rFonts w:ascii="Arial" w:hAnsi="Arial" w:cs="Arial"/>
        </w:rPr>
        <w:t xml:space="preserve">to </w:t>
      </w:r>
      <w:r w:rsidR="000A2138">
        <w:rPr>
          <w:rFonts w:ascii="Arial" w:hAnsi="Arial" w:cs="Arial"/>
        </w:rPr>
        <w:t>access</w:t>
      </w:r>
      <w:r>
        <w:rPr>
          <w:rFonts w:ascii="Arial" w:hAnsi="Arial" w:cs="Arial"/>
        </w:rPr>
        <w:t xml:space="preserve"> PCR tests</w:t>
      </w:r>
      <w:r w:rsidR="000A2138">
        <w:rPr>
          <w:rFonts w:ascii="Arial" w:hAnsi="Arial" w:cs="Arial"/>
        </w:rPr>
        <w:t xml:space="preserve"> through th</w:t>
      </w:r>
      <w:r w:rsidR="00C66EE8">
        <w:rPr>
          <w:rFonts w:ascii="Arial" w:hAnsi="Arial" w:cs="Arial"/>
        </w:rPr>
        <w:t>is</w:t>
      </w:r>
      <w:r w:rsidR="000A2138">
        <w:rPr>
          <w:rFonts w:ascii="Arial" w:hAnsi="Arial" w:cs="Arial"/>
        </w:rPr>
        <w:t xml:space="preserve"> measure</w:t>
      </w:r>
      <w:r>
        <w:rPr>
          <w:rFonts w:ascii="Arial" w:hAnsi="Arial" w:cs="Arial"/>
        </w:rPr>
        <w:t>.</w:t>
      </w:r>
      <w:r>
        <w:rPr>
          <w:rStyle w:val="Style1"/>
          <w:rFonts w:cs="Arial"/>
        </w:rPr>
        <w:t xml:space="preserve"> </w:t>
      </w:r>
    </w:p>
    <w:p w14:paraId="2E2FE258" w14:textId="77777777" w:rsidR="00314C01" w:rsidRDefault="00314C01" w:rsidP="00314C01">
      <w:pPr>
        <w:rPr>
          <w:rStyle w:val="Style1"/>
          <w:rFonts w:cs="Arial"/>
        </w:rPr>
      </w:pPr>
    </w:p>
    <w:p w14:paraId="0D6680C1" w14:textId="455066AF" w:rsidR="006266D4" w:rsidRDefault="00D03D9E" w:rsidP="00314C01">
      <w:r>
        <w:rPr>
          <w:rStyle w:val="Style1"/>
          <w:rFonts w:cs="Arial"/>
        </w:rPr>
        <w:t>This program is led by the Department of Health and Aged Care</w:t>
      </w:r>
      <w:r w:rsidR="003274EE">
        <w:rPr>
          <w:rStyle w:val="Style1"/>
          <w:rFonts w:cs="Arial"/>
        </w:rPr>
        <w:t xml:space="preserve">. </w:t>
      </w:r>
      <w:r>
        <w:rPr>
          <w:rStyle w:val="Style1"/>
          <w:rFonts w:cs="Arial"/>
        </w:rPr>
        <w:t xml:space="preserve">Services Australia administers the MBS. Services </w:t>
      </w:r>
      <w:r w:rsidR="00BE6261">
        <w:rPr>
          <w:rStyle w:val="Style1"/>
          <w:rFonts w:cs="Arial"/>
        </w:rPr>
        <w:t>Australia has been</w:t>
      </w:r>
      <w:r w:rsidR="00314C01">
        <w:rPr>
          <w:rStyle w:val="Style1"/>
          <w:rFonts w:cs="Arial"/>
        </w:rPr>
        <w:t xml:space="preserve"> allocated $300,000 in 2022-23</w:t>
      </w:r>
      <w:r w:rsidR="00B11C78">
        <w:rPr>
          <w:rStyle w:val="Style1"/>
          <w:rFonts w:cs="Arial"/>
        </w:rPr>
        <w:t xml:space="preserve"> to implement this measure</w:t>
      </w:r>
      <w:r w:rsidR="00314C01">
        <w:rPr>
          <w:rStyle w:val="Style1"/>
          <w:rFonts w:cs="Arial"/>
        </w:rPr>
        <w:t>.</w:t>
      </w:r>
    </w:p>
    <w:p w14:paraId="089839D8" w14:textId="66CAAE75" w:rsidR="00314C01" w:rsidRPr="004D59A7" w:rsidRDefault="00314C01" w:rsidP="00314C01"/>
    <w:p w14:paraId="52EFDABA" w14:textId="1F4A35A8" w:rsidR="00D52C59" w:rsidRPr="00314C01" w:rsidRDefault="00C42D45" w:rsidP="00314C01">
      <w:r>
        <w:rPr>
          <w:rStyle w:val="Style2"/>
        </w:rPr>
        <w:t>This measure is not subject to</w:t>
      </w:r>
      <w:r w:rsidR="008E4B56">
        <w:rPr>
          <w:rStyle w:val="Style2"/>
        </w:rPr>
        <w:t xml:space="preserve"> the</w:t>
      </w:r>
      <w:r>
        <w:rPr>
          <w:rStyle w:val="Style2"/>
        </w:rPr>
        <w:t xml:space="preserve"> </w:t>
      </w:r>
      <w:r w:rsidR="00242FA5">
        <w:rPr>
          <w:rStyle w:val="Style2"/>
        </w:rPr>
        <w:t xml:space="preserve">passage of </w:t>
      </w:r>
      <w:r>
        <w:rPr>
          <w:rStyle w:val="Style2"/>
        </w:rPr>
        <w:t>legislation.</w:t>
      </w:r>
    </w:p>
    <w:p w14:paraId="56A6E171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0"/>
    <w:p w14:paraId="5B239E04" w14:textId="7F44AA57" w:rsidR="00EE1ACE" w:rsidRPr="008E4E63" w:rsidRDefault="00571BB0" w:rsidP="008F235D">
      <w:pPr>
        <w:pStyle w:val="DHSBodytext"/>
      </w:pPr>
      <w:r>
        <w:t xml:space="preserve">This affects </w:t>
      </w:r>
      <w:r w:rsidR="00474CCD">
        <w:rPr>
          <w:rStyle w:val="Style2"/>
        </w:rPr>
        <w:t xml:space="preserve">patients </w:t>
      </w:r>
      <w:r w:rsidR="00D03D9E">
        <w:rPr>
          <w:rStyle w:val="Style2"/>
        </w:rPr>
        <w:t xml:space="preserve">in RACFs </w:t>
      </w:r>
      <w:r w:rsidR="00474CCD">
        <w:rPr>
          <w:rStyle w:val="Style2"/>
        </w:rPr>
        <w:t xml:space="preserve">eligible for these MBS items and </w:t>
      </w:r>
      <w:r w:rsidR="00D03D9E">
        <w:rPr>
          <w:rStyle w:val="Style2"/>
        </w:rPr>
        <w:t>h</w:t>
      </w:r>
      <w:r w:rsidR="00474CCD">
        <w:rPr>
          <w:rStyle w:val="Style2"/>
        </w:rPr>
        <w:t xml:space="preserve">ealth </w:t>
      </w:r>
      <w:r w:rsidR="00D03D9E">
        <w:rPr>
          <w:rStyle w:val="Style2"/>
        </w:rPr>
        <w:t>p</w:t>
      </w:r>
      <w:r w:rsidR="00474CCD">
        <w:rPr>
          <w:rStyle w:val="Style2"/>
        </w:rPr>
        <w:t xml:space="preserve">rofessionals </w:t>
      </w:r>
      <w:r w:rsidR="00526818">
        <w:rPr>
          <w:rStyle w:val="Style2"/>
        </w:rPr>
        <w:t>providing these services.</w:t>
      </w:r>
    </w:p>
    <w:p w14:paraId="0071E3DC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0F61DA59" w14:textId="434E41D3" w:rsidR="00620E30" w:rsidRPr="000A0B73" w:rsidRDefault="00F810FD" w:rsidP="00F810FD">
      <w:pPr>
        <w:rPr>
          <w:rFonts w:ascii="Arial" w:hAnsi="Arial" w:cs="Arial"/>
        </w:rPr>
      </w:pPr>
      <w:r>
        <w:rPr>
          <w:rStyle w:val="Style3"/>
          <w:rFonts w:cs="Arial"/>
        </w:rPr>
        <w:t>This start</w:t>
      </w:r>
      <w:r w:rsidR="00C66EE8">
        <w:rPr>
          <w:rStyle w:val="Style3"/>
          <w:rFonts w:cs="Arial"/>
        </w:rPr>
        <w:t>ed</w:t>
      </w:r>
      <w:r>
        <w:rPr>
          <w:rStyle w:val="Style3"/>
          <w:rFonts w:cs="Arial"/>
        </w:rPr>
        <w:t xml:space="preserve"> on 1 October 2022 and</w:t>
      </w:r>
      <w:r w:rsidR="00526818">
        <w:rPr>
          <w:rStyle w:val="Style3"/>
          <w:rFonts w:cs="Arial"/>
        </w:rPr>
        <w:t xml:space="preserve"> </w:t>
      </w:r>
      <w:r w:rsidR="00C66EE8">
        <w:rPr>
          <w:rStyle w:val="Style3"/>
          <w:rFonts w:cs="Arial"/>
        </w:rPr>
        <w:t xml:space="preserve">will end </w:t>
      </w:r>
      <w:r w:rsidR="00526818">
        <w:rPr>
          <w:rStyle w:val="Style3"/>
          <w:rFonts w:cs="Arial"/>
        </w:rPr>
        <w:t>on 31 December 2022.</w:t>
      </w:r>
      <w:r w:rsidR="000A2138">
        <w:rPr>
          <w:rStyle w:val="Style3"/>
          <w:rFonts w:cs="Arial"/>
        </w:rPr>
        <w:t xml:space="preserve"> </w:t>
      </w:r>
    </w:p>
    <w:p w14:paraId="09E3615C" w14:textId="5F72C0F0" w:rsidR="00847590" w:rsidRPr="00F85C8F" w:rsidRDefault="00847590" w:rsidP="0036436D">
      <w:pPr>
        <w:pStyle w:val="DHSBodytext"/>
      </w:pPr>
    </w:p>
    <w:sectPr w:rsidR="00847590" w:rsidRPr="00F85C8F" w:rsidSect="00086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AABFAB" w16cid:durableId="661274C4"/>
  <w16cid:commentId w16cid:paraId="05990E3A" w16cid:durableId="1AE601C6"/>
  <w16cid:commentId w16cid:paraId="1128EB37" w16cid:durableId="5CBD71CC"/>
  <w16cid:commentId w16cid:paraId="13E1EE81" w16cid:durableId="5795809A"/>
  <w16cid:commentId w16cid:paraId="5E307F96" w16cid:durableId="10F28B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88C0B" w14:textId="77777777" w:rsidR="00787889" w:rsidRDefault="00787889">
      <w:r>
        <w:separator/>
      </w:r>
    </w:p>
  </w:endnote>
  <w:endnote w:type="continuationSeparator" w:id="0">
    <w:p w14:paraId="1A7E4685" w14:textId="77777777" w:rsidR="00787889" w:rsidRDefault="0078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39EB5" w14:textId="77777777" w:rsidR="002D37B8" w:rsidRDefault="002D37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FFD5A" w14:textId="68DE3C64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992173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992173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7CF37" w14:textId="2BE7165B" w:rsidR="00FF2C3C" w:rsidRDefault="00FF2C3C" w:rsidP="00887ED1">
    <w:pPr>
      <w:pStyle w:val="Footer"/>
      <w:tabs>
        <w:tab w:val="clear" w:pos="4153"/>
        <w:tab w:val="clear" w:pos="8306"/>
        <w:tab w:val="center" w:pos="4820"/>
        <w:tab w:val="right" w:pos="9638"/>
      </w:tabs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2D37B8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2D37B8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 w:rsidR="00887ED1">
      <w:rPr>
        <w:rFonts w:ascii="Arial" w:hAnsi="Arial" w:cs="Arial"/>
        <w:color w:val="999999"/>
        <w:sz w:val="18"/>
        <w:szCs w:val="18"/>
      </w:rPr>
      <w:tab/>
    </w:r>
    <w:r w:rsidR="00887ED1">
      <w:rPr>
        <w:rFonts w:ascii="Arial" w:hAnsi="Arial" w:cs="Arial"/>
        <w:color w:val="999999"/>
        <w:sz w:val="18"/>
        <w:szCs w:val="18"/>
      </w:rPr>
      <w:tab/>
      <w:t>S</w:t>
    </w:r>
    <w:r>
      <w:rPr>
        <w:rFonts w:ascii="Arial" w:hAnsi="Arial" w:cs="Arial"/>
        <w:color w:val="A6A6A6"/>
        <w:sz w:val="18"/>
        <w:szCs w:val="18"/>
      </w:rPr>
      <w:t>ervices Australia</w:t>
    </w:r>
  </w:p>
  <w:p w14:paraId="55053A1C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A7C98" w14:textId="77777777" w:rsidR="00787889" w:rsidRDefault="00787889">
      <w:r>
        <w:separator/>
      </w:r>
    </w:p>
  </w:footnote>
  <w:footnote w:type="continuationSeparator" w:id="0">
    <w:p w14:paraId="16FBC6F2" w14:textId="77777777" w:rsidR="00787889" w:rsidRDefault="00787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4053F" w14:textId="77777777" w:rsidR="002D37B8" w:rsidRDefault="002D37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3E0B1" w14:textId="77777777" w:rsidR="002D37B8" w:rsidRDefault="002D37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D0AC7" w14:textId="2391D00C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4557E47C" wp14:editId="15C18454">
          <wp:extent cx="2236484" cy="610716"/>
          <wp:effectExtent l="0" t="0" r="0" b="0"/>
          <wp:docPr id="21" name="Picture 0" descr="Australian Government -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134EE"/>
    <w:rsid w:val="00026916"/>
    <w:rsid w:val="00041A39"/>
    <w:rsid w:val="00046591"/>
    <w:rsid w:val="00047DCF"/>
    <w:rsid w:val="00050809"/>
    <w:rsid w:val="00062997"/>
    <w:rsid w:val="00081069"/>
    <w:rsid w:val="00082A25"/>
    <w:rsid w:val="00086EA1"/>
    <w:rsid w:val="00096F0A"/>
    <w:rsid w:val="000A0B73"/>
    <w:rsid w:val="000A2138"/>
    <w:rsid w:val="000B6BAF"/>
    <w:rsid w:val="000C114F"/>
    <w:rsid w:val="000C6C57"/>
    <w:rsid w:val="000D0E18"/>
    <w:rsid w:val="000D6870"/>
    <w:rsid w:val="000D7DE3"/>
    <w:rsid w:val="000F770A"/>
    <w:rsid w:val="00112F82"/>
    <w:rsid w:val="001172E7"/>
    <w:rsid w:val="001240E8"/>
    <w:rsid w:val="0013636B"/>
    <w:rsid w:val="001453AD"/>
    <w:rsid w:val="00146110"/>
    <w:rsid w:val="00153CFE"/>
    <w:rsid w:val="001573A2"/>
    <w:rsid w:val="00180184"/>
    <w:rsid w:val="00190BC7"/>
    <w:rsid w:val="00193F2E"/>
    <w:rsid w:val="00196347"/>
    <w:rsid w:val="001A1B66"/>
    <w:rsid w:val="001A214B"/>
    <w:rsid w:val="001A3074"/>
    <w:rsid w:val="001A4EB0"/>
    <w:rsid w:val="001B379E"/>
    <w:rsid w:val="001C5392"/>
    <w:rsid w:val="001D1F61"/>
    <w:rsid w:val="001D4174"/>
    <w:rsid w:val="001E6CFA"/>
    <w:rsid w:val="001F08DC"/>
    <w:rsid w:val="001F7324"/>
    <w:rsid w:val="00242FA5"/>
    <w:rsid w:val="00244CA1"/>
    <w:rsid w:val="002502BE"/>
    <w:rsid w:val="002560EB"/>
    <w:rsid w:val="00264F46"/>
    <w:rsid w:val="00266B25"/>
    <w:rsid w:val="00274FFD"/>
    <w:rsid w:val="002809D8"/>
    <w:rsid w:val="00284ADE"/>
    <w:rsid w:val="00290FA5"/>
    <w:rsid w:val="002A21C5"/>
    <w:rsid w:val="002C19E4"/>
    <w:rsid w:val="002C2249"/>
    <w:rsid w:val="002D37B8"/>
    <w:rsid w:val="002E6283"/>
    <w:rsid w:val="00300015"/>
    <w:rsid w:val="003100BB"/>
    <w:rsid w:val="00314C01"/>
    <w:rsid w:val="00316C5E"/>
    <w:rsid w:val="00321759"/>
    <w:rsid w:val="003274EE"/>
    <w:rsid w:val="00360888"/>
    <w:rsid w:val="00361F19"/>
    <w:rsid w:val="0036350A"/>
    <w:rsid w:val="00364300"/>
    <w:rsid w:val="0036436D"/>
    <w:rsid w:val="0038253F"/>
    <w:rsid w:val="00390DD4"/>
    <w:rsid w:val="003A012C"/>
    <w:rsid w:val="003A53A0"/>
    <w:rsid w:val="003B453F"/>
    <w:rsid w:val="003C673A"/>
    <w:rsid w:val="003D3F47"/>
    <w:rsid w:val="003F3F96"/>
    <w:rsid w:val="003F72E8"/>
    <w:rsid w:val="00405768"/>
    <w:rsid w:val="00414BF8"/>
    <w:rsid w:val="004203AA"/>
    <w:rsid w:val="00426CFE"/>
    <w:rsid w:val="0043125F"/>
    <w:rsid w:val="00432428"/>
    <w:rsid w:val="004651E6"/>
    <w:rsid w:val="004714E9"/>
    <w:rsid w:val="00474CCD"/>
    <w:rsid w:val="004833F2"/>
    <w:rsid w:val="00484CEA"/>
    <w:rsid w:val="004B6F21"/>
    <w:rsid w:val="004C60C9"/>
    <w:rsid w:val="004D59A7"/>
    <w:rsid w:val="004E0DA8"/>
    <w:rsid w:val="004F095C"/>
    <w:rsid w:val="004F4963"/>
    <w:rsid w:val="004F68C2"/>
    <w:rsid w:val="00504AA8"/>
    <w:rsid w:val="00507EB2"/>
    <w:rsid w:val="00510D3F"/>
    <w:rsid w:val="00516D40"/>
    <w:rsid w:val="00526818"/>
    <w:rsid w:val="00571396"/>
    <w:rsid w:val="00571BB0"/>
    <w:rsid w:val="00571C3F"/>
    <w:rsid w:val="00573C0E"/>
    <w:rsid w:val="00586CAA"/>
    <w:rsid w:val="0059367C"/>
    <w:rsid w:val="005A5EDA"/>
    <w:rsid w:val="005C738D"/>
    <w:rsid w:val="005C7D3C"/>
    <w:rsid w:val="00620E30"/>
    <w:rsid w:val="00622896"/>
    <w:rsid w:val="006266D4"/>
    <w:rsid w:val="00632BBE"/>
    <w:rsid w:val="00636D50"/>
    <w:rsid w:val="0067371F"/>
    <w:rsid w:val="0067669C"/>
    <w:rsid w:val="006825DB"/>
    <w:rsid w:val="00685C7C"/>
    <w:rsid w:val="006964A3"/>
    <w:rsid w:val="006A317C"/>
    <w:rsid w:val="006B396F"/>
    <w:rsid w:val="006F3C21"/>
    <w:rsid w:val="00715039"/>
    <w:rsid w:val="007209EB"/>
    <w:rsid w:val="00730A3D"/>
    <w:rsid w:val="00746A31"/>
    <w:rsid w:val="0075558C"/>
    <w:rsid w:val="00756927"/>
    <w:rsid w:val="00772C06"/>
    <w:rsid w:val="00787889"/>
    <w:rsid w:val="00796FA8"/>
    <w:rsid w:val="007B4F51"/>
    <w:rsid w:val="007C35BC"/>
    <w:rsid w:val="00801D1A"/>
    <w:rsid w:val="00817A30"/>
    <w:rsid w:val="008457BC"/>
    <w:rsid w:val="00847590"/>
    <w:rsid w:val="00850873"/>
    <w:rsid w:val="00850DF2"/>
    <w:rsid w:val="00863A82"/>
    <w:rsid w:val="0086632C"/>
    <w:rsid w:val="00873080"/>
    <w:rsid w:val="0087534C"/>
    <w:rsid w:val="00887ED1"/>
    <w:rsid w:val="008968B7"/>
    <w:rsid w:val="008A3F8B"/>
    <w:rsid w:val="008E4B56"/>
    <w:rsid w:val="008E4E63"/>
    <w:rsid w:val="008E61D0"/>
    <w:rsid w:val="008F235D"/>
    <w:rsid w:val="009009BC"/>
    <w:rsid w:val="00907D7A"/>
    <w:rsid w:val="00915568"/>
    <w:rsid w:val="009174A0"/>
    <w:rsid w:val="00923854"/>
    <w:rsid w:val="00932AA3"/>
    <w:rsid w:val="009434C2"/>
    <w:rsid w:val="009635D0"/>
    <w:rsid w:val="00965631"/>
    <w:rsid w:val="0097065D"/>
    <w:rsid w:val="00983BBD"/>
    <w:rsid w:val="009905A7"/>
    <w:rsid w:val="00992173"/>
    <w:rsid w:val="00995023"/>
    <w:rsid w:val="009A099C"/>
    <w:rsid w:val="009D05EC"/>
    <w:rsid w:val="009D2837"/>
    <w:rsid w:val="009D371D"/>
    <w:rsid w:val="009E1E1B"/>
    <w:rsid w:val="009E3B3A"/>
    <w:rsid w:val="00A07108"/>
    <w:rsid w:val="00A163B5"/>
    <w:rsid w:val="00A16C8F"/>
    <w:rsid w:val="00A3536B"/>
    <w:rsid w:val="00A52AE3"/>
    <w:rsid w:val="00A530A5"/>
    <w:rsid w:val="00A568A9"/>
    <w:rsid w:val="00A82C12"/>
    <w:rsid w:val="00A848C2"/>
    <w:rsid w:val="00A95F27"/>
    <w:rsid w:val="00AA48F5"/>
    <w:rsid w:val="00AB40C3"/>
    <w:rsid w:val="00AC34FD"/>
    <w:rsid w:val="00AC64FC"/>
    <w:rsid w:val="00AE0688"/>
    <w:rsid w:val="00AF4424"/>
    <w:rsid w:val="00B11C78"/>
    <w:rsid w:val="00B13CCE"/>
    <w:rsid w:val="00B32B9E"/>
    <w:rsid w:val="00B362B6"/>
    <w:rsid w:val="00B46C32"/>
    <w:rsid w:val="00B55601"/>
    <w:rsid w:val="00B6394F"/>
    <w:rsid w:val="00B86E2B"/>
    <w:rsid w:val="00B87453"/>
    <w:rsid w:val="00B9008C"/>
    <w:rsid w:val="00BA703A"/>
    <w:rsid w:val="00BA77DE"/>
    <w:rsid w:val="00BB4D6C"/>
    <w:rsid w:val="00BB5668"/>
    <w:rsid w:val="00BB7DE5"/>
    <w:rsid w:val="00BE0EB8"/>
    <w:rsid w:val="00BE6261"/>
    <w:rsid w:val="00C00326"/>
    <w:rsid w:val="00C021DC"/>
    <w:rsid w:val="00C025D8"/>
    <w:rsid w:val="00C15DA5"/>
    <w:rsid w:val="00C207C1"/>
    <w:rsid w:val="00C27EAD"/>
    <w:rsid w:val="00C42D45"/>
    <w:rsid w:val="00C46EFA"/>
    <w:rsid w:val="00C60743"/>
    <w:rsid w:val="00C66EE8"/>
    <w:rsid w:val="00C74B43"/>
    <w:rsid w:val="00C81922"/>
    <w:rsid w:val="00C87853"/>
    <w:rsid w:val="00C90F64"/>
    <w:rsid w:val="00C957E4"/>
    <w:rsid w:val="00CB4F98"/>
    <w:rsid w:val="00CC24BE"/>
    <w:rsid w:val="00CC50CC"/>
    <w:rsid w:val="00CE56A0"/>
    <w:rsid w:val="00D03D9E"/>
    <w:rsid w:val="00D13062"/>
    <w:rsid w:val="00D14B82"/>
    <w:rsid w:val="00D15B45"/>
    <w:rsid w:val="00D220CD"/>
    <w:rsid w:val="00D52C59"/>
    <w:rsid w:val="00D8551F"/>
    <w:rsid w:val="00D95C6D"/>
    <w:rsid w:val="00D97F3F"/>
    <w:rsid w:val="00DA1A3B"/>
    <w:rsid w:val="00DB64A8"/>
    <w:rsid w:val="00DB6596"/>
    <w:rsid w:val="00DB7DD8"/>
    <w:rsid w:val="00DD3085"/>
    <w:rsid w:val="00DD49A2"/>
    <w:rsid w:val="00DD517B"/>
    <w:rsid w:val="00DD694E"/>
    <w:rsid w:val="00DE29B5"/>
    <w:rsid w:val="00E076AE"/>
    <w:rsid w:val="00E277F4"/>
    <w:rsid w:val="00E31B70"/>
    <w:rsid w:val="00E33470"/>
    <w:rsid w:val="00E409B0"/>
    <w:rsid w:val="00E4594F"/>
    <w:rsid w:val="00E5330E"/>
    <w:rsid w:val="00E5725A"/>
    <w:rsid w:val="00E63EC2"/>
    <w:rsid w:val="00E768D0"/>
    <w:rsid w:val="00E76D5A"/>
    <w:rsid w:val="00EA2350"/>
    <w:rsid w:val="00EA7A22"/>
    <w:rsid w:val="00EB20C6"/>
    <w:rsid w:val="00EC3E4A"/>
    <w:rsid w:val="00EE1ACE"/>
    <w:rsid w:val="00EE78F0"/>
    <w:rsid w:val="00F17318"/>
    <w:rsid w:val="00F34E10"/>
    <w:rsid w:val="00F458F9"/>
    <w:rsid w:val="00F47F35"/>
    <w:rsid w:val="00F70B0F"/>
    <w:rsid w:val="00F8091B"/>
    <w:rsid w:val="00F810FD"/>
    <w:rsid w:val="00F85641"/>
    <w:rsid w:val="00F85C8F"/>
    <w:rsid w:val="00F85FA8"/>
    <w:rsid w:val="00F976B5"/>
    <w:rsid w:val="00FA7748"/>
    <w:rsid w:val="00FA7AC7"/>
    <w:rsid w:val="00FC3645"/>
    <w:rsid w:val="00FE6324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11E1C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d64ce6fa03f841a7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C48BE-BDEB-41E9-9E35-7639CB5C9767}"/>
</file>

<file path=customXml/itemProps2.xml><?xml version="1.0" encoding="utf-8"?>
<ds:datastoreItem xmlns:ds="http://schemas.openxmlformats.org/officeDocument/2006/customXml" ds:itemID="{BBBA2FB1-FF76-4963-92A7-716995382C02}"/>
</file>

<file path=customXml/itemProps3.xml><?xml version="1.0" encoding="utf-8"?>
<ds:datastoreItem xmlns:ds="http://schemas.openxmlformats.org/officeDocument/2006/customXml" ds:itemID="{F0409232-ACF0-471E-B427-A6C9A81AB3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COVID-19 Package – aged care</dc:title>
  <dc:subject/>
  <dc:creator/>
  <cp:keywords/>
  <dc:description/>
  <cp:lastModifiedBy/>
  <cp:revision>1</cp:revision>
  <dcterms:created xsi:type="dcterms:W3CDTF">2022-10-25T01:10:00Z</dcterms:created>
  <dcterms:modified xsi:type="dcterms:W3CDTF">2022-10-25T01:10:00Z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</Properties>
</file>