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EEEC" w14:textId="77777777" w:rsidR="00F51DAC" w:rsidRPr="00084EF4" w:rsidRDefault="00084EF4" w:rsidP="000E2072">
      <w:pPr>
        <w:pStyle w:val="TPHeading1"/>
        <w:spacing w:before="1840"/>
        <w:ind w:left="0"/>
        <w:jc w:val="center"/>
        <w:rPr>
          <w:rFonts w:ascii="Garamond" w:hAnsi="Garamond"/>
          <w:b w:val="0"/>
          <w:caps w:val="0"/>
          <w:sz w:val="56"/>
          <w:szCs w:val="56"/>
        </w:rPr>
      </w:pPr>
      <w:r>
        <w:rPr>
          <w:rFonts w:ascii="Garamond" w:hAnsi="Garamond"/>
          <w:b w:val="0"/>
          <w:caps w:val="0"/>
          <w:sz w:val="56"/>
          <w:szCs w:val="56"/>
        </w:rPr>
        <w:t>Portfolio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14:paraId="2DABC5ED" w14:textId="77777777"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A1234B" w:rsidRPr="00084EF4">
        <w:rPr>
          <w:rFonts w:ascii="Garamond" w:hAnsi="Garamond"/>
          <w:b w:val="0"/>
          <w:caps w:val="0"/>
          <w:sz w:val="56"/>
          <w:szCs w:val="56"/>
        </w:rPr>
        <w:t>201</w:t>
      </w:r>
      <w:r w:rsidR="002A70ED">
        <w:rPr>
          <w:rFonts w:ascii="Garamond" w:hAnsi="Garamond"/>
          <w:b w:val="0"/>
          <w:caps w:val="0"/>
          <w:sz w:val="56"/>
          <w:szCs w:val="56"/>
        </w:rPr>
        <w:t>5</w:t>
      </w:r>
      <w:r w:rsidR="00A1234B" w:rsidRPr="00084EF4">
        <w:rPr>
          <w:rFonts w:ascii="Garamond" w:hAnsi="Garamond"/>
          <w:b w:val="0"/>
          <w:caps w:val="0"/>
          <w:sz w:val="56"/>
          <w:szCs w:val="56"/>
        </w:rPr>
        <w:t>-1</w:t>
      </w:r>
      <w:r w:rsidR="002A70ED">
        <w:rPr>
          <w:rFonts w:ascii="Garamond" w:hAnsi="Garamond"/>
          <w:b w:val="0"/>
          <w:caps w:val="0"/>
          <w:sz w:val="56"/>
          <w:szCs w:val="56"/>
        </w:rPr>
        <w:t>6</w:t>
      </w:r>
    </w:p>
    <w:p w14:paraId="7E2D495E" w14:textId="77777777" w:rsidR="00F51DAC" w:rsidRDefault="00BF51A1" w:rsidP="000E2072">
      <w:pPr>
        <w:pStyle w:val="TPHeading2"/>
        <w:spacing w:before="960"/>
        <w:ind w:left="0"/>
        <w:jc w:val="center"/>
        <w:rPr>
          <w:rFonts w:ascii="Garamond" w:hAnsi="Garamond"/>
          <w:caps w:val="0"/>
        </w:rPr>
      </w:pPr>
      <w:bookmarkStart w:id="0" w:name="_GoBack"/>
      <w:r>
        <w:rPr>
          <w:rFonts w:ascii="Garamond" w:hAnsi="Garamond"/>
          <w:caps w:val="0"/>
        </w:rPr>
        <w:t>Social Services</w:t>
      </w:r>
      <w:r w:rsidR="00084EF4">
        <w:rPr>
          <w:rFonts w:ascii="Garamond" w:hAnsi="Garamond"/>
          <w:caps w:val="0"/>
        </w:rPr>
        <w:t xml:space="preserve"> </w:t>
      </w:r>
      <w:r w:rsidR="00F51DAC" w:rsidRPr="00084EF4">
        <w:rPr>
          <w:rFonts w:ascii="Garamond" w:hAnsi="Garamond"/>
          <w:caps w:val="0"/>
        </w:rPr>
        <w:t>P</w:t>
      </w:r>
      <w:r w:rsidR="00084EF4">
        <w:rPr>
          <w:rFonts w:ascii="Garamond" w:hAnsi="Garamond"/>
          <w:caps w:val="0"/>
        </w:rPr>
        <w:t>ortfolio</w:t>
      </w:r>
    </w:p>
    <w:p w14:paraId="2A6493A3" w14:textId="77777777" w:rsidR="00BF51A1" w:rsidRPr="00084EF4" w:rsidRDefault="00BF51A1" w:rsidP="003756BD">
      <w:pPr>
        <w:pStyle w:val="TPHeading2"/>
        <w:ind w:left="0"/>
        <w:jc w:val="center"/>
        <w:rPr>
          <w:rFonts w:ascii="Garamond" w:hAnsi="Garamond"/>
          <w:caps w:val="0"/>
        </w:rPr>
      </w:pPr>
      <w:r>
        <w:rPr>
          <w:rFonts w:ascii="Garamond" w:hAnsi="Garamond"/>
          <w:caps w:val="0"/>
        </w:rPr>
        <w:t>(Department of Human Services)</w:t>
      </w:r>
    </w:p>
    <w:bookmarkEnd w:id="0"/>
    <w:p w14:paraId="14B62894" w14:textId="77777777" w:rsidR="00F51DAC" w:rsidRPr="00084EF4" w:rsidRDefault="00F51DAC" w:rsidP="000E2072">
      <w:pPr>
        <w:pStyle w:val="TPHeading3"/>
        <w:spacing w:before="4400"/>
        <w:ind w:left="0"/>
        <w:jc w:val="center"/>
        <w:rPr>
          <w:rFonts w:ascii="Garamond" w:hAnsi="Garamond"/>
          <w:caps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A1234B" w:rsidRPr="00084EF4">
        <w:rPr>
          <w:rFonts w:ascii="Garamond" w:hAnsi="Garamond"/>
          <w:caps w:val="0"/>
        </w:rPr>
        <w:t>201</w:t>
      </w:r>
      <w:r w:rsidR="002A70ED">
        <w:rPr>
          <w:rFonts w:ascii="Garamond" w:hAnsi="Garamond"/>
          <w:caps w:val="0"/>
        </w:rPr>
        <w:t>5</w:t>
      </w:r>
      <w:r w:rsidR="00A1234B" w:rsidRPr="00084EF4">
        <w:rPr>
          <w:rFonts w:ascii="Garamond" w:hAnsi="Garamond"/>
          <w:caps w:val="0"/>
        </w:rPr>
        <w:t>-1</w:t>
      </w:r>
      <w:r w:rsidR="002A70ED">
        <w:rPr>
          <w:rFonts w:ascii="Garamond" w:hAnsi="Garamond"/>
          <w:caps w:val="0"/>
        </w:rPr>
        <w:t>6</w:t>
      </w:r>
    </w:p>
    <w:p w14:paraId="2B3F64D2" w14:textId="77777777" w:rsidR="00F51DAC" w:rsidRPr="00084EF4" w:rsidRDefault="00F51DAC" w:rsidP="003756BD">
      <w:pPr>
        <w:jc w:val="center"/>
        <w:rPr>
          <w:snapToGrid w:val="0"/>
        </w:rPr>
      </w:pPr>
    </w:p>
    <w:p w14:paraId="3A0BA8D4" w14:textId="77777777" w:rsidR="00F51DAC" w:rsidRDefault="00F51DAC" w:rsidP="00F51DAC">
      <w:pPr>
        <w:pStyle w:val="OverviewParagraph"/>
        <w:rPr>
          <w:rFonts w:ascii="Arial" w:hAnsi="Arial"/>
        </w:rPr>
        <w:sectPr w:rsidR="00F51DAC" w:rsidSect="004C04CB">
          <w:headerReference w:type="even" r:id="rId7"/>
          <w:headerReference w:type="default" r:id="rId8"/>
          <w:footerReference w:type="even" r:id="rId9"/>
          <w:footerReference w:type="default" r:id="rId10"/>
          <w:headerReference w:type="first" r:id="rId11"/>
          <w:footerReference w:type="first" r:id="rId12"/>
          <w:pgSz w:w="11907" w:h="16840" w:code="9"/>
          <w:pgMar w:top="2466" w:right="2098" w:bottom="2466" w:left="2098" w:header="1899" w:footer="1899" w:gutter="0"/>
          <w:pgNumType w:fmt="lowerRoman" w:start="1"/>
          <w:cols w:space="720"/>
          <w:titlePg/>
        </w:sectPr>
      </w:pPr>
      <w:bookmarkStart w:id="2" w:name="_Toc491014608"/>
      <w:bookmarkStart w:id="3" w:name="_Toc491014750"/>
      <w:bookmarkStart w:id="4" w:name="_Toc491031921"/>
    </w:p>
    <w:p w14:paraId="6C588D01" w14:textId="77777777" w:rsidR="003E5422" w:rsidRDefault="003E5422" w:rsidP="003E5422">
      <w:r>
        <w:lastRenderedPageBreak/>
        <w:t xml:space="preserve">© Commonwealth of Australia </w:t>
      </w:r>
      <w:r w:rsidR="00147274" w:rsidRPr="00F11872">
        <w:t>201</w:t>
      </w:r>
      <w:r w:rsidR="00B808E9" w:rsidRPr="00F11872">
        <w:t>6</w:t>
      </w:r>
    </w:p>
    <w:p w14:paraId="1C263DDA" w14:textId="1C15F871" w:rsidR="003E5422" w:rsidRDefault="003E5422" w:rsidP="003E5422">
      <w:r>
        <w:t xml:space="preserve">ISBN </w:t>
      </w:r>
      <w:r w:rsidR="009018E4">
        <w:rPr>
          <w:color w:val="000000"/>
        </w:rPr>
        <w:t>978 1 76044 124 1</w:t>
      </w:r>
    </w:p>
    <w:p w14:paraId="021F89A0" w14:textId="3AC57EB1" w:rsidR="003E5422" w:rsidRPr="00DB3B0D" w:rsidRDefault="003E5422" w:rsidP="004B244D">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3"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BF51A1" w:rsidRPr="00E16004">
        <w:t>Department of Human Services</w:t>
      </w:r>
      <w:r w:rsidR="00BF51A1">
        <w:t xml:space="preserve"> </w:t>
      </w:r>
      <w:r>
        <w:t>logo, photographs, images, signatures and where otherwise stated. The full licence terms are available from</w:t>
      </w:r>
      <w:r w:rsidRPr="00DB3B0D">
        <w:rPr>
          <w:rStyle w:val="A5"/>
          <w:rFonts w:ascii="Calibri" w:hAnsi="Calibri" w:cs="Calibri"/>
          <w:sz w:val="24"/>
          <w:szCs w:val="24"/>
        </w:rPr>
        <w:t xml:space="preserve"> </w:t>
      </w:r>
      <w:hyperlink r:id="rId14" w:history="1">
        <w:r>
          <w:rPr>
            <w:rStyle w:val="Hyperlink"/>
          </w:rPr>
          <w:t>creativecommons.org/licenses/by/3.0/au/</w:t>
        </w:r>
        <w:proofErr w:type="spellStart"/>
        <w:r>
          <w:rPr>
            <w:rStyle w:val="Hyperlink"/>
          </w:rPr>
          <w:t>legalcode</w:t>
        </w:r>
        <w:proofErr w:type="spellEnd"/>
      </w:hyperlink>
      <w:r>
        <w:rPr>
          <w:rStyle w:val="Hyperlink"/>
        </w:rPr>
        <w:t>.</w:t>
      </w:r>
      <w:r>
        <w:rPr>
          <w:color w:val="000000"/>
          <w:sz w:val="24"/>
          <w:szCs w:val="24"/>
        </w:rPr>
        <w:t xml:space="preserve"> </w:t>
      </w:r>
    </w:p>
    <w:p w14:paraId="0EEF5FCC" w14:textId="77777777" w:rsidR="003E5422" w:rsidRPr="00DB3B0D" w:rsidRDefault="00046383" w:rsidP="003E5422">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218EFD3F" wp14:editId="05960F9D">
            <wp:extent cx="809625" cy="285750"/>
            <wp:effectExtent l="0" t="0" r="9525" b="0"/>
            <wp:docPr id="6"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103AD015" w14:textId="77777777" w:rsidR="003E5422" w:rsidRPr="00DB3B0D" w:rsidRDefault="003E5422" w:rsidP="003E5422">
      <w:pPr>
        <w:tabs>
          <w:tab w:val="left" w:pos="1650"/>
        </w:tabs>
        <w:spacing w:before="100" w:beforeAutospacing="1" w:after="100" w:afterAutospacing="1"/>
        <w:rPr>
          <w:sz w:val="22"/>
          <w:szCs w:val="22"/>
        </w:rPr>
      </w:pPr>
      <w:r>
        <w:t xml:space="preserve">Use of </w:t>
      </w:r>
      <w:r w:rsidR="00BF51A1" w:rsidRPr="00E16004">
        <w:t>Department of Human Services</w:t>
      </w:r>
      <w:r w:rsidR="00BF51A1">
        <w:t xml:space="preserve">’ </w:t>
      </w:r>
      <w:r>
        <w:t>material under a</w:t>
      </w:r>
      <w:r w:rsidRPr="00DB3B0D">
        <w:rPr>
          <w:rFonts w:cs="Calibri"/>
          <w:color w:val="000000"/>
          <w:sz w:val="24"/>
          <w:szCs w:val="24"/>
        </w:rPr>
        <w:t xml:space="preserve"> </w:t>
      </w:r>
      <w:hyperlink r:id="rId16"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BF51A1" w:rsidRPr="00E16004">
        <w:t>Department of Human Services</w:t>
      </w:r>
      <w:r>
        <w:t xml:space="preserve"> endorses you or your use of the work). </w:t>
      </w:r>
    </w:p>
    <w:p w14:paraId="3B4D7E3C" w14:textId="77777777" w:rsidR="003E5422" w:rsidRDefault="00BF51A1" w:rsidP="003E5422">
      <w:pPr>
        <w:rPr>
          <w:i/>
        </w:rPr>
      </w:pPr>
      <w:r w:rsidRPr="00E16004">
        <w:rPr>
          <w:i/>
        </w:rPr>
        <w:t>Department of Human Services</w:t>
      </w:r>
      <w:r>
        <w:rPr>
          <w:i/>
        </w:rPr>
        <w:t>’</w:t>
      </w:r>
      <w:r w:rsidR="003E5422">
        <w:rPr>
          <w:i/>
        </w:rPr>
        <w:t xml:space="preserve"> material used 'as supplied'</w:t>
      </w:r>
    </w:p>
    <w:p w14:paraId="26F09E03" w14:textId="1B38318E" w:rsidR="003E5422" w:rsidRDefault="003E5422" w:rsidP="003E5422">
      <w:r>
        <w:t xml:space="preserve">Provided you have not modified or transformed </w:t>
      </w:r>
      <w:r w:rsidR="00BF51A1" w:rsidRPr="00BF51A1">
        <w:t>Department of Human Services</w:t>
      </w:r>
      <w:r w:rsidR="006023D4">
        <w:t>’</w:t>
      </w:r>
      <w:r>
        <w:t xml:space="preserve"> material in any way including, for example, by changing the </w:t>
      </w:r>
      <w:r w:rsidR="00BF51A1" w:rsidRPr="00BF51A1">
        <w:t>Department of Human Services</w:t>
      </w:r>
      <w:r w:rsidR="00BF51A1">
        <w:t>’</w:t>
      </w:r>
      <w:r>
        <w:t xml:space="preserve"> text; calculating percentage changes; graphing or charting data; or deriving new statistics from published </w:t>
      </w:r>
      <w:r w:rsidR="00BF51A1" w:rsidRPr="00BF51A1">
        <w:t>Department of Human Services</w:t>
      </w:r>
      <w:r w:rsidR="00BF51A1">
        <w:t>’</w:t>
      </w:r>
      <w:r>
        <w:t xml:space="preserve"> statistics – then </w:t>
      </w:r>
      <w:r w:rsidR="00BF51A1" w:rsidRPr="00BF51A1">
        <w:t>Department of Human Services</w:t>
      </w:r>
      <w:r>
        <w:t xml:space="preserve"> prefers the following attribution: </w:t>
      </w:r>
    </w:p>
    <w:p w14:paraId="77EAA73D" w14:textId="77777777" w:rsidR="003E5422" w:rsidRDefault="003E5422" w:rsidP="003E5422">
      <w:pPr>
        <w:ind w:firstLine="720"/>
      </w:pPr>
      <w:r>
        <w:rPr>
          <w:i/>
        </w:rPr>
        <w:t xml:space="preserve">Source: The </w:t>
      </w:r>
      <w:r>
        <w:rPr>
          <w:i/>
          <w:iCs/>
        </w:rPr>
        <w:t>Australian Government</w:t>
      </w:r>
      <w:r w:rsidRPr="00BF51A1">
        <w:rPr>
          <w:i/>
          <w:iCs/>
        </w:rPr>
        <w:t> </w:t>
      </w:r>
      <w:r w:rsidR="00BF51A1" w:rsidRPr="00BF51A1">
        <w:rPr>
          <w:i/>
        </w:rPr>
        <w:t>Department of Human Services</w:t>
      </w:r>
    </w:p>
    <w:p w14:paraId="001EBA50" w14:textId="77777777" w:rsidR="003E5422" w:rsidRPr="003E6E82" w:rsidRDefault="003E5422" w:rsidP="003E5422">
      <w:pPr>
        <w:rPr>
          <w:b/>
        </w:rPr>
      </w:pPr>
      <w:r w:rsidRPr="003E6E82">
        <w:rPr>
          <w:b/>
        </w:rPr>
        <w:t>Derivative material</w:t>
      </w:r>
    </w:p>
    <w:p w14:paraId="35DE38F3" w14:textId="0A352BB8" w:rsidR="003E5422" w:rsidRDefault="003E5422" w:rsidP="003E5422">
      <w:r>
        <w:t xml:space="preserve">If you have modified or transformed </w:t>
      </w:r>
      <w:r w:rsidR="00BF51A1" w:rsidRPr="00BF51A1">
        <w:t>Department of Human Services</w:t>
      </w:r>
      <w:r w:rsidR="006023D4">
        <w:t>’</w:t>
      </w:r>
      <w:r>
        <w:t xml:space="preserve"> material, or derived new material from those of the </w:t>
      </w:r>
      <w:r w:rsidR="00BF51A1" w:rsidRPr="00BF51A1">
        <w:t>Department of Human Services</w:t>
      </w:r>
      <w:r>
        <w:t xml:space="preserve"> in any way, then </w:t>
      </w:r>
      <w:r w:rsidR="006023D4">
        <w:t xml:space="preserve">the </w:t>
      </w:r>
      <w:r w:rsidR="00BF51A1" w:rsidRPr="00BF51A1">
        <w:t>Department of Human Services</w:t>
      </w:r>
      <w:r>
        <w:t xml:space="preserve"> prefers the following attribution: </w:t>
      </w:r>
    </w:p>
    <w:p w14:paraId="293B8A5D" w14:textId="77E40D6A" w:rsidR="003E5422" w:rsidRDefault="003E5422" w:rsidP="003E5422">
      <w:pPr>
        <w:ind w:firstLine="720"/>
      </w:pPr>
      <w:r>
        <w:rPr>
          <w:i/>
        </w:rPr>
        <w:t xml:space="preserve">Based on The Australian Government </w:t>
      </w:r>
      <w:r w:rsidR="00BF51A1" w:rsidRPr="00BF51A1">
        <w:rPr>
          <w:i/>
        </w:rPr>
        <w:t>Department of Human Services</w:t>
      </w:r>
      <w:r w:rsidR="003E6E82">
        <w:rPr>
          <w:i/>
        </w:rPr>
        <w:t>’</w:t>
      </w:r>
      <w:r w:rsidR="00BF51A1" w:rsidRPr="00BF51A1">
        <w:rPr>
          <w:i/>
        </w:rPr>
        <w:t xml:space="preserve"> data</w:t>
      </w:r>
    </w:p>
    <w:p w14:paraId="6C37C99B" w14:textId="77777777" w:rsidR="003E5422" w:rsidRDefault="003E5422" w:rsidP="003E5422">
      <w:pPr>
        <w:spacing w:after="40"/>
        <w:rPr>
          <w:b/>
        </w:rPr>
      </w:pPr>
      <w:r>
        <w:rPr>
          <w:b/>
        </w:rPr>
        <w:t>Use of the Coat of Arms</w:t>
      </w:r>
    </w:p>
    <w:p w14:paraId="333E2583" w14:textId="459A1B20" w:rsidR="003E5422" w:rsidRDefault="003E5422" w:rsidP="003E5422">
      <w:r>
        <w:t xml:space="preserve">The terms under which the Coat of Arms can be used are set out on the It’s an Honour website (see </w:t>
      </w:r>
      <w:hyperlink r:id="rId17" w:history="1">
        <w:r>
          <w:rPr>
            <w:rStyle w:val="Hyperlink"/>
          </w:rPr>
          <w:t>itsanhonour.gov.au</w:t>
        </w:r>
      </w:hyperlink>
      <w:r>
        <w:t>)</w:t>
      </w:r>
      <w:r w:rsidR="006023D4">
        <w:t>.</w:t>
      </w:r>
    </w:p>
    <w:p w14:paraId="7231E323" w14:textId="77777777" w:rsidR="003E5422" w:rsidRDefault="003E5422" w:rsidP="003E5422">
      <w:pPr>
        <w:spacing w:after="40"/>
        <w:rPr>
          <w:b/>
        </w:rPr>
      </w:pPr>
      <w:r>
        <w:rPr>
          <w:b/>
        </w:rPr>
        <w:t>Other Uses</w:t>
      </w:r>
    </w:p>
    <w:p w14:paraId="7EE399AA" w14:textId="77777777" w:rsidR="004073A6" w:rsidRDefault="003E5422" w:rsidP="007A29F8">
      <w:pPr>
        <w:jc w:val="left"/>
      </w:pPr>
      <w:r>
        <w:t xml:space="preserve">Inquiries regarding this licence and any other use of this document are welcome </w:t>
      </w:r>
      <w:r w:rsidR="00BF51A1">
        <w:t>to</w:t>
      </w:r>
      <w:r>
        <w:t>:</w:t>
      </w:r>
    </w:p>
    <w:p w14:paraId="16D2C54B" w14:textId="34DAE791" w:rsidR="004B244D" w:rsidRDefault="00BF51A1" w:rsidP="007A29F8">
      <w:pPr>
        <w:jc w:val="left"/>
        <w:sectPr w:rsidR="004B244D" w:rsidSect="00A6738E">
          <w:headerReference w:type="even" r:id="rId18"/>
          <w:headerReference w:type="default" r:id="rId19"/>
          <w:headerReference w:type="first" r:id="rId20"/>
          <w:footerReference w:type="first" r:id="rId21"/>
          <w:pgSz w:w="11907" w:h="16840" w:code="9"/>
          <w:pgMar w:top="2466" w:right="2098" w:bottom="2694" w:left="2098" w:header="1899" w:footer="1899" w:gutter="0"/>
          <w:pgNumType w:fmt="lowerRoman"/>
          <w:cols w:space="720"/>
          <w:docGrid w:linePitch="272"/>
        </w:sectPr>
      </w:pPr>
      <w:r>
        <w:t>Mr Mark Jenkin</w:t>
      </w:r>
      <w:r w:rsidRPr="00E16004">
        <w:t xml:space="preserve">, Chief Financial Officer, CFO Division, Department of Human Services, PO Box </w:t>
      </w:r>
      <w:r>
        <w:t>7788,</w:t>
      </w:r>
      <w:r w:rsidRPr="00E16004">
        <w:t xml:space="preserve"> </w:t>
      </w:r>
      <w:r>
        <w:t>Canberra BC,</w:t>
      </w:r>
      <w:r w:rsidRPr="00E16004">
        <w:t xml:space="preserve"> ACT</w:t>
      </w:r>
      <w:r>
        <w:t xml:space="preserve"> 2600</w:t>
      </w:r>
      <w:r w:rsidRPr="00E16004">
        <w:t xml:space="preserve"> Australia</w:t>
      </w:r>
      <w:r>
        <w:t>.</w:t>
      </w:r>
    </w:p>
    <w:p w14:paraId="4A40F9D3" w14:textId="77777777" w:rsidR="00E97789" w:rsidRDefault="00E97789" w:rsidP="007A29F8">
      <w:pPr>
        <w:jc w:val="left"/>
      </w:pPr>
    </w:p>
    <w:p w14:paraId="2266D93E" w14:textId="77777777" w:rsidR="00F51DAC" w:rsidRDefault="00F51DAC" w:rsidP="00F51DAC">
      <w:pPr>
        <w:pStyle w:val="SinglePara"/>
      </w:pPr>
      <w:r>
        <w:t>President of the Senate</w:t>
      </w:r>
    </w:p>
    <w:p w14:paraId="5EA8E175" w14:textId="4BE271C3" w:rsidR="00F51DAC" w:rsidRDefault="00F51DAC" w:rsidP="00F51DAC">
      <w:pPr>
        <w:pStyle w:val="SinglePara"/>
      </w:pPr>
      <w:r>
        <w:t>Australian Senate</w:t>
      </w:r>
    </w:p>
    <w:p w14:paraId="0FDE3FB7" w14:textId="5E90D213" w:rsidR="00F51DAC" w:rsidRDefault="00F51DAC" w:rsidP="00F51DAC">
      <w:pPr>
        <w:pStyle w:val="SinglePara"/>
      </w:pPr>
      <w:r>
        <w:t>Parliament House</w:t>
      </w:r>
    </w:p>
    <w:p w14:paraId="5C3F0CC5" w14:textId="1800A11A" w:rsidR="00F51DAC" w:rsidRDefault="00F51DAC" w:rsidP="00F51DAC">
      <w:pPr>
        <w:pStyle w:val="SinglePara"/>
        <w:rPr>
          <w:rFonts w:ascii="Garamond" w:hAnsi="Garamond"/>
          <w:sz w:val="22"/>
        </w:rPr>
      </w:pPr>
      <w:r>
        <w:t>CANBERRA   ACT   2600</w:t>
      </w:r>
    </w:p>
    <w:p w14:paraId="79D9D1BB" w14:textId="5510B418" w:rsidR="00F51DAC" w:rsidRDefault="00F51DAC" w:rsidP="00F51DAC"/>
    <w:p w14:paraId="344FEFEA" w14:textId="3C26242C" w:rsidR="00F51DAC" w:rsidRPr="00A6738E" w:rsidRDefault="00F51DAC" w:rsidP="00F51DAC">
      <w:pPr>
        <w:pStyle w:val="SinglePara"/>
      </w:pPr>
      <w:r w:rsidRPr="00A6738E">
        <w:t>Speaker</w:t>
      </w:r>
    </w:p>
    <w:p w14:paraId="79B3BCF2" w14:textId="77777777" w:rsidR="00F51DAC" w:rsidRDefault="00F51DAC" w:rsidP="00F51DAC">
      <w:pPr>
        <w:pStyle w:val="SinglePara"/>
      </w:pPr>
      <w:r>
        <w:t>House of Representatives</w:t>
      </w:r>
    </w:p>
    <w:p w14:paraId="7F64810D" w14:textId="3F60CF89" w:rsidR="00F51DAC" w:rsidRDefault="00F51DAC" w:rsidP="00F51DAC">
      <w:pPr>
        <w:pStyle w:val="SinglePara"/>
      </w:pPr>
      <w:r>
        <w:t>Parliament House</w:t>
      </w:r>
    </w:p>
    <w:p w14:paraId="4DB7DAB7" w14:textId="09E1AC70" w:rsidR="00F51DAC" w:rsidRDefault="00F51DAC" w:rsidP="00F51DAC">
      <w:pPr>
        <w:pStyle w:val="SinglePara"/>
        <w:rPr>
          <w:rFonts w:ascii="Garamond" w:hAnsi="Garamond"/>
          <w:sz w:val="22"/>
        </w:rPr>
      </w:pPr>
      <w:r>
        <w:t>CANBERRA   ACT   2600</w:t>
      </w:r>
    </w:p>
    <w:p w14:paraId="214E7639" w14:textId="28066B1A" w:rsidR="00F51DAC" w:rsidRDefault="00F51DAC" w:rsidP="00F51DAC"/>
    <w:p w14:paraId="5A1A3715" w14:textId="77777777" w:rsidR="00F51DAC" w:rsidRDefault="00F51DAC" w:rsidP="00F51DAC">
      <w:pPr>
        <w:pStyle w:val="SinglePara"/>
      </w:pPr>
      <w:r>
        <w:t>Dear Mr President</w:t>
      </w:r>
    </w:p>
    <w:p w14:paraId="3ABFFA52" w14:textId="77777777" w:rsidR="00F51DAC" w:rsidRDefault="00F51DAC" w:rsidP="00F51DAC">
      <w:pPr>
        <w:pStyle w:val="SinglePara"/>
        <w:rPr>
          <w:rFonts w:ascii="Garamond" w:hAnsi="Garamond"/>
          <w:sz w:val="22"/>
        </w:rPr>
      </w:pPr>
      <w:r>
        <w:t>Dear Mr Speaker</w:t>
      </w:r>
    </w:p>
    <w:p w14:paraId="71F2DF86" w14:textId="2D1929D9" w:rsidR="00F51DAC" w:rsidRDefault="00F51DAC" w:rsidP="00F51DAC"/>
    <w:p w14:paraId="0D75F951" w14:textId="77777777" w:rsidR="00F51DAC" w:rsidRDefault="00F51DAC" w:rsidP="00F51DAC">
      <w:r>
        <w:t>I hereby submit Portfolio Additional Estimates Statements in support of the</w:t>
      </w:r>
      <w:r>
        <w:br/>
      </w:r>
      <w:r w:rsidR="00A1234B">
        <w:t>201</w:t>
      </w:r>
      <w:r w:rsidR="00B94BE6">
        <w:t>5</w:t>
      </w:r>
      <w:r w:rsidR="00A1234B">
        <w:t>-1</w:t>
      </w:r>
      <w:r w:rsidR="00B94BE6">
        <w:t>6</w:t>
      </w:r>
      <w:r>
        <w:t xml:space="preserve"> Additional Estimates for the </w:t>
      </w:r>
      <w:r w:rsidR="00DC2FB3">
        <w:t xml:space="preserve">Social Services </w:t>
      </w:r>
      <w:r>
        <w:t>Portfolio</w:t>
      </w:r>
      <w:r w:rsidR="00DC2FB3">
        <w:t xml:space="preserve"> (Department of Human Services)</w:t>
      </w:r>
      <w:r>
        <w:t>.</w:t>
      </w:r>
    </w:p>
    <w:p w14:paraId="01EA3F9E" w14:textId="5F971AEE" w:rsidR="00F51DAC" w:rsidRDefault="00F51DAC" w:rsidP="00F51DAC">
      <w:r>
        <w:t xml:space="preserve">These statements have been developed, and are submitted to the Parliament, as a statement on the funding being sought for the </w:t>
      </w:r>
      <w:r w:rsidR="002943A2">
        <w:t>Department</w:t>
      </w:r>
      <w:r>
        <w:t>.</w:t>
      </w:r>
    </w:p>
    <w:p w14:paraId="129743CD" w14:textId="4BDFA69B" w:rsidR="00F51DAC" w:rsidRDefault="00F51DAC" w:rsidP="00F51DAC">
      <w:r>
        <w:t>I present these statements by virtue of my ministerial responsibility for accountability to the Parliament and, through it, the public.</w:t>
      </w:r>
    </w:p>
    <w:p w14:paraId="5010DA2E" w14:textId="063143A0" w:rsidR="00F51DAC" w:rsidRDefault="00F51DAC" w:rsidP="00F51DAC">
      <w:r>
        <w:t>Yours sincerely</w:t>
      </w:r>
    </w:p>
    <w:p w14:paraId="4DF1FDA3" w14:textId="77777777" w:rsidR="00994DBB" w:rsidRDefault="00994DBB" w:rsidP="00F51DAC"/>
    <w:p w14:paraId="579C36B9" w14:textId="2AFC0700" w:rsidR="00994DBB" w:rsidRDefault="008007CE" w:rsidP="00F51DAC">
      <w:r>
        <w:t>Signed</w:t>
      </w:r>
    </w:p>
    <w:p w14:paraId="23F16029" w14:textId="5A5370C2" w:rsidR="003A6118" w:rsidRDefault="003A6118" w:rsidP="00F51DAC"/>
    <w:p w14:paraId="26CE398E" w14:textId="0021D906" w:rsidR="000A7975" w:rsidRDefault="00994DBB" w:rsidP="00F51DAC">
      <w:r w:rsidRPr="00994DBB">
        <w:t>Stuart Robert</w:t>
      </w:r>
    </w:p>
    <w:bookmarkEnd w:id="2"/>
    <w:bookmarkEnd w:id="3"/>
    <w:bookmarkEnd w:id="4"/>
    <w:p w14:paraId="65DD6E22" w14:textId="77777777" w:rsidR="00F51DAC" w:rsidRDefault="00F51DAC" w:rsidP="00F51DAC">
      <w:pPr>
        <w:sectPr w:rsidR="00F51DAC" w:rsidSect="002943A2">
          <w:pgSz w:w="11907" w:h="16840" w:code="9"/>
          <w:pgMar w:top="3827" w:right="2098" w:bottom="2466" w:left="2098" w:header="1899" w:footer="1899" w:gutter="0"/>
          <w:pgNumType w:fmt="lowerRoman"/>
          <w:cols w:space="720"/>
          <w:docGrid w:linePitch="272"/>
        </w:sectPr>
      </w:pPr>
    </w:p>
    <w:p w14:paraId="7AD6FDEB" w14:textId="77777777" w:rsidR="00F51DAC" w:rsidRPr="00447D46" w:rsidRDefault="00F51DAC" w:rsidP="00F53464">
      <w:pPr>
        <w:pStyle w:val="Heading1"/>
      </w:pPr>
      <w:r>
        <w:lastRenderedPageBreak/>
        <w:t>Abbreviations and</w:t>
      </w:r>
      <w:r w:rsidRPr="00447D46">
        <w:t xml:space="preserve"> conventions </w:t>
      </w:r>
    </w:p>
    <w:p w14:paraId="24D80BF8" w14:textId="77777777" w:rsidR="00F51DAC" w:rsidRDefault="00F51DAC" w:rsidP="00F51DAC">
      <w:pPr>
        <w:tabs>
          <w:tab w:val="left" w:pos="567"/>
        </w:tabs>
      </w:pPr>
      <w:r>
        <w:t>The following notations may be used:</w:t>
      </w:r>
    </w:p>
    <w:p w14:paraId="0F4FFCA4" w14:textId="77777777" w:rsidR="00F51DAC" w:rsidRDefault="00F51DAC" w:rsidP="00F51DAC">
      <w:pPr>
        <w:tabs>
          <w:tab w:val="left" w:pos="567"/>
          <w:tab w:val="left" w:pos="1701"/>
        </w:tabs>
        <w:spacing w:after="60"/>
        <w:ind w:left="567"/>
      </w:pPr>
      <w:r>
        <w:t>NEC/</w:t>
      </w:r>
      <w:proofErr w:type="spellStart"/>
      <w:r>
        <w:t>nec</w:t>
      </w:r>
      <w:proofErr w:type="spellEnd"/>
      <w:r>
        <w:tab/>
        <w:t>not elsewhere classified</w:t>
      </w:r>
    </w:p>
    <w:p w14:paraId="0A9BE75D" w14:textId="77777777" w:rsidR="00F51DAC" w:rsidRDefault="00E15CF3" w:rsidP="00F51DAC">
      <w:pPr>
        <w:tabs>
          <w:tab w:val="left" w:pos="567"/>
          <w:tab w:val="left" w:pos="1701"/>
        </w:tabs>
        <w:spacing w:after="60"/>
        <w:ind w:left="567"/>
      </w:pPr>
      <w:r>
        <w:noBreakHyphen/>
      </w:r>
      <w:r w:rsidR="00F51DAC">
        <w:tab/>
      </w:r>
      <w:proofErr w:type="gramStart"/>
      <w:r w:rsidR="00F51DAC">
        <w:t>nil</w:t>
      </w:r>
      <w:proofErr w:type="gramEnd"/>
    </w:p>
    <w:p w14:paraId="1A078EB7" w14:textId="77777777" w:rsidR="00F51DAC" w:rsidRDefault="00F51DAC" w:rsidP="00F51DAC">
      <w:pPr>
        <w:tabs>
          <w:tab w:val="left" w:pos="567"/>
          <w:tab w:val="left" w:pos="1701"/>
        </w:tabs>
        <w:spacing w:after="60"/>
        <w:ind w:left="567"/>
      </w:pPr>
      <w:r>
        <w:t>..</w:t>
      </w:r>
      <w:r>
        <w:tab/>
      </w:r>
      <w:proofErr w:type="gramStart"/>
      <w:r>
        <w:t>not</w:t>
      </w:r>
      <w:proofErr w:type="gramEnd"/>
      <w:r>
        <w:t xml:space="preserve"> zero, but rounded to zero</w:t>
      </w:r>
    </w:p>
    <w:p w14:paraId="2EFAB13D" w14:textId="77777777" w:rsidR="00F51DAC" w:rsidRDefault="00F51DAC" w:rsidP="00F51DAC">
      <w:pPr>
        <w:tabs>
          <w:tab w:val="left" w:pos="567"/>
          <w:tab w:val="left" w:pos="1701"/>
        </w:tabs>
        <w:spacing w:after="60"/>
        <w:ind w:left="567"/>
      </w:pPr>
      <w:proofErr w:type="spellStart"/>
      <w:proofErr w:type="gramStart"/>
      <w:r>
        <w:t>na</w:t>
      </w:r>
      <w:proofErr w:type="spellEnd"/>
      <w:proofErr w:type="gramEnd"/>
      <w:r>
        <w:tab/>
        <w:t>not applicable (unless otherwise specified)</w:t>
      </w:r>
    </w:p>
    <w:p w14:paraId="626E31D2" w14:textId="77777777" w:rsidR="00F51DAC" w:rsidRDefault="00F51DAC" w:rsidP="00F51DAC">
      <w:pPr>
        <w:tabs>
          <w:tab w:val="left" w:pos="567"/>
          <w:tab w:val="left" w:pos="1701"/>
        </w:tabs>
        <w:spacing w:after="60"/>
        <w:ind w:left="567"/>
      </w:pPr>
      <w:proofErr w:type="spellStart"/>
      <w:proofErr w:type="gramStart"/>
      <w:r>
        <w:t>nfp</w:t>
      </w:r>
      <w:proofErr w:type="spellEnd"/>
      <w:proofErr w:type="gramEnd"/>
      <w:r>
        <w:tab/>
        <w:t>not for publication</w:t>
      </w:r>
    </w:p>
    <w:p w14:paraId="387A3C20" w14:textId="77777777" w:rsidR="00F51DAC" w:rsidRDefault="00F51DAC" w:rsidP="00F51DAC">
      <w:pPr>
        <w:tabs>
          <w:tab w:val="left" w:pos="567"/>
          <w:tab w:val="left" w:pos="1701"/>
        </w:tabs>
        <w:spacing w:after="60"/>
        <w:ind w:left="567"/>
      </w:pPr>
      <w:r>
        <w:t>$m</w:t>
      </w:r>
      <w:r>
        <w:tab/>
        <w:t>$ million</w:t>
      </w:r>
    </w:p>
    <w:p w14:paraId="4461749C" w14:textId="77777777"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69C36E78" w14:textId="77777777" w:rsidR="00F51DAC" w:rsidRDefault="00F51DAC" w:rsidP="00F53464">
      <w:pPr>
        <w:pStyle w:val="Heading2"/>
      </w:pPr>
      <w:bookmarkStart w:id="5" w:name="_Toc210646442"/>
      <w:bookmarkStart w:id="6" w:name="_Toc210698421"/>
      <w:bookmarkStart w:id="7" w:name="_Toc210700992"/>
      <w:bookmarkStart w:id="8" w:name="_Toc210703165"/>
      <w:bookmarkStart w:id="9" w:name="_Toc210703206"/>
      <w:r>
        <w:t>Enquiries</w:t>
      </w:r>
      <w:bookmarkEnd w:id="5"/>
      <w:bookmarkEnd w:id="6"/>
      <w:bookmarkEnd w:id="7"/>
      <w:bookmarkEnd w:id="8"/>
      <w:bookmarkEnd w:id="9"/>
    </w:p>
    <w:p w14:paraId="0971DDB8" w14:textId="77777777" w:rsidR="004073A6" w:rsidRDefault="004073A6" w:rsidP="004073A6">
      <w:r>
        <w:t>Should you have any enquiries regarding this publication please contact:</w:t>
      </w:r>
    </w:p>
    <w:p w14:paraId="70539370" w14:textId="29791415" w:rsidR="00F51DAC" w:rsidRDefault="004073A6" w:rsidP="002F2752">
      <w:r>
        <w:t>Mr Mark Jenkin</w:t>
      </w:r>
      <w:r w:rsidRPr="00E16004">
        <w:t>, Chief Financial Officer in the Department of Human Services on (02)</w:t>
      </w:r>
      <w:r>
        <w:t> </w:t>
      </w:r>
      <w:r w:rsidRPr="00E16004">
        <w:t>6223 4350.</w:t>
      </w:r>
    </w:p>
    <w:p w14:paraId="514C2759" w14:textId="77777777" w:rsidR="00F51DAC" w:rsidRDefault="0051350D" w:rsidP="00F51DAC">
      <w:r>
        <w:t xml:space="preserve">Links to Portfolio Budget Statements (including Portfolio Additional Estimates Statements and Portfolio Supplementary Additional Estimates Statements) can be located on the Australian Government Budget </w:t>
      </w:r>
      <w:r w:rsidRPr="0031346C">
        <w:t>website at</w:t>
      </w:r>
      <w:r w:rsidRPr="003E6E82">
        <w:rPr>
          <w:u w:val="single"/>
        </w:rPr>
        <w:t xml:space="preserve"> </w:t>
      </w:r>
      <w:r w:rsidRPr="0031346C">
        <w:rPr>
          <w:rStyle w:val="Hyperlink"/>
        </w:rPr>
        <w:t>www.budget.gov.au.</w:t>
      </w:r>
    </w:p>
    <w:p w14:paraId="718E5E51" w14:textId="77777777" w:rsidR="00F51DAC" w:rsidRDefault="00F51DAC" w:rsidP="00F51DAC">
      <w:pPr>
        <w:pStyle w:val="ContentsHeading"/>
        <w:rPr>
          <w:snapToGrid w:val="0"/>
        </w:rPr>
        <w:sectPr w:rsidR="00F51DAC" w:rsidSect="004C04CB">
          <w:headerReference w:type="even" r:id="rId22"/>
          <w:headerReference w:type="default" r:id="rId23"/>
          <w:footerReference w:type="even" r:id="rId24"/>
          <w:footerReference w:type="default" r:id="rId25"/>
          <w:headerReference w:type="first" r:id="rId26"/>
          <w:footerReference w:type="first" r:id="rId27"/>
          <w:pgSz w:w="11907" w:h="16840" w:code="9"/>
          <w:pgMar w:top="2466" w:right="2098" w:bottom="2466" w:left="2098" w:header="1899" w:footer="1899" w:gutter="0"/>
          <w:pgNumType w:fmt="lowerRoman"/>
          <w:cols w:space="720"/>
          <w:titlePg/>
        </w:sectPr>
      </w:pPr>
    </w:p>
    <w:p w14:paraId="7C1010B2" w14:textId="30F00491" w:rsidR="00F51DAC" w:rsidRPr="005F4216" w:rsidRDefault="00F51DAC" w:rsidP="000E2072">
      <w:pPr>
        <w:pStyle w:val="PartHeading"/>
        <w:spacing w:before="2600"/>
      </w:pPr>
      <w:bookmarkStart w:id="10" w:name="_Toc112211948"/>
      <w:bookmarkStart w:id="11" w:name="_Toc112212042"/>
      <w:bookmarkStart w:id="12" w:name="_Toc112137860"/>
      <w:bookmarkStart w:id="13" w:name="_Toc112224367"/>
      <w:bookmarkStart w:id="14" w:name="_Toc210646443"/>
      <w:bookmarkStart w:id="15" w:name="_Toc210698422"/>
      <w:r w:rsidRPr="005F4216">
        <w:lastRenderedPageBreak/>
        <w:t xml:space="preserve">User </w:t>
      </w:r>
      <w:r w:rsidR="00C10DE5" w:rsidRPr="005F4216">
        <w:t>guide</w:t>
      </w:r>
      <w:r>
        <w:br/>
      </w:r>
      <w:r w:rsidRPr="00084EF4">
        <w:t>to</w:t>
      </w:r>
      <w:r w:rsidRPr="005F4216">
        <w:t xml:space="preserve"> the</w:t>
      </w:r>
      <w:r>
        <w:br/>
      </w:r>
      <w:r w:rsidRPr="005F4216">
        <w:t>Portfolio Additional</w:t>
      </w:r>
      <w:r>
        <w:br/>
      </w:r>
      <w:r w:rsidRPr="005F4216">
        <w:t>Estimate</w:t>
      </w:r>
      <w:r w:rsidR="00C02631">
        <w:t>s</w:t>
      </w:r>
      <w:r w:rsidRPr="005F4216">
        <w:t xml:space="preserve"> Statements</w:t>
      </w:r>
    </w:p>
    <w:p w14:paraId="0F5D863C" w14:textId="77777777" w:rsidR="00F51DAC" w:rsidRDefault="00F51DAC" w:rsidP="00F51DAC">
      <w:pPr>
        <w:pStyle w:val="Heading1"/>
        <w:rPr>
          <w:kern w:val="0"/>
          <w:lang w:val="en-US"/>
        </w:rPr>
        <w:sectPr w:rsidR="00F51DAC" w:rsidSect="004C04CB">
          <w:headerReference w:type="even" r:id="rId28"/>
          <w:headerReference w:type="default" r:id="rId29"/>
          <w:footerReference w:type="default" r:id="rId30"/>
          <w:headerReference w:type="first" r:id="rId31"/>
          <w:footerReference w:type="first" r:id="rId32"/>
          <w:pgSz w:w="11907" w:h="16840" w:code="9"/>
          <w:pgMar w:top="2466" w:right="2098" w:bottom="2466" w:left="2098" w:header="1899" w:footer="1899" w:gutter="0"/>
          <w:pgNumType w:fmt="lowerRoman"/>
          <w:cols w:space="720"/>
          <w:titlePg/>
        </w:sectPr>
      </w:pPr>
    </w:p>
    <w:p w14:paraId="11F37228" w14:textId="77777777" w:rsidR="00F51DAC" w:rsidRDefault="00F51DAC" w:rsidP="00F51DAC">
      <w:pPr>
        <w:pStyle w:val="Heading1"/>
        <w:rPr>
          <w:kern w:val="0"/>
          <w:lang w:val="en-US"/>
        </w:rPr>
      </w:pPr>
      <w:r>
        <w:rPr>
          <w:kern w:val="0"/>
          <w:lang w:val="en-US"/>
        </w:rPr>
        <w:lastRenderedPageBreak/>
        <w:t>User Guide</w:t>
      </w:r>
      <w:bookmarkEnd w:id="10"/>
      <w:bookmarkEnd w:id="11"/>
      <w:bookmarkEnd w:id="12"/>
      <w:bookmarkEnd w:id="13"/>
      <w:bookmarkEnd w:id="14"/>
      <w:bookmarkEnd w:id="15"/>
    </w:p>
    <w:p w14:paraId="436F3183" w14:textId="77777777" w:rsidR="00F51DAC" w:rsidRDefault="00F51DAC" w:rsidP="00F51DAC">
      <w:pPr>
        <w:tabs>
          <w:tab w:val="right" w:pos="7088"/>
        </w:tabs>
      </w:pPr>
      <w:r>
        <w:t xml:space="preserve">The purpose of the </w:t>
      </w:r>
      <w:r w:rsidR="003962BF">
        <w:t xml:space="preserve">2015-16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D4B20">
        <w:t>programmes</w:t>
      </w:r>
      <w:r>
        <w:t xml:space="preserve"> supporting those outcomes.</w:t>
      </w:r>
    </w:p>
    <w:p w14:paraId="1BCB4549" w14:textId="77777777" w:rsidR="00F51DAC" w:rsidRDefault="00F51DAC" w:rsidP="00F51DAC">
      <w:pPr>
        <w:tabs>
          <w:tab w:val="right" w:pos="7088"/>
        </w:tabs>
      </w:pPr>
      <w:r>
        <w:t xml:space="preserve">The PAES facilitate understanding of the proposed appropriations in </w:t>
      </w:r>
      <w:r w:rsidRPr="00B94BE6">
        <w:t>Appropriation Bills (</w:t>
      </w:r>
      <w:r w:rsidR="00A1234B" w:rsidRPr="00B94BE6">
        <w:t xml:space="preserve">Nos. 3 </w:t>
      </w:r>
      <w:r w:rsidR="001A1C55" w:rsidRPr="00B94BE6">
        <w:t>and</w:t>
      </w:r>
      <w:r w:rsidR="00A1234B" w:rsidRPr="00B94BE6">
        <w:t xml:space="preserve"> 4</w:t>
      </w:r>
      <w:r w:rsidRPr="00B94BE6">
        <w:t>)</w:t>
      </w:r>
      <w:r w:rsidRPr="00A94F3F">
        <w:rPr>
          <w:i/>
        </w:rPr>
        <w:t xml:space="preserve"> </w:t>
      </w:r>
      <w:r w:rsidR="00A1234B" w:rsidRPr="003E6E82">
        <w:t>201</w:t>
      </w:r>
      <w:r w:rsidR="00B94BE6" w:rsidRPr="003E6E82">
        <w:t>5</w:t>
      </w:r>
      <w:r w:rsidR="00A1234B" w:rsidRPr="003E6E82">
        <w:t>-1</w:t>
      </w:r>
      <w:r w:rsidR="00B94BE6" w:rsidRPr="003E6E82">
        <w:t>6</w:t>
      </w:r>
      <w:r w:rsidRPr="003E6E82">
        <w:t>.</w:t>
      </w:r>
      <w:r>
        <w:t xml:space="preserve"> In this sense the PAES is declared by the Additional Estimates Appropriation Bills to be a ‘relevant document’ to the interpretation of the Bills according to section 15AB of the </w:t>
      </w:r>
      <w:r>
        <w:rPr>
          <w:i/>
        </w:rPr>
        <w:t>Acts Interpretation Act 1901</w:t>
      </w:r>
      <w:r>
        <w:t>.</w:t>
      </w:r>
    </w:p>
    <w:p w14:paraId="602DBB10" w14:textId="77777777"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A1234B">
        <w:rPr>
          <w:i/>
        </w:rPr>
        <w:t>201</w:t>
      </w:r>
      <w:r w:rsidR="00B94BE6">
        <w:rPr>
          <w:i/>
        </w:rPr>
        <w:t>5</w:t>
      </w:r>
      <w:r w:rsidR="003962BF">
        <w:rPr>
          <w:i/>
        </w:rPr>
        <w:t>-16</w:t>
      </w:r>
      <w:r>
        <w:t xml:space="preserve"> 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14:paraId="556E41D5" w14:textId="77777777" w:rsidR="00F51DAC" w:rsidRDefault="00F51DAC" w:rsidP="0090206F">
      <w:pPr>
        <w:pStyle w:val="Heading2"/>
      </w:pPr>
      <w:r>
        <w:br w:type="page"/>
      </w:r>
      <w:bookmarkStart w:id="16" w:name="_Toc450201413"/>
      <w:bookmarkStart w:id="17" w:name="_Toc492796965"/>
      <w:bookmarkStart w:id="18" w:name="_Toc492797089"/>
      <w:bookmarkStart w:id="19" w:name="_Toc492799505"/>
      <w:bookmarkStart w:id="20" w:name="_Toc492799660"/>
      <w:bookmarkStart w:id="21" w:name="_Toc533505720"/>
      <w:bookmarkStart w:id="22" w:name="_Toc533505944"/>
      <w:bookmarkStart w:id="23" w:name="_Toc77997684"/>
      <w:bookmarkStart w:id="24" w:name="_Toc77998670"/>
      <w:bookmarkStart w:id="25" w:name="_Toc78339819"/>
      <w:bookmarkStart w:id="26" w:name="_Toc79405325"/>
      <w:bookmarkStart w:id="27" w:name="_Toc79405368"/>
      <w:bookmarkStart w:id="28" w:name="_Toc112045573"/>
      <w:bookmarkStart w:id="29" w:name="_Toc112211950"/>
      <w:bookmarkStart w:id="30" w:name="_Toc112212044"/>
      <w:bookmarkStart w:id="31" w:name="_Toc112137862"/>
      <w:bookmarkStart w:id="32" w:name="_Toc112137887"/>
      <w:bookmarkStart w:id="33" w:name="_Toc112224369"/>
      <w:bookmarkStart w:id="34" w:name="_Toc210611950"/>
      <w:bookmarkStart w:id="35" w:name="_Toc210646444"/>
      <w:bookmarkStart w:id="36" w:name="_Toc210698423"/>
      <w:bookmarkStart w:id="37" w:name="_Toc210700993"/>
      <w:bookmarkStart w:id="38" w:name="_Toc210703166"/>
      <w:bookmarkStart w:id="39" w:name="_Toc210703207"/>
      <w:r>
        <w:lastRenderedPageBreak/>
        <w:t xml:space="preserve">Structure of the </w:t>
      </w:r>
      <w:r w:rsidRPr="00A64635">
        <w:t>Portfolio</w:t>
      </w:r>
      <w:r>
        <w:t xml:space="preserve"> Additional Estimates Statements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1E06D3D" w14:textId="77777777" w:rsidR="00F51DAC" w:rsidRDefault="00F51DAC"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14:paraId="29BBD0C6" w14:textId="77777777" w:rsidTr="004C04CB">
        <w:trPr>
          <w:cantSplit/>
          <w:jc w:val="center"/>
        </w:trPr>
        <w:tc>
          <w:tcPr>
            <w:tcW w:w="7711" w:type="dxa"/>
            <w:gridSpan w:val="2"/>
            <w:shd w:val="clear" w:color="auto" w:fill="E6E6E6"/>
          </w:tcPr>
          <w:p w14:paraId="19CB5D02"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14:paraId="64D729F4" w14:textId="77777777" w:rsidTr="004C04CB">
        <w:trPr>
          <w:cantSplit/>
          <w:jc w:val="center"/>
        </w:trPr>
        <w:tc>
          <w:tcPr>
            <w:tcW w:w="7711" w:type="dxa"/>
            <w:gridSpan w:val="2"/>
          </w:tcPr>
          <w:p w14:paraId="25450B81" w14:textId="77777777"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14:paraId="608A15FA" w14:textId="77777777" w:rsidTr="004C04CB">
        <w:trPr>
          <w:cantSplit/>
          <w:jc w:val="center"/>
        </w:trPr>
        <w:tc>
          <w:tcPr>
            <w:tcW w:w="2268" w:type="dxa"/>
            <w:shd w:val="clear" w:color="auto" w:fill="E6E6E6"/>
          </w:tcPr>
          <w:p w14:paraId="2D716A88"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C10DE5" w:rsidRPr="009D4B20">
              <w:rPr>
                <w:rFonts w:ascii="Book Antiqua" w:hAnsi="Book Antiqua"/>
              </w:rPr>
              <w:t>overview</w:t>
            </w:r>
          </w:p>
        </w:tc>
        <w:tc>
          <w:tcPr>
            <w:tcW w:w="5443" w:type="dxa"/>
            <w:shd w:val="clear" w:color="auto" w:fill="E6E6E6"/>
          </w:tcPr>
          <w:p w14:paraId="7310A4AA" w14:textId="77777777" w:rsidR="00F51DAC" w:rsidRPr="009D4B20" w:rsidRDefault="00F51DAC" w:rsidP="004C04CB"/>
        </w:tc>
      </w:tr>
      <w:tr w:rsidR="00F51DAC" w14:paraId="5E862310" w14:textId="77777777" w:rsidTr="004C04CB">
        <w:trPr>
          <w:cantSplit/>
          <w:jc w:val="center"/>
        </w:trPr>
        <w:tc>
          <w:tcPr>
            <w:tcW w:w="7711" w:type="dxa"/>
            <w:gridSpan w:val="2"/>
          </w:tcPr>
          <w:p w14:paraId="2C79FA5A"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14:paraId="123A536D" w14:textId="77777777" w:rsidTr="004C04CB">
        <w:trPr>
          <w:cantSplit/>
          <w:jc w:val="center"/>
        </w:trPr>
        <w:tc>
          <w:tcPr>
            <w:tcW w:w="7711" w:type="dxa"/>
            <w:gridSpan w:val="2"/>
            <w:shd w:val="clear" w:color="auto" w:fill="E6E6E6"/>
          </w:tcPr>
          <w:p w14:paraId="5AFC0AE1" w14:textId="77777777"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14:paraId="0FED1B9D" w14:textId="77777777" w:rsidTr="004C04CB">
        <w:trPr>
          <w:cantSplit/>
          <w:jc w:val="center"/>
        </w:trPr>
        <w:tc>
          <w:tcPr>
            <w:tcW w:w="7711" w:type="dxa"/>
            <w:gridSpan w:val="2"/>
            <w:tcBorders>
              <w:bottom w:val="single" w:sz="2" w:space="0" w:color="999999"/>
            </w:tcBorders>
          </w:tcPr>
          <w:p w14:paraId="629F2F79"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14:paraId="4F7B7842" w14:textId="77777777" w:rsidTr="004C04CB">
        <w:trPr>
          <w:cantSplit/>
          <w:jc w:val="center"/>
        </w:trPr>
        <w:tc>
          <w:tcPr>
            <w:tcW w:w="2268" w:type="dxa"/>
            <w:tcBorders>
              <w:top w:val="single" w:sz="2" w:space="0" w:color="999999"/>
              <w:bottom w:val="single" w:sz="2" w:space="0" w:color="999999"/>
            </w:tcBorders>
          </w:tcPr>
          <w:p w14:paraId="164903AB" w14:textId="77777777"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14:paraId="0A1E825A"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 xml:space="preserve">Nos. 3 </w:t>
            </w:r>
            <w:r w:rsidR="001A1C55" w:rsidRPr="00B94BE6">
              <w:rPr>
                <w:rFonts w:ascii="Book Antiqua" w:hAnsi="Book Antiqua"/>
              </w:rPr>
              <w:t>and</w:t>
            </w:r>
            <w:r w:rsidR="00A1234B" w:rsidRPr="00B94BE6">
              <w:rPr>
                <w:rFonts w:ascii="Book Antiqua" w:hAnsi="Book Antiqua"/>
              </w:rPr>
              <w:t xml:space="preserve"> 4</w:t>
            </w:r>
            <w:r w:rsidRPr="009D4B20">
              <w:rPr>
                <w:rFonts w:ascii="Book Antiqua" w:hAnsi="Book Antiqua"/>
              </w:rPr>
              <w:t>.</w:t>
            </w:r>
          </w:p>
        </w:tc>
      </w:tr>
      <w:tr w:rsidR="00F51DAC" w14:paraId="4CD79494" w14:textId="77777777" w:rsidTr="004C04CB">
        <w:trPr>
          <w:cantSplit/>
          <w:jc w:val="center"/>
        </w:trPr>
        <w:tc>
          <w:tcPr>
            <w:tcW w:w="2268" w:type="dxa"/>
            <w:tcBorders>
              <w:top w:val="single" w:sz="2" w:space="0" w:color="999999"/>
              <w:bottom w:val="single" w:sz="2" w:space="0" w:color="999999"/>
            </w:tcBorders>
          </w:tcPr>
          <w:p w14:paraId="4EC15358" w14:textId="66BCA6B9" w:rsidR="00F51DAC" w:rsidRPr="009D4B20" w:rsidRDefault="003E6E82" w:rsidP="003E6E82">
            <w:pPr>
              <w:pStyle w:val="TableSideHeading"/>
              <w:rPr>
                <w:rFonts w:ascii="Book Antiqua" w:hAnsi="Book Antiqua"/>
              </w:rPr>
            </w:pPr>
            <w:r>
              <w:rPr>
                <w:rFonts w:ascii="Book Antiqua" w:hAnsi="Book Antiqua"/>
              </w:rPr>
              <w:t>S</w:t>
            </w:r>
            <w:r w:rsidR="00C10DE5" w:rsidRPr="009D4B20">
              <w:rPr>
                <w:rFonts w:ascii="Book Antiqua" w:hAnsi="Book Antiqua"/>
              </w:rPr>
              <w:t>ection 2:</w:t>
            </w:r>
            <w:r>
              <w:rPr>
                <w:rFonts w:ascii="Book Antiqua" w:hAnsi="Book Antiqua"/>
              </w:rPr>
              <w:t xml:space="preserve"> 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69A728DD" w14:textId="14CC4A20"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w:t>
            </w:r>
            <w:r w:rsidR="006838BA">
              <w:rPr>
                <w:rFonts w:ascii="Book Antiqua" w:hAnsi="Book Antiqua"/>
              </w:rPr>
              <w:t>g</w:t>
            </w:r>
            <w:r w:rsidRPr="009D4B20">
              <w:rPr>
                <w:rFonts w:ascii="Book Antiqua" w:hAnsi="Book Antiqua"/>
              </w:rPr>
              <w:t xml:space="preserve">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D4B20" w:rsidRPr="009D4B20">
              <w:rPr>
                <w:rFonts w:ascii="Book Antiqua" w:hAnsi="Book Antiqua"/>
              </w:rPr>
              <w:t>programmes</w:t>
            </w:r>
            <w:r w:rsidRPr="009D4B20">
              <w:rPr>
                <w:rFonts w:ascii="Book Antiqua" w:hAnsi="Book Antiqua"/>
              </w:rPr>
              <w:t>.</w:t>
            </w:r>
          </w:p>
        </w:tc>
      </w:tr>
      <w:tr w:rsidR="00F51DAC" w14:paraId="513D4394" w14:textId="77777777" w:rsidTr="004C04CB">
        <w:trPr>
          <w:cantSplit/>
          <w:jc w:val="center"/>
        </w:trPr>
        <w:tc>
          <w:tcPr>
            <w:tcW w:w="2268" w:type="dxa"/>
            <w:tcBorders>
              <w:top w:val="single" w:sz="2" w:space="0" w:color="999999"/>
              <w:bottom w:val="single" w:sz="2" w:space="0" w:color="999999"/>
            </w:tcBorders>
          </w:tcPr>
          <w:p w14:paraId="056BD9FF" w14:textId="77777777" w:rsidR="00F51DAC" w:rsidRPr="009D4B20" w:rsidRDefault="00F51DAC" w:rsidP="00523531">
            <w:pPr>
              <w:pStyle w:val="TableSideHeading"/>
              <w:rPr>
                <w:rFonts w:ascii="Book Antiqua" w:hAnsi="Book Antiqua"/>
              </w:rPr>
            </w:pPr>
            <w:r w:rsidRPr="009D4B20">
              <w:rPr>
                <w:rFonts w:ascii="Book Antiqua" w:hAnsi="Book Antiqua"/>
              </w:rPr>
              <w:t xml:space="preserve">Section 3: Explanatory </w:t>
            </w:r>
            <w:r w:rsidR="00C10DE5" w:rsidRPr="009D4B20">
              <w:rPr>
                <w:rFonts w:ascii="Book Antiqua" w:hAnsi="Book Antiqua"/>
              </w:rPr>
              <w:t xml:space="preserve">tables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bottom w:val="single" w:sz="2" w:space="0" w:color="999999"/>
            </w:tcBorders>
          </w:tcPr>
          <w:p w14:paraId="1596B227" w14:textId="77777777"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F51DAC" w14:paraId="16B9758A" w14:textId="77777777" w:rsidTr="004C04CB">
        <w:trPr>
          <w:cantSplit/>
          <w:jc w:val="center"/>
        </w:trPr>
        <w:tc>
          <w:tcPr>
            <w:tcW w:w="2268" w:type="dxa"/>
            <w:tcBorders>
              <w:top w:val="single" w:sz="2" w:space="0" w:color="999999"/>
              <w:bottom w:val="single" w:sz="2" w:space="0" w:color="999999"/>
            </w:tcBorders>
          </w:tcPr>
          <w:p w14:paraId="3656748F" w14:textId="77777777" w:rsidR="00F51DAC" w:rsidRPr="009D4B20" w:rsidRDefault="00C10DE5" w:rsidP="00C10DE5">
            <w:pPr>
              <w:pStyle w:val="TableSideHeading"/>
              <w:rPr>
                <w:rFonts w:ascii="Book Antiqua" w:hAnsi="Book Antiqua"/>
              </w:rPr>
            </w:pPr>
            <w:r>
              <w:rPr>
                <w:rFonts w:ascii="Book Antiqua" w:hAnsi="Book Antiqua"/>
              </w:rPr>
              <w:t>Portfolio g</w:t>
            </w:r>
            <w:r w:rsidR="00F51DAC" w:rsidRPr="009D4B20">
              <w:rPr>
                <w:rFonts w:ascii="Book Antiqua" w:hAnsi="Book Antiqua"/>
              </w:rPr>
              <w:t>lossary</w:t>
            </w:r>
          </w:p>
        </w:tc>
        <w:tc>
          <w:tcPr>
            <w:tcW w:w="5443" w:type="dxa"/>
            <w:tcBorders>
              <w:top w:val="single" w:sz="2" w:space="0" w:color="999999"/>
              <w:bottom w:val="single" w:sz="2" w:space="0" w:color="999999"/>
            </w:tcBorders>
          </w:tcPr>
          <w:p w14:paraId="2DC26C17" w14:textId="77777777" w:rsidR="00F51DAC" w:rsidRPr="009D4B20" w:rsidRDefault="00F51DAC" w:rsidP="004C04CB">
            <w:pPr>
              <w:pStyle w:val="Tabletextjustified"/>
              <w:rPr>
                <w:rFonts w:ascii="Book Antiqua" w:hAnsi="Book Antiqua"/>
              </w:rPr>
            </w:pPr>
            <w:r w:rsidRPr="009D4B20">
              <w:rPr>
                <w:rFonts w:ascii="Book Antiqua" w:hAnsi="Book Antiqua"/>
              </w:rPr>
              <w:t>Explains key terms relevant to the Portfolio.</w:t>
            </w:r>
          </w:p>
        </w:tc>
      </w:tr>
    </w:tbl>
    <w:p w14:paraId="306722B7" w14:textId="77777777" w:rsidR="00F51DAC" w:rsidRDefault="00F51DAC" w:rsidP="00F51DAC">
      <w:pPr>
        <w:pStyle w:val="ContentsHeading"/>
        <w:rPr>
          <w:snapToGrid w:val="0"/>
        </w:rPr>
      </w:pPr>
      <w:bookmarkStart w:id="40" w:name="_Toc450201414"/>
      <w:bookmarkStart w:id="41" w:name="_Toc492796966"/>
      <w:bookmarkStart w:id="42" w:name="_Toc492797090"/>
      <w:bookmarkStart w:id="43" w:name="_Toc492799506"/>
      <w:bookmarkStart w:id="44" w:name="_Toc492799661"/>
      <w:bookmarkStart w:id="45" w:name="_Toc533505725"/>
      <w:bookmarkStart w:id="46" w:name="_Toc533505945"/>
      <w:bookmarkStart w:id="47" w:name="_Toc77997685"/>
      <w:bookmarkStart w:id="48" w:name="_Toc77998671"/>
      <w:bookmarkStart w:id="49" w:name="_Toc78339820"/>
      <w:bookmarkStart w:id="50" w:name="_Toc79405326"/>
      <w:bookmarkStart w:id="51" w:name="_Toc79405369"/>
      <w:bookmarkStart w:id="52" w:name="_Toc112045574"/>
      <w:r>
        <w:br w:type="page"/>
      </w:r>
      <w:bookmarkEnd w:id="40"/>
      <w:bookmarkEnd w:id="41"/>
      <w:bookmarkEnd w:id="42"/>
      <w:bookmarkEnd w:id="43"/>
      <w:bookmarkEnd w:id="44"/>
      <w:bookmarkEnd w:id="45"/>
      <w:bookmarkEnd w:id="46"/>
      <w:bookmarkEnd w:id="47"/>
      <w:bookmarkEnd w:id="48"/>
      <w:bookmarkEnd w:id="49"/>
      <w:bookmarkEnd w:id="50"/>
      <w:bookmarkEnd w:id="51"/>
      <w:bookmarkEnd w:id="52"/>
      <w:r>
        <w:lastRenderedPageBreak/>
        <w:t>C</w:t>
      </w:r>
      <w:r>
        <w:rPr>
          <w:snapToGrid w:val="0"/>
        </w:rPr>
        <w:t>ontents</w:t>
      </w:r>
    </w:p>
    <w:p w14:paraId="7FAB8F75" w14:textId="7DA8CAB0" w:rsidR="00F51DAC" w:rsidRDefault="00F51DAC" w:rsidP="00F51DAC">
      <w:pPr>
        <w:pStyle w:val="TOC1"/>
      </w:pPr>
      <w:bookmarkStart w:id="53" w:name="_Toc97459627"/>
      <w:bookmarkStart w:id="54" w:name="_Toc97459713"/>
      <w:r>
        <w:t xml:space="preserve">Portfolio </w:t>
      </w:r>
      <w:r w:rsidR="00AE6133">
        <w:t>overview</w:t>
      </w:r>
      <w:r>
        <w:tab/>
      </w:r>
      <w:r w:rsidR="00495C1A">
        <w:fldChar w:fldCharType="begin"/>
      </w:r>
      <w:r w:rsidR="00495C1A">
        <w:instrText xml:space="preserve"> PAGEREF Portfolio_Overview_TitlePage \h </w:instrText>
      </w:r>
      <w:r w:rsidR="00495C1A">
        <w:fldChar w:fldCharType="separate"/>
      </w:r>
      <w:r w:rsidR="0089727E">
        <w:rPr>
          <w:noProof/>
        </w:rPr>
        <w:t>1</w:t>
      </w:r>
      <w:r w:rsidR="00495C1A">
        <w:fldChar w:fldCharType="end"/>
      </w:r>
    </w:p>
    <w:bookmarkEnd w:id="53"/>
    <w:bookmarkEnd w:id="54"/>
    <w:p w14:paraId="73AB788E" w14:textId="1B5C40A3" w:rsidR="00F51DAC" w:rsidRDefault="000305F7" w:rsidP="00F51DAC">
      <w:pPr>
        <w:pStyle w:val="TOC1"/>
      </w:pPr>
      <w:r>
        <w:t xml:space="preserve">Entity </w:t>
      </w:r>
      <w:r w:rsidR="00DD358C">
        <w:t>a</w:t>
      </w:r>
      <w:r>
        <w:t xml:space="preserve">dditional </w:t>
      </w:r>
      <w:r w:rsidR="00DD358C">
        <w:t>e</w:t>
      </w:r>
      <w:r>
        <w:t xml:space="preserve">stimates </w:t>
      </w:r>
      <w:r w:rsidR="00DD358C">
        <w:t>s</w:t>
      </w:r>
      <w:r>
        <w:t>tatements</w:t>
      </w:r>
      <w:r w:rsidR="00F51DAC">
        <w:tab/>
      </w:r>
      <w:r w:rsidR="00F11872">
        <w:fldChar w:fldCharType="begin"/>
      </w:r>
      <w:r w:rsidR="00F11872">
        <w:instrText xml:space="preserve"> PAGEREF DHS_Entity_Additional_Estimates \h </w:instrText>
      </w:r>
      <w:r w:rsidR="00F11872">
        <w:fldChar w:fldCharType="separate"/>
      </w:r>
      <w:r w:rsidR="0089727E">
        <w:rPr>
          <w:noProof/>
        </w:rPr>
        <w:t>7</w:t>
      </w:r>
      <w:r w:rsidR="00F11872">
        <w:fldChar w:fldCharType="end"/>
      </w:r>
    </w:p>
    <w:p w14:paraId="143CE5EF" w14:textId="7958E53D" w:rsidR="00F51DAC" w:rsidRDefault="00AE6133" w:rsidP="00F51DAC">
      <w:pPr>
        <w:pStyle w:val="TOC1"/>
      </w:pPr>
      <w:r>
        <w:t>Portfolio g</w:t>
      </w:r>
      <w:r w:rsidR="00F51DAC">
        <w:t>lossary</w:t>
      </w:r>
      <w:r w:rsidR="00F51DAC">
        <w:tab/>
      </w:r>
      <w:r w:rsidR="00F11872">
        <w:fldChar w:fldCharType="begin"/>
      </w:r>
      <w:r w:rsidR="00F11872">
        <w:instrText xml:space="preserve"> PAGEREF _Ref439696710 \h </w:instrText>
      </w:r>
      <w:r w:rsidR="00F11872">
        <w:fldChar w:fldCharType="separate"/>
      </w:r>
      <w:r w:rsidR="0089727E">
        <w:rPr>
          <w:noProof/>
        </w:rPr>
        <w:t>55</w:t>
      </w:r>
      <w:r w:rsidR="00F11872">
        <w:fldChar w:fldCharType="end"/>
      </w:r>
      <w:r w:rsidR="008409CB">
        <w:t xml:space="preserve"> </w:t>
      </w:r>
    </w:p>
    <w:p w14:paraId="671F2F61" w14:textId="77777777" w:rsidR="00F51DAC" w:rsidRDefault="00F51DAC" w:rsidP="00F51DAC"/>
    <w:p w14:paraId="32698510" w14:textId="77777777" w:rsidR="00F51DAC" w:rsidRDefault="00F51DAC" w:rsidP="00F51DAC">
      <w:pPr>
        <w:jc w:val="center"/>
        <w:sectPr w:rsidR="00F51DAC" w:rsidSect="004C04CB">
          <w:headerReference w:type="even" r:id="rId33"/>
          <w:headerReference w:type="default" r:id="rId34"/>
          <w:headerReference w:type="first" r:id="rId35"/>
          <w:footerReference w:type="first" r:id="rId36"/>
          <w:type w:val="oddPage"/>
          <w:pgSz w:w="11907" w:h="16840" w:code="9"/>
          <w:pgMar w:top="2466" w:right="2098" w:bottom="2466" w:left="2098" w:header="1899" w:footer="1899" w:gutter="0"/>
          <w:pgNumType w:fmt="lowerRoman"/>
          <w:cols w:space="720"/>
          <w:titlePg/>
        </w:sectPr>
      </w:pPr>
      <w:bookmarkStart w:id="55" w:name="_Toc449255752"/>
      <w:bookmarkStart w:id="56" w:name="_Toc460918631"/>
      <w:bookmarkStart w:id="57" w:name="_Toc490972395"/>
    </w:p>
    <w:p w14:paraId="15229513" w14:textId="77777777" w:rsidR="00F51DAC" w:rsidRDefault="00F51DAC" w:rsidP="00F51DAC">
      <w:pPr>
        <w:pStyle w:val="PartHeading"/>
      </w:pPr>
      <w:bookmarkStart w:id="58" w:name="Portfolio_Overview_TitlePage"/>
      <w:bookmarkEnd w:id="55"/>
      <w:bookmarkEnd w:id="56"/>
      <w:bookmarkEnd w:id="57"/>
      <w:r w:rsidRPr="005F4216">
        <w:lastRenderedPageBreak/>
        <w:t xml:space="preserve">Portfolio </w:t>
      </w:r>
      <w:r w:rsidR="00AE6133" w:rsidRPr="005F4216">
        <w:t>overview</w:t>
      </w:r>
      <w:bookmarkStart w:id="59" w:name="_Toc436626774"/>
      <w:bookmarkStart w:id="60" w:name="_Toc490972396"/>
      <w:bookmarkStart w:id="61" w:name="_Toc491014610"/>
      <w:bookmarkStart w:id="62" w:name="_Toc491014752"/>
      <w:bookmarkStart w:id="63" w:name="_Toc491014932"/>
      <w:bookmarkStart w:id="64" w:name="_Toc491015079"/>
      <w:bookmarkStart w:id="65" w:name="_Toc491029227"/>
      <w:bookmarkStart w:id="66" w:name="_Toc491030315"/>
      <w:bookmarkStart w:id="67" w:name="_Toc491030774"/>
      <w:bookmarkStart w:id="68" w:name="_Toc449255755"/>
      <w:bookmarkStart w:id="69" w:name="_Toc491031337"/>
      <w:bookmarkStart w:id="70" w:name="_Toc491031925"/>
      <w:bookmarkStart w:id="71" w:name="_Toc491032095"/>
      <w:bookmarkStart w:id="72" w:name="_Toc491032207"/>
      <w:bookmarkStart w:id="73" w:name="_Toc491032314"/>
      <w:bookmarkStart w:id="74" w:name="_Toc491771701"/>
      <w:bookmarkStart w:id="75" w:name="_Toc491773276"/>
      <w:bookmarkStart w:id="76" w:name="_Toc23559336"/>
      <w:bookmarkStart w:id="77" w:name="_Toc23559370"/>
      <w:bookmarkStart w:id="78" w:name="_Toc23559660"/>
      <w:bookmarkStart w:id="79" w:name="_Toc23560123"/>
      <w:bookmarkStart w:id="80" w:name="_Toc23563419"/>
      <w:bookmarkStart w:id="81" w:name="_Toc77998672"/>
      <w:bookmarkStart w:id="82" w:name="_Toc79399713"/>
      <w:bookmarkStart w:id="83" w:name="_Toc112211952"/>
      <w:bookmarkStart w:id="84" w:name="_Toc112212046"/>
      <w:bookmarkStart w:id="85" w:name="_Toc112137864"/>
      <w:bookmarkStart w:id="86" w:name="_Toc112224371"/>
      <w:bookmarkStart w:id="87" w:name="_Toc210646445"/>
      <w:bookmarkStart w:id="88" w:name="_Toc210698424"/>
      <w:bookmarkEnd w:id="58"/>
    </w:p>
    <w:p w14:paraId="6ABDC0B5" w14:textId="77777777" w:rsidR="00F51DAC" w:rsidRDefault="00F51DAC" w:rsidP="00F51DAC">
      <w:pPr>
        <w:pStyle w:val="PartHeading"/>
        <w:sectPr w:rsidR="00F51DAC" w:rsidSect="004C04CB">
          <w:headerReference w:type="even" r:id="rId37"/>
          <w:headerReference w:type="default" r:id="rId38"/>
          <w:headerReference w:type="first" r:id="rId39"/>
          <w:footerReference w:type="first" r:id="rId40"/>
          <w:type w:val="oddPage"/>
          <w:pgSz w:w="11907" w:h="16840" w:code="9"/>
          <w:pgMar w:top="2466" w:right="2098" w:bottom="2466" w:left="2098" w:header="1899" w:footer="1899" w:gutter="0"/>
          <w:pgNumType w:start="1"/>
          <w:cols w:space="708"/>
          <w:vAlign w:val="center"/>
          <w:titlePg/>
          <w:docGrid w:linePitch="360"/>
        </w:sectPr>
      </w:pPr>
    </w:p>
    <w:p w14:paraId="0C96D28C" w14:textId="77777777" w:rsidR="00D96EC9" w:rsidRDefault="00D96EC9" w:rsidP="00D96EC9">
      <w:pPr>
        <w:pStyle w:val="Heading1"/>
      </w:pPr>
      <w:bookmarkStart w:id="89" w:name="_Ref439694095"/>
      <w:r>
        <w:lastRenderedPageBreak/>
        <w:t>Department of Human Services</w:t>
      </w:r>
      <w:bookmarkEnd w:id="89"/>
      <w:r>
        <w:t xml:space="preserve"> </w:t>
      </w:r>
    </w:p>
    <w:p w14:paraId="111802D4" w14:textId="77777777" w:rsidR="00F51DAC" w:rsidRPr="00B351A2" w:rsidRDefault="00F51DAC" w:rsidP="00F51DAC">
      <w:pPr>
        <w:pStyle w:val="Heading1"/>
        <w:rPr>
          <w:rFonts w:ascii="Book Antiqua" w:hAnsi="Book Antiqua"/>
        </w:rPr>
      </w:pPr>
      <w:bookmarkStart w:id="90" w:name="_Ref441478522"/>
      <w:r>
        <w:t>Portfolio</w:t>
      </w:r>
      <w:bookmarkEnd w:id="59"/>
      <w:r>
        <w:t xml:space="preserve"> </w:t>
      </w:r>
      <w:bookmarkStart w:id="91" w:name="_Toc436626775"/>
      <w:r w:rsidR="00AE6133">
        <w:t>overview</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90"/>
      <w:bookmarkEnd w:id="91"/>
    </w:p>
    <w:p w14:paraId="6A4621AA" w14:textId="77777777" w:rsidR="00C64A2C" w:rsidRPr="00E16004" w:rsidRDefault="00C64A2C" w:rsidP="00C64A2C">
      <w:pPr>
        <w:pStyle w:val="Heading2"/>
      </w:pPr>
      <w:r w:rsidRPr="00E16004">
        <w:t>Ministers and portfolio responsibilities</w:t>
      </w:r>
    </w:p>
    <w:p w14:paraId="1F866E92" w14:textId="525FA8F8" w:rsidR="00136F21" w:rsidRDefault="00136F21" w:rsidP="00136F21">
      <w:r>
        <w:t>The ministers responsible for the Social Services portfolio and its entities are:</w:t>
      </w:r>
    </w:p>
    <w:p w14:paraId="034C9B87" w14:textId="77777777" w:rsidR="00136F21" w:rsidRPr="00D96EC9" w:rsidRDefault="00136F21" w:rsidP="00D96EC9">
      <w:pPr>
        <w:pStyle w:val="Bullet"/>
      </w:pPr>
      <w:r w:rsidRPr="00D96EC9">
        <w:t>The Hon Christian Porter MP, Minister for Social Services</w:t>
      </w:r>
    </w:p>
    <w:p w14:paraId="2CF73E45" w14:textId="77777777" w:rsidR="00136F21" w:rsidRPr="00D96EC9" w:rsidRDefault="00136F21" w:rsidP="00D96EC9">
      <w:pPr>
        <w:pStyle w:val="Bullet"/>
      </w:pPr>
      <w:r w:rsidRPr="00D96EC9">
        <w:t>The Hon Stuart Robert MP, Minister for Human Services</w:t>
      </w:r>
    </w:p>
    <w:p w14:paraId="241CA7B3" w14:textId="0FF8BE95" w:rsidR="00136F21" w:rsidRPr="00D96EC9" w:rsidRDefault="00136F21" w:rsidP="00D96EC9">
      <w:pPr>
        <w:pStyle w:val="Bullet"/>
      </w:pPr>
      <w:r w:rsidRPr="00D96EC9">
        <w:t xml:space="preserve">Senator the Hon </w:t>
      </w:r>
      <w:proofErr w:type="spellStart"/>
      <w:r w:rsidRPr="00D96EC9">
        <w:t>Concetta</w:t>
      </w:r>
      <w:proofErr w:type="spellEnd"/>
      <w:r w:rsidRPr="00D96EC9">
        <w:t xml:space="preserve"> </w:t>
      </w:r>
      <w:proofErr w:type="spellStart"/>
      <w:r w:rsidRPr="00D96EC9">
        <w:t>Fierravanti</w:t>
      </w:r>
      <w:proofErr w:type="spellEnd"/>
      <w:r w:rsidRPr="00D96EC9">
        <w:t>-Wells, Assistant Minister for Multicultural Affairs</w:t>
      </w:r>
    </w:p>
    <w:p w14:paraId="7A5A4535" w14:textId="7BA44BF1" w:rsidR="00136F21" w:rsidRPr="00D96EC9" w:rsidRDefault="00136F21" w:rsidP="00D96EC9">
      <w:pPr>
        <w:pStyle w:val="Bullet"/>
      </w:pPr>
      <w:r w:rsidRPr="00D96EC9">
        <w:t xml:space="preserve">The Hon Alan </w:t>
      </w:r>
      <w:proofErr w:type="spellStart"/>
      <w:r w:rsidRPr="00D96EC9">
        <w:t>Tudge</w:t>
      </w:r>
      <w:proofErr w:type="spellEnd"/>
      <w:r w:rsidRPr="00D96EC9">
        <w:t xml:space="preserve"> MP, Assistant Minister for Social Services</w:t>
      </w:r>
      <w:r w:rsidR="00E523A9">
        <w:rPr>
          <w:lang w:val="en-AU"/>
        </w:rPr>
        <w:t>.</w:t>
      </w:r>
    </w:p>
    <w:p w14:paraId="741DF185" w14:textId="13D75F38" w:rsidR="00C64A2C" w:rsidRDefault="009A0861" w:rsidP="00136F21">
      <w:r>
        <w:t xml:space="preserve">The Department of Human Services (the department) is part of the Social Services portfolio. </w:t>
      </w:r>
      <w:r w:rsidR="006F5E2C">
        <w:t>D</w:t>
      </w:r>
      <w:r>
        <w:t xml:space="preserve">etails of the Social Services portfolio appear in </w:t>
      </w:r>
      <w:r>
        <w:rPr>
          <w:i/>
        </w:rPr>
        <w:t>Portfolio Additional Estimates Statements 2015</w:t>
      </w:r>
      <w:r w:rsidR="00237211">
        <w:rPr>
          <w:i/>
        </w:rPr>
        <w:t>–</w:t>
      </w:r>
      <w:r>
        <w:rPr>
          <w:i/>
        </w:rPr>
        <w:t>16 Social Services Portfolio</w:t>
      </w:r>
      <w:r>
        <w:t>.</w:t>
      </w:r>
    </w:p>
    <w:p w14:paraId="3BC7717B" w14:textId="77777777" w:rsidR="00136F21" w:rsidRDefault="00136F21" w:rsidP="00136F21">
      <w:pPr>
        <w:spacing w:after="200" w:line="276" w:lineRule="auto"/>
        <w:jc w:val="left"/>
        <w:rPr>
          <w:rFonts w:eastAsia="Calibri" w:cs="Arial"/>
          <w:lang w:eastAsia="en-US"/>
        </w:rPr>
      </w:pPr>
      <w:r>
        <w:rPr>
          <w:rFonts w:ascii="Arial" w:hAnsi="Arial"/>
          <w:b/>
          <w:smallCaps/>
          <w:sz w:val="26"/>
        </w:rPr>
        <w:t>Department of Human Services</w:t>
      </w:r>
    </w:p>
    <w:p w14:paraId="6D594064" w14:textId="77777777" w:rsidR="00136F21" w:rsidRDefault="00136F21" w:rsidP="00136F21">
      <w:r>
        <w:t xml:space="preserve">The department is responsible for providing advice to government on design, development, delivery, co-ordination and monitoring of government services. It is subject to the </w:t>
      </w:r>
      <w:r w:rsidRPr="00A6738E">
        <w:rPr>
          <w:i/>
        </w:rPr>
        <w:t>Public Governance, Performance and Accountability Act 2013</w:t>
      </w:r>
      <w:r>
        <w:t xml:space="preserve"> (PGPA Act). The department has one outcome and delivers a range of government and other payments and services to almost every Australian including:</w:t>
      </w:r>
    </w:p>
    <w:p w14:paraId="14082BD3" w14:textId="7B10874B" w:rsidR="00136F21" w:rsidRDefault="00136F21" w:rsidP="00D96EC9">
      <w:pPr>
        <w:pStyle w:val="Bullet"/>
      </w:pPr>
      <w:r>
        <w:rPr>
          <w:b/>
        </w:rPr>
        <w:t>Centrelink</w:t>
      </w:r>
      <w:r>
        <w:t xml:space="preserve"> payments and services for retirees, the unemployed, families, carers, parents, students, people with disabilities, Aboriginal and Torres Strait Islander people, </w:t>
      </w:r>
      <w:r w:rsidRPr="00D96EC9">
        <w:t>people</w:t>
      </w:r>
      <w:r>
        <w:t xml:space="preserve"> from culturally and linguistically diverse backgrounds, people living overseas and provision of services at times of major change, including disaster recovery payments.</w:t>
      </w:r>
    </w:p>
    <w:p w14:paraId="1885FBEC" w14:textId="77777777" w:rsidR="00136F21" w:rsidRDefault="00136F21" w:rsidP="00D96EC9">
      <w:pPr>
        <w:pStyle w:val="Bullet"/>
      </w:pPr>
      <w:r>
        <w:rPr>
          <w:b/>
        </w:rPr>
        <w:t>Aged</w:t>
      </w:r>
      <w:r>
        <w:t xml:space="preserve"> </w:t>
      </w:r>
      <w:r>
        <w:rPr>
          <w:b/>
        </w:rPr>
        <w:t>care</w:t>
      </w:r>
      <w:r>
        <w:t xml:space="preserve"> payments to services funded under the </w:t>
      </w:r>
      <w:r w:rsidRPr="00A6738E">
        <w:rPr>
          <w:i/>
        </w:rPr>
        <w:t>Aged Care Act 1997</w:t>
      </w:r>
      <w:r>
        <w:t xml:space="preserve"> including residential care, home care and flexible care services.</w:t>
      </w:r>
    </w:p>
    <w:p w14:paraId="671E3E09" w14:textId="77777777" w:rsidR="00136F21" w:rsidRDefault="00136F21" w:rsidP="00D96EC9">
      <w:pPr>
        <w:pStyle w:val="Bullet"/>
      </w:pPr>
      <w:r>
        <w:rPr>
          <w:b/>
        </w:rPr>
        <w:t>Medicare</w:t>
      </w:r>
      <w:r>
        <w:t xml:space="preserve"> services and payments that support the health of Australians such as Medicare, the Pharmaceutical Benefits Scheme, eHealth, Private Health Insurance Rebate, the Australian Childhood Immunisation Register, the National Bowel Cancer Screening Register and the Australian Organ Donor Register.</w:t>
      </w:r>
    </w:p>
    <w:p w14:paraId="0E3ECD0B" w14:textId="77777777" w:rsidR="00136F21" w:rsidRDefault="00136F21" w:rsidP="00D96EC9">
      <w:pPr>
        <w:pStyle w:val="Bullet"/>
      </w:pPr>
      <w:r>
        <w:rPr>
          <w:b/>
        </w:rPr>
        <w:lastRenderedPageBreak/>
        <w:t>Child Support</w:t>
      </w:r>
      <w:r>
        <w:t xml:space="preserve"> services for separated parents to provide the financial and emotional support necessary for their children’s wellbeing.</w:t>
      </w:r>
    </w:p>
    <w:p w14:paraId="1A4CD672" w14:textId="77777777" w:rsidR="00136F21" w:rsidRDefault="00136F21" w:rsidP="00D96EC9">
      <w:r w:rsidRPr="00D96EC9">
        <w:t>The department also delivers other services including the Tasmanian Freight Equalisation Scheme and Early Release of Superannuation, as well as whole of government services such as myGov.</w:t>
      </w:r>
    </w:p>
    <w:p w14:paraId="10CB96C7" w14:textId="516E0D72" w:rsidR="00D96EC9" w:rsidRDefault="00D96EC9" w:rsidP="00D96EC9">
      <w:r>
        <w:t xml:space="preserve">Machinery of </w:t>
      </w:r>
      <w:r w:rsidR="00135FA1">
        <w:t>g</w:t>
      </w:r>
      <w:r>
        <w:t xml:space="preserve">overnment changes in the Administrative Arrangements </w:t>
      </w:r>
      <w:r w:rsidR="003E6E82">
        <w:t>O</w:t>
      </w:r>
      <w:r>
        <w:t>rder dated 30</w:t>
      </w:r>
      <w:r w:rsidR="00FA126F">
        <w:t> </w:t>
      </w:r>
      <w:r>
        <w:t xml:space="preserve">September 2015 resulted in the transfer of the Medicare Provider compliance function to the Department of Health. This </w:t>
      </w:r>
      <w:r w:rsidR="00F82DDB">
        <w:t xml:space="preserve">also involved the </w:t>
      </w:r>
      <w:r w:rsidR="003E6E82">
        <w:t xml:space="preserve">transfer of </w:t>
      </w:r>
      <w:r w:rsidRPr="00EE5C30">
        <w:t>$</w:t>
      </w:r>
      <w:r w:rsidR="00314CD6" w:rsidRPr="00EE5C30">
        <w:t>34.</w:t>
      </w:r>
      <w:r w:rsidR="00314CD6">
        <w:t xml:space="preserve">1 </w:t>
      </w:r>
      <w:r>
        <w:t xml:space="preserve">million in </w:t>
      </w:r>
      <w:r w:rsidR="00C436DD">
        <w:t>2015–16</w:t>
      </w:r>
      <w:r>
        <w:t xml:space="preserve"> appropriation</w:t>
      </w:r>
      <w:r w:rsidR="00B27BF4">
        <w:t>s</w:t>
      </w:r>
      <w:r w:rsidR="00DE3536">
        <w:t xml:space="preserve"> and $8.8 million in prior year appropriations</w:t>
      </w:r>
      <w:r w:rsidR="00F82DDB">
        <w:t>,</w:t>
      </w:r>
      <w:r w:rsidR="00F82DDB" w:rsidRPr="00F82DDB">
        <w:t xml:space="preserve"> </w:t>
      </w:r>
      <w:r w:rsidR="00F82DDB">
        <w:t>effective from 11</w:t>
      </w:r>
      <w:r w:rsidR="00ED019F">
        <w:t> </w:t>
      </w:r>
      <w:r w:rsidR="00F82DDB">
        <w:t>November 2015</w:t>
      </w:r>
      <w:r>
        <w:t>.</w:t>
      </w:r>
      <w:r w:rsidR="00135FA1">
        <w:t xml:space="preserve"> </w:t>
      </w:r>
    </w:p>
    <w:p w14:paraId="6D640F15" w14:textId="0BC12692" w:rsidR="00CF3704" w:rsidRPr="00D96EC9" w:rsidRDefault="00314CD6" w:rsidP="00D96EC9">
      <w:r w:rsidRPr="00E16004">
        <w:t>Additional appropriation of</w:t>
      </w:r>
      <w:r w:rsidR="00BE4BE7">
        <w:t xml:space="preserve"> </w:t>
      </w:r>
      <w:r w:rsidR="00CA17F4">
        <w:t>$66.7</w:t>
      </w:r>
      <w:r w:rsidR="00C70410">
        <w:t xml:space="preserve"> </w:t>
      </w:r>
      <w:r w:rsidRPr="00E16004">
        <w:t xml:space="preserve">million </w:t>
      </w:r>
      <w:r w:rsidR="00C7047D">
        <w:t>is</w:t>
      </w:r>
      <w:r w:rsidR="00135FA1">
        <w:t xml:space="preserve"> </w:t>
      </w:r>
      <w:r w:rsidRPr="00E16004">
        <w:t xml:space="preserve">being sought through Appropriation Bill (No. 3) </w:t>
      </w:r>
      <w:r>
        <w:t>2015–16</w:t>
      </w:r>
      <w:r w:rsidRPr="00E16004">
        <w:t xml:space="preserve"> </w:t>
      </w:r>
      <w:r>
        <w:t xml:space="preserve">and </w:t>
      </w:r>
      <w:r w:rsidR="00CA17F4">
        <w:t>$10.1</w:t>
      </w:r>
      <w:r w:rsidRPr="00E16004">
        <w:t xml:space="preserve"> million </w:t>
      </w:r>
      <w:r w:rsidR="00C7047D">
        <w:t>is</w:t>
      </w:r>
      <w:r w:rsidR="00C7047D" w:rsidRPr="00E16004">
        <w:t xml:space="preserve"> </w:t>
      </w:r>
      <w:r w:rsidRPr="00E16004">
        <w:t xml:space="preserve">being sought through Appropriation Bill (No. </w:t>
      </w:r>
      <w:r>
        <w:t>4</w:t>
      </w:r>
      <w:r w:rsidRPr="00E16004">
        <w:t xml:space="preserve">) </w:t>
      </w:r>
      <w:r>
        <w:t xml:space="preserve">2015–16 </w:t>
      </w:r>
      <w:r w:rsidRPr="00E16004">
        <w:t xml:space="preserve">as a result of new measures and variations. </w:t>
      </w:r>
    </w:p>
    <w:p w14:paraId="32A37AB6" w14:textId="77777777" w:rsidR="00136F21" w:rsidRDefault="00136F21" w:rsidP="00136F21">
      <w:pPr>
        <w:spacing w:after="200" w:line="276" w:lineRule="auto"/>
        <w:jc w:val="left"/>
        <w:rPr>
          <w:rFonts w:eastAsia="Calibri" w:cs="Arial"/>
          <w:lang w:eastAsia="en-US"/>
        </w:rPr>
      </w:pPr>
      <w:r>
        <w:rPr>
          <w:rFonts w:ascii="Arial" w:hAnsi="Arial"/>
          <w:b/>
          <w:smallCaps/>
          <w:sz w:val="26"/>
        </w:rPr>
        <w:t>Australian Hearing</w:t>
      </w:r>
    </w:p>
    <w:p w14:paraId="44A7691D" w14:textId="77777777" w:rsidR="00136F21" w:rsidRDefault="00136F21" w:rsidP="00136F21">
      <w:pPr>
        <w:spacing w:after="0" w:line="240" w:lineRule="auto"/>
        <w:rPr>
          <w:rFonts w:eastAsia="Calibri" w:cs="Arial"/>
          <w:lang w:eastAsia="en-US"/>
        </w:rPr>
      </w:pPr>
      <w:r>
        <w:rPr>
          <w:rFonts w:eastAsia="Calibri" w:cs="Arial"/>
          <w:lang w:eastAsia="en-US"/>
        </w:rPr>
        <w:t>Australian Hearing is a non-General Government Sector entity established under the</w:t>
      </w:r>
    </w:p>
    <w:p w14:paraId="657864EF" w14:textId="6CD61CFC" w:rsidR="00136F21" w:rsidRDefault="00136F21" w:rsidP="00136F21">
      <w:pPr>
        <w:spacing w:after="0" w:line="240" w:lineRule="auto"/>
        <w:rPr>
          <w:rFonts w:eastAsia="Calibri" w:cs="Arial"/>
          <w:lang w:eastAsia="en-US"/>
        </w:rPr>
      </w:pPr>
      <w:r>
        <w:rPr>
          <w:rFonts w:eastAsia="Calibri" w:cs="Arial"/>
          <w:i/>
          <w:lang w:eastAsia="en-US"/>
        </w:rPr>
        <w:t>Australian Hearing Services Act 1991</w:t>
      </w:r>
      <w:r>
        <w:rPr>
          <w:rFonts w:eastAsia="Calibri" w:cs="Arial"/>
          <w:lang w:eastAsia="en-US"/>
        </w:rPr>
        <w:t xml:space="preserve">. As such, Australian Hearing is not consolidated into the Commonwealth General Government Sector fiscal estimates. Accordingly, Australian Hearing is not reported in the </w:t>
      </w:r>
      <w:r w:rsidR="00FA126F">
        <w:rPr>
          <w:rFonts w:eastAsia="Calibri" w:cs="Arial"/>
          <w:lang w:eastAsia="en-US"/>
        </w:rPr>
        <w:t>PB</w:t>
      </w:r>
      <w:r>
        <w:rPr>
          <w:rFonts w:eastAsia="Calibri" w:cs="Arial"/>
          <w:lang w:eastAsia="en-US"/>
        </w:rPr>
        <w:t xml:space="preserve"> Statements or </w:t>
      </w:r>
      <w:r w:rsidR="00FA126F">
        <w:rPr>
          <w:rFonts w:eastAsia="Calibri" w:cs="Arial"/>
          <w:lang w:eastAsia="en-US"/>
        </w:rPr>
        <w:t>PAES</w:t>
      </w:r>
      <w:r>
        <w:rPr>
          <w:rFonts w:eastAsia="Calibri" w:cs="Arial"/>
          <w:lang w:eastAsia="en-US"/>
        </w:rPr>
        <w:t>. Australian Hearing is a corporate Commonwealth entity under the PGPA Act and is governed by a board that is appointed by the Minister for Human Services.</w:t>
      </w:r>
    </w:p>
    <w:p w14:paraId="56C51823" w14:textId="77777777" w:rsidR="00136F21" w:rsidRDefault="00136F21" w:rsidP="00136F21"/>
    <w:tbl>
      <w:tblPr>
        <w:tblpPr w:leftFromText="180" w:rightFromText="180" w:bottomFromText="160" w:vertAnchor="text" w:horzAnchor="margin" w:tblpY="-146"/>
        <w:tblW w:w="7655" w:type="dxa"/>
        <w:tblLook w:val="04A0" w:firstRow="1" w:lastRow="0" w:firstColumn="1" w:lastColumn="0" w:noHBand="0" w:noVBand="1"/>
      </w:tblPr>
      <w:tblGrid>
        <w:gridCol w:w="7655"/>
      </w:tblGrid>
      <w:tr w:rsidR="00136F21" w14:paraId="2EDEA52D" w14:textId="77777777" w:rsidTr="00136F21">
        <w:trPr>
          <w:trHeight w:val="288"/>
        </w:trPr>
        <w:tc>
          <w:tcPr>
            <w:tcW w:w="7655" w:type="dxa"/>
            <w:noWrap/>
            <w:vAlign w:val="bottom"/>
            <w:hideMark/>
          </w:tcPr>
          <w:p w14:paraId="623BE575" w14:textId="77777777" w:rsidR="00136F21" w:rsidRDefault="00136F21">
            <w:pPr>
              <w:spacing w:after="0" w:line="240" w:lineRule="auto"/>
              <w:jc w:val="left"/>
              <w:rPr>
                <w:rFonts w:ascii="Calibri" w:hAnsi="Calibri"/>
                <w:b/>
                <w:bCs/>
                <w:color w:val="000000"/>
                <w:sz w:val="22"/>
                <w:szCs w:val="22"/>
                <w:lang w:eastAsia="en-US"/>
              </w:rPr>
            </w:pPr>
            <w:r>
              <w:rPr>
                <w:rFonts w:ascii="Calibri" w:hAnsi="Calibri"/>
                <w:b/>
                <w:bCs/>
                <w:color w:val="000000"/>
                <w:sz w:val="22"/>
                <w:szCs w:val="22"/>
                <w:lang w:eastAsia="en-US"/>
              </w:rPr>
              <w:t>Figure 1: Department of Human Services portfolio structure and outcomes</w:t>
            </w:r>
          </w:p>
        </w:tc>
      </w:tr>
      <w:tr w:rsidR="00136F21" w14:paraId="217CA6F3" w14:textId="77777777" w:rsidTr="00136F21">
        <w:trPr>
          <w:trHeight w:val="30"/>
        </w:trPr>
        <w:tc>
          <w:tcPr>
            <w:tcW w:w="7655" w:type="dxa"/>
            <w:tcBorders>
              <w:top w:val="single" w:sz="4" w:space="0" w:color="auto"/>
              <w:left w:val="single" w:sz="4" w:space="0" w:color="auto"/>
              <w:bottom w:val="nil"/>
              <w:right w:val="single" w:sz="4" w:space="0" w:color="auto"/>
            </w:tcBorders>
            <w:noWrap/>
            <w:vAlign w:val="bottom"/>
            <w:hideMark/>
          </w:tcPr>
          <w:p w14:paraId="2E7389DD" w14:textId="77777777" w:rsidR="00136F21" w:rsidRDefault="00136F21">
            <w:pPr>
              <w:spacing w:after="0" w:line="240" w:lineRule="auto"/>
              <w:jc w:val="left"/>
              <w:rPr>
                <w:rFonts w:ascii="Calibri" w:hAnsi="Calibri"/>
                <w:color w:val="000000"/>
                <w:lang w:eastAsia="en-US"/>
              </w:rPr>
            </w:pPr>
            <w:r>
              <w:rPr>
                <w:rFonts w:ascii="Calibri" w:hAnsi="Calibri"/>
                <w:color w:val="000000"/>
                <w:lang w:eastAsia="en-US"/>
              </w:rPr>
              <w:t> </w:t>
            </w:r>
          </w:p>
        </w:tc>
      </w:tr>
      <w:tr w:rsidR="00136F21" w14:paraId="71DB3B5C" w14:textId="77777777" w:rsidTr="00136F21">
        <w:trPr>
          <w:trHeight w:val="510"/>
        </w:trPr>
        <w:tc>
          <w:tcPr>
            <w:tcW w:w="7655" w:type="dxa"/>
            <w:tcBorders>
              <w:top w:val="nil"/>
              <w:left w:val="single" w:sz="4" w:space="0" w:color="auto"/>
              <w:bottom w:val="nil"/>
              <w:right w:val="single" w:sz="4" w:space="0" w:color="auto"/>
            </w:tcBorders>
            <w:vAlign w:val="center"/>
            <w:hideMark/>
          </w:tcPr>
          <w:p w14:paraId="461D6C94" w14:textId="77777777" w:rsidR="00136F21" w:rsidRDefault="00136F21">
            <w:pPr>
              <w:spacing w:after="0" w:line="240" w:lineRule="auto"/>
              <w:jc w:val="center"/>
              <w:rPr>
                <w:rFonts w:ascii="Calibri" w:hAnsi="Calibri"/>
                <w:b/>
                <w:bCs/>
                <w:color w:val="000000"/>
                <w:lang w:eastAsia="en-US"/>
              </w:rPr>
            </w:pPr>
            <w:r>
              <w:rPr>
                <w:rFonts w:ascii="Calibri" w:hAnsi="Calibri"/>
                <w:b/>
                <w:bCs/>
                <w:color w:val="000000"/>
                <w:lang w:eastAsia="en-US"/>
              </w:rPr>
              <w:t>Minister for Social Services</w:t>
            </w:r>
            <w:r>
              <w:rPr>
                <w:rFonts w:ascii="Calibri" w:hAnsi="Calibri"/>
                <w:b/>
                <w:bCs/>
                <w:color w:val="000000"/>
                <w:lang w:eastAsia="en-US"/>
              </w:rPr>
              <w:br/>
            </w:r>
            <w:r>
              <w:rPr>
                <w:rFonts w:ascii="Calibri" w:hAnsi="Calibri"/>
                <w:color w:val="000000"/>
                <w:lang w:eastAsia="en-US"/>
              </w:rPr>
              <w:t xml:space="preserve"> The Hon Christian Porter MP</w:t>
            </w:r>
          </w:p>
        </w:tc>
      </w:tr>
      <w:tr w:rsidR="00136F21" w14:paraId="3149909A" w14:textId="77777777" w:rsidTr="00136F21">
        <w:trPr>
          <w:trHeight w:val="30"/>
        </w:trPr>
        <w:tc>
          <w:tcPr>
            <w:tcW w:w="7655" w:type="dxa"/>
            <w:tcBorders>
              <w:top w:val="nil"/>
              <w:left w:val="single" w:sz="4" w:space="0" w:color="auto"/>
              <w:bottom w:val="nil"/>
              <w:right w:val="single" w:sz="4" w:space="0" w:color="auto"/>
            </w:tcBorders>
            <w:noWrap/>
            <w:vAlign w:val="bottom"/>
            <w:hideMark/>
          </w:tcPr>
          <w:p w14:paraId="02813136" w14:textId="77777777" w:rsidR="00136F21" w:rsidRDefault="00136F21">
            <w:pPr>
              <w:spacing w:after="0" w:line="240" w:lineRule="auto"/>
              <w:jc w:val="left"/>
              <w:rPr>
                <w:rFonts w:ascii="Calibri" w:hAnsi="Calibri"/>
                <w:color w:val="000000"/>
                <w:lang w:eastAsia="en-US"/>
              </w:rPr>
            </w:pPr>
            <w:r>
              <w:rPr>
                <w:rFonts w:ascii="Calibri" w:hAnsi="Calibri"/>
                <w:color w:val="000000"/>
                <w:lang w:eastAsia="en-US"/>
              </w:rPr>
              <w:t> </w:t>
            </w:r>
          </w:p>
        </w:tc>
      </w:tr>
      <w:tr w:rsidR="00136F21" w14:paraId="3C4D69A8" w14:textId="77777777" w:rsidTr="00136F21">
        <w:trPr>
          <w:trHeight w:val="552"/>
        </w:trPr>
        <w:tc>
          <w:tcPr>
            <w:tcW w:w="7655" w:type="dxa"/>
            <w:tcBorders>
              <w:top w:val="nil"/>
              <w:left w:val="single" w:sz="4" w:space="0" w:color="auto"/>
              <w:bottom w:val="nil"/>
              <w:right w:val="single" w:sz="4" w:space="0" w:color="auto"/>
            </w:tcBorders>
            <w:vAlign w:val="bottom"/>
            <w:hideMark/>
          </w:tcPr>
          <w:p w14:paraId="791993C3" w14:textId="77777777" w:rsidR="00136F21" w:rsidRDefault="00136F21">
            <w:pPr>
              <w:spacing w:after="0" w:line="240" w:lineRule="auto"/>
              <w:jc w:val="center"/>
              <w:rPr>
                <w:rFonts w:ascii="Calibri" w:hAnsi="Calibri"/>
                <w:color w:val="000000"/>
                <w:lang w:eastAsia="en-US"/>
              </w:rPr>
            </w:pPr>
            <w:r>
              <w:rPr>
                <w:rFonts w:ascii="Calibri" w:hAnsi="Calibri"/>
                <w:b/>
                <w:bCs/>
                <w:color w:val="000000"/>
                <w:lang w:eastAsia="en-US"/>
              </w:rPr>
              <w:t>Minister for Human Services</w:t>
            </w:r>
            <w:r>
              <w:rPr>
                <w:rFonts w:ascii="Calibri" w:hAnsi="Calibri"/>
                <w:color w:val="000000"/>
                <w:lang w:eastAsia="en-US"/>
              </w:rPr>
              <w:br/>
              <w:t>The Hon Stuart Robert MP</w:t>
            </w:r>
          </w:p>
          <w:p w14:paraId="6E3D2F53" w14:textId="77777777" w:rsidR="003D13E1" w:rsidRDefault="003D13E1">
            <w:pPr>
              <w:spacing w:after="0" w:line="240" w:lineRule="auto"/>
              <w:jc w:val="center"/>
              <w:rPr>
                <w:rFonts w:ascii="Calibri" w:hAnsi="Calibri"/>
                <w:color w:val="000000"/>
                <w:lang w:eastAsia="en-US"/>
              </w:rPr>
            </w:pPr>
          </w:p>
        </w:tc>
      </w:tr>
      <w:tr w:rsidR="00136F21" w14:paraId="7037FDD3" w14:textId="77777777" w:rsidTr="00136F21">
        <w:trPr>
          <w:trHeight w:val="198"/>
        </w:trPr>
        <w:tc>
          <w:tcPr>
            <w:tcW w:w="7655" w:type="dxa"/>
            <w:tcBorders>
              <w:top w:val="single" w:sz="4" w:space="0" w:color="auto"/>
              <w:left w:val="nil"/>
              <w:bottom w:val="nil"/>
              <w:right w:val="nil"/>
            </w:tcBorders>
            <w:noWrap/>
            <w:vAlign w:val="center"/>
            <w:hideMark/>
          </w:tcPr>
          <w:p w14:paraId="00DB1818" w14:textId="77777777" w:rsidR="00136F21" w:rsidRDefault="00136F21">
            <w:pPr>
              <w:spacing w:after="0" w:line="240" w:lineRule="auto"/>
              <w:jc w:val="left"/>
              <w:rPr>
                <w:rFonts w:ascii="Calibri" w:hAnsi="Calibri"/>
                <w:color w:val="000000"/>
                <w:sz w:val="22"/>
                <w:szCs w:val="22"/>
                <w:lang w:eastAsia="en-US"/>
              </w:rPr>
            </w:pPr>
            <w:r>
              <w:rPr>
                <w:rFonts w:ascii="Calibri" w:hAnsi="Calibri"/>
                <w:color w:val="000000"/>
                <w:sz w:val="22"/>
                <w:szCs w:val="22"/>
                <w:lang w:eastAsia="en-US"/>
              </w:rPr>
              <w:t> </w:t>
            </w:r>
          </w:p>
        </w:tc>
      </w:tr>
      <w:tr w:rsidR="00136F21" w14:paraId="4AD5A50A" w14:textId="77777777" w:rsidTr="00136F21">
        <w:trPr>
          <w:trHeight w:val="60"/>
        </w:trPr>
        <w:tc>
          <w:tcPr>
            <w:tcW w:w="7655" w:type="dxa"/>
            <w:tcBorders>
              <w:top w:val="single" w:sz="4" w:space="0" w:color="auto"/>
              <w:left w:val="single" w:sz="4" w:space="0" w:color="auto"/>
              <w:bottom w:val="nil"/>
              <w:right w:val="single" w:sz="4" w:space="0" w:color="auto"/>
            </w:tcBorders>
            <w:noWrap/>
            <w:vAlign w:val="bottom"/>
            <w:hideMark/>
          </w:tcPr>
          <w:p w14:paraId="2F116ED5" w14:textId="77777777" w:rsidR="00136F21" w:rsidRDefault="00136F21">
            <w:pPr>
              <w:spacing w:after="0" w:line="240" w:lineRule="auto"/>
              <w:jc w:val="left"/>
              <w:rPr>
                <w:rFonts w:ascii="Calibri" w:hAnsi="Calibri"/>
                <w:color w:val="000000"/>
                <w:lang w:eastAsia="en-US"/>
              </w:rPr>
            </w:pPr>
            <w:r>
              <w:rPr>
                <w:rFonts w:ascii="Calibri" w:hAnsi="Calibri"/>
                <w:color w:val="000000"/>
                <w:lang w:eastAsia="en-US"/>
              </w:rPr>
              <w:t> </w:t>
            </w:r>
          </w:p>
        </w:tc>
      </w:tr>
      <w:tr w:rsidR="00136F21" w14:paraId="283A7435" w14:textId="77777777" w:rsidTr="00136F21">
        <w:trPr>
          <w:trHeight w:val="552"/>
        </w:trPr>
        <w:tc>
          <w:tcPr>
            <w:tcW w:w="7655" w:type="dxa"/>
            <w:tcBorders>
              <w:top w:val="nil"/>
              <w:left w:val="single" w:sz="4" w:space="0" w:color="auto"/>
              <w:bottom w:val="nil"/>
              <w:right w:val="single" w:sz="4" w:space="0" w:color="auto"/>
            </w:tcBorders>
            <w:vAlign w:val="center"/>
            <w:hideMark/>
          </w:tcPr>
          <w:p w14:paraId="01294B4D" w14:textId="77777777" w:rsidR="00136F21" w:rsidRDefault="00136F21">
            <w:pPr>
              <w:spacing w:after="0" w:line="240" w:lineRule="auto"/>
              <w:jc w:val="center"/>
              <w:rPr>
                <w:rFonts w:ascii="Calibri" w:hAnsi="Calibri"/>
                <w:color w:val="000000"/>
                <w:lang w:eastAsia="en-US"/>
              </w:rPr>
            </w:pPr>
            <w:r>
              <w:rPr>
                <w:rFonts w:ascii="Calibri" w:hAnsi="Calibri"/>
                <w:b/>
                <w:bCs/>
                <w:color w:val="000000"/>
                <w:lang w:eastAsia="en-US"/>
              </w:rPr>
              <w:t>Department of Human Services</w:t>
            </w:r>
            <w:r>
              <w:rPr>
                <w:rFonts w:ascii="Calibri" w:hAnsi="Calibri"/>
                <w:color w:val="000000"/>
                <w:lang w:eastAsia="en-US"/>
              </w:rPr>
              <w:br/>
              <w:t>Secretary: Ms Kathryn Campbell CSC</w:t>
            </w:r>
          </w:p>
        </w:tc>
      </w:tr>
      <w:tr w:rsidR="00136F21" w14:paraId="502CB5B2" w14:textId="77777777" w:rsidTr="00136F21">
        <w:trPr>
          <w:trHeight w:val="102"/>
        </w:trPr>
        <w:tc>
          <w:tcPr>
            <w:tcW w:w="7655" w:type="dxa"/>
            <w:tcBorders>
              <w:top w:val="nil"/>
              <w:left w:val="single" w:sz="4" w:space="0" w:color="auto"/>
              <w:bottom w:val="nil"/>
              <w:right w:val="single" w:sz="4" w:space="0" w:color="auto"/>
            </w:tcBorders>
            <w:noWrap/>
            <w:vAlign w:val="bottom"/>
            <w:hideMark/>
          </w:tcPr>
          <w:p w14:paraId="6588E7AD" w14:textId="77777777" w:rsidR="00136F21" w:rsidRDefault="00136F21">
            <w:pPr>
              <w:spacing w:after="0" w:line="240" w:lineRule="auto"/>
              <w:jc w:val="left"/>
              <w:rPr>
                <w:rFonts w:ascii="Calibri" w:hAnsi="Calibri"/>
                <w:color w:val="000000"/>
                <w:lang w:eastAsia="en-US"/>
              </w:rPr>
            </w:pPr>
            <w:r>
              <w:rPr>
                <w:rFonts w:ascii="Calibri" w:hAnsi="Calibri"/>
                <w:color w:val="000000"/>
                <w:lang w:eastAsia="en-US"/>
              </w:rPr>
              <w:t> </w:t>
            </w:r>
          </w:p>
        </w:tc>
      </w:tr>
      <w:tr w:rsidR="00136F21" w14:paraId="2D842BD5" w14:textId="77777777" w:rsidTr="00136F21">
        <w:trPr>
          <w:trHeight w:val="1050"/>
        </w:trPr>
        <w:tc>
          <w:tcPr>
            <w:tcW w:w="7655" w:type="dxa"/>
            <w:tcBorders>
              <w:top w:val="nil"/>
              <w:left w:val="single" w:sz="4" w:space="0" w:color="auto"/>
              <w:bottom w:val="single" w:sz="4" w:space="0" w:color="auto"/>
              <w:right w:val="single" w:sz="4" w:space="0" w:color="auto"/>
            </w:tcBorders>
            <w:vAlign w:val="bottom"/>
            <w:hideMark/>
          </w:tcPr>
          <w:p w14:paraId="5E4347BA" w14:textId="68CDD0BF" w:rsidR="00136F21" w:rsidRDefault="00136F21">
            <w:pPr>
              <w:spacing w:after="0" w:line="240" w:lineRule="auto"/>
              <w:jc w:val="left"/>
              <w:rPr>
                <w:rFonts w:ascii="Calibri" w:hAnsi="Calibri"/>
                <w:color w:val="000000"/>
                <w:lang w:eastAsia="en-US"/>
              </w:rPr>
            </w:pPr>
            <w:r>
              <w:rPr>
                <w:rFonts w:ascii="Calibri" w:hAnsi="Calibri"/>
                <w:b/>
                <w:bCs/>
                <w:color w:val="000000"/>
                <w:lang w:eastAsia="en-US"/>
              </w:rPr>
              <w:t xml:space="preserve">Outcome 1: </w:t>
            </w:r>
            <w:r>
              <w:rPr>
                <w:rFonts w:ascii="Calibri" w:hAnsi="Calibri"/>
                <w:color w:val="000000"/>
                <w:lang w:eastAsia="en-US"/>
              </w:rPr>
              <w:t>Support individuals, families and communities to achieve greater self</w:t>
            </w:r>
            <w:r w:rsidR="00FA126F">
              <w:rPr>
                <w:rFonts w:ascii="Calibri" w:hAnsi="Calibri"/>
                <w:color w:val="000000"/>
                <w:lang w:eastAsia="en-US"/>
              </w:rPr>
              <w:noBreakHyphen/>
            </w:r>
            <w:r>
              <w:rPr>
                <w:rFonts w:ascii="Calibri" w:hAnsi="Calibri"/>
                <w:color w:val="000000"/>
                <w:lang w:eastAsia="en-US"/>
              </w:rPr>
              <w:t>sufficiency; through the delivery of policy advice and high quality accessible social, health and child support services and other payments; and support providers and businesses through convenient and efficient service delivery.</w:t>
            </w:r>
          </w:p>
          <w:p w14:paraId="56239125" w14:textId="77777777" w:rsidR="007625E9" w:rsidRDefault="007625E9">
            <w:pPr>
              <w:spacing w:after="0" w:line="240" w:lineRule="auto"/>
              <w:jc w:val="left"/>
              <w:rPr>
                <w:rFonts w:ascii="Calibri" w:hAnsi="Calibri"/>
                <w:color w:val="000000"/>
                <w:lang w:eastAsia="en-US"/>
              </w:rPr>
            </w:pPr>
          </w:p>
        </w:tc>
      </w:tr>
    </w:tbl>
    <w:p w14:paraId="429259BA" w14:textId="77777777" w:rsidR="00F51DAC" w:rsidRDefault="00F51DAC" w:rsidP="00314CD6">
      <w:pPr>
        <w:pStyle w:val="FigureHeading"/>
      </w:pPr>
      <w:r>
        <w:br w:type="page"/>
      </w:r>
      <w:bookmarkStart w:id="92" w:name="_Toc97433671"/>
      <w:bookmarkStart w:id="93" w:name="_Toc97433760"/>
      <w:bookmarkStart w:id="94" w:name="_Toc97433860"/>
      <w:bookmarkStart w:id="95" w:name="_Toc97434209"/>
      <w:bookmarkStart w:id="96" w:name="_Toc97528986"/>
      <w:bookmarkStart w:id="97" w:name="_Toc97529025"/>
      <w:bookmarkStart w:id="98" w:name="_Toc112224373"/>
    </w:p>
    <w:p w14:paraId="03891C20" w14:textId="77777777" w:rsidR="00F51DAC" w:rsidRDefault="00F51DAC" w:rsidP="0090206F">
      <w:pPr>
        <w:pStyle w:val="Heading2"/>
      </w:pPr>
      <w:r>
        <w:lastRenderedPageBreak/>
        <w:t xml:space="preserve">Portfolio </w:t>
      </w:r>
      <w:r w:rsidR="00F8568F">
        <w:t>resources</w:t>
      </w:r>
    </w:p>
    <w:p w14:paraId="3E08AC26" w14:textId="025900C9" w:rsidR="00F51DAC" w:rsidRDefault="00F51DAC" w:rsidP="00F51DAC">
      <w:r>
        <w:t xml:space="preserve">Table 1 shows </w:t>
      </w:r>
      <w:r w:rsidR="00C33583" w:rsidRPr="00C33583">
        <w:t xml:space="preserve">those </w:t>
      </w:r>
      <w:r w:rsidR="00726A60">
        <w:t>entities</w:t>
      </w:r>
      <w:r w:rsidR="00C33583" w:rsidRPr="00C33583">
        <w:t xml:space="preserve"> reporting in the </w:t>
      </w:r>
      <w:r w:rsidR="00B7550E">
        <w:t>PAES</w:t>
      </w:r>
      <w:r w:rsidR="00C33583" w:rsidRPr="00C33583">
        <w:t xml:space="preserve"> </w:t>
      </w:r>
      <w:r w:rsidR="003962BF">
        <w:t xml:space="preserve">and </w:t>
      </w:r>
      <w:r>
        <w:t xml:space="preserve">the </w:t>
      </w:r>
      <w:r w:rsidR="00FD351B">
        <w:t>additional</w:t>
      </w:r>
      <w:r>
        <w:t xml:space="preserve"> resources</w:t>
      </w:r>
      <w:r w:rsidR="00C33583">
        <w:t xml:space="preserve"> </w:t>
      </w:r>
      <w:r w:rsidR="00117609">
        <w:t xml:space="preserve">to be </w:t>
      </w:r>
      <w:r>
        <w:t xml:space="preserve">provided to the portfolio in the </w:t>
      </w:r>
      <w:r w:rsidR="00A1234B">
        <w:t>201</w:t>
      </w:r>
      <w:r w:rsidR="00B94BE6">
        <w:t>5</w:t>
      </w:r>
      <w:r w:rsidR="00A1234B">
        <w:t>-1</w:t>
      </w:r>
      <w:r w:rsidR="00B94BE6">
        <w:t>6</w:t>
      </w:r>
      <w:r>
        <w:t xml:space="preserve"> budget year, by </w:t>
      </w:r>
      <w:r w:rsidR="00726A60">
        <w:t>entity</w:t>
      </w:r>
      <w:r>
        <w:t xml:space="preserve">. </w:t>
      </w:r>
    </w:p>
    <w:p w14:paraId="6DC1144E" w14:textId="77777777" w:rsidR="00F51DAC" w:rsidRPr="00F8568F" w:rsidRDefault="00F51DAC" w:rsidP="00F51DAC">
      <w:pPr>
        <w:pStyle w:val="TableHeading"/>
        <w:rPr>
          <w:lang w:val="en-AU"/>
        </w:rPr>
      </w:pPr>
      <w:r w:rsidRPr="001A1469">
        <w:t xml:space="preserve">Table 1: Portfolio </w:t>
      </w:r>
      <w:r w:rsidR="00755EB5">
        <w:t>R</w:t>
      </w:r>
      <w:r w:rsidRPr="001A1469">
        <w:t xml:space="preserve">esources </w:t>
      </w:r>
      <w:r w:rsidR="00AE6133">
        <w:rPr>
          <w:lang w:val="en-AU"/>
        </w:rPr>
        <w:t>(</w:t>
      </w:r>
      <w:r w:rsidR="00A1234B">
        <w:t>201</w:t>
      </w:r>
      <w:r w:rsidR="00F8568F">
        <w:rPr>
          <w:lang w:val="en-AU"/>
        </w:rPr>
        <w:t>5</w:t>
      </w:r>
      <w:r w:rsidR="00A1234B">
        <w:t>-1</w:t>
      </w:r>
      <w:r w:rsidR="00F8568F">
        <w:rPr>
          <w:lang w:val="en-AU"/>
        </w:rPr>
        <w:t>6</w:t>
      </w:r>
      <w:r w:rsidR="00AE6133">
        <w:rPr>
          <w:lang w:val="en-AU"/>
        </w:rPr>
        <w:t xml:space="preserve"> Additional Estimates)</w:t>
      </w:r>
    </w:p>
    <w:tbl>
      <w:tblPr>
        <w:tblW w:w="8355" w:type="dxa"/>
        <w:tblInd w:w="-30" w:type="dxa"/>
        <w:tblLayout w:type="fixed"/>
        <w:tblLook w:val="0000" w:firstRow="0" w:lastRow="0" w:firstColumn="0" w:lastColumn="0" w:noHBand="0" w:noVBand="0"/>
      </w:tblPr>
      <w:tblGrid>
        <w:gridCol w:w="3007"/>
        <w:gridCol w:w="1134"/>
        <w:gridCol w:w="1134"/>
        <w:gridCol w:w="1134"/>
        <w:gridCol w:w="850"/>
        <w:gridCol w:w="1096"/>
      </w:tblGrid>
      <w:tr w:rsidR="00BD29F9" w14:paraId="34C596A2" w14:textId="77777777" w:rsidTr="004A4EDA">
        <w:trPr>
          <w:trHeight w:val="214"/>
        </w:trPr>
        <w:tc>
          <w:tcPr>
            <w:tcW w:w="3007" w:type="dxa"/>
            <w:tcBorders>
              <w:top w:val="nil"/>
              <w:left w:val="nil"/>
              <w:bottom w:val="single" w:sz="4" w:space="0" w:color="auto"/>
              <w:right w:val="nil"/>
            </w:tcBorders>
            <w:vAlign w:val="center"/>
          </w:tcPr>
          <w:p w14:paraId="57EDB104" w14:textId="77777777" w:rsidR="00BD29F9" w:rsidRDefault="00BD29F9" w:rsidP="00BD29F9">
            <w:pPr>
              <w:autoSpaceDE w:val="0"/>
              <w:autoSpaceDN w:val="0"/>
              <w:adjustRightInd w:val="0"/>
              <w:spacing w:after="0" w:line="240" w:lineRule="auto"/>
              <w:jc w:val="left"/>
              <w:rPr>
                <w:rFonts w:ascii="Arial" w:hAnsi="Arial" w:cs="Arial"/>
                <w:b/>
                <w:bCs/>
                <w:color w:val="000000"/>
                <w:sz w:val="16"/>
                <w:szCs w:val="16"/>
              </w:rPr>
            </w:pPr>
          </w:p>
        </w:tc>
        <w:tc>
          <w:tcPr>
            <w:tcW w:w="1134" w:type="dxa"/>
            <w:tcBorders>
              <w:top w:val="nil"/>
              <w:left w:val="nil"/>
              <w:bottom w:val="single" w:sz="4" w:space="0" w:color="auto"/>
              <w:right w:val="nil"/>
            </w:tcBorders>
          </w:tcPr>
          <w:p w14:paraId="54ACCF5A" w14:textId="5A0DA1F5" w:rsidR="00BD29F9" w:rsidRDefault="00BD29F9" w:rsidP="0085316A">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Appropriation</w:t>
            </w:r>
            <w:r w:rsidR="0085316A">
              <w:rPr>
                <w:rFonts w:ascii="Arial" w:hAnsi="Arial" w:cs="Arial"/>
                <w:i/>
                <w:iCs/>
                <w:color w:val="000000"/>
                <w:sz w:val="15"/>
                <w:szCs w:val="15"/>
              </w:rPr>
              <w:br/>
            </w:r>
            <w:r>
              <w:rPr>
                <w:rFonts w:ascii="Arial" w:hAnsi="Arial" w:cs="Arial"/>
                <w:color w:val="000000"/>
                <w:sz w:val="16"/>
                <w:szCs w:val="16"/>
              </w:rPr>
              <w:t>Bill</w:t>
            </w:r>
            <w:r w:rsidR="0085316A">
              <w:rPr>
                <w:rFonts w:ascii="Arial" w:hAnsi="Arial" w:cs="Arial"/>
                <w:color w:val="000000"/>
                <w:sz w:val="16"/>
                <w:szCs w:val="16"/>
              </w:rPr>
              <w:t xml:space="preserve"> </w:t>
            </w:r>
            <w:r>
              <w:rPr>
                <w:rFonts w:ascii="Arial" w:hAnsi="Arial" w:cs="Arial"/>
                <w:color w:val="000000"/>
                <w:sz w:val="16"/>
                <w:szCs w:val="16"/>
              </w:rPr>
              <w:t>No.3</w:t>
            </w:r>
            <w:r w:rsidR="0085316A">
              <w:rPr>
                <w:rFonts w:ascii="Arial" w:hAnsi="Arial" w:cs="Arial"/>
                <w:i/>
                <w:iCs/>
                <w:color w:val="000000"/>
                <w:sz w:val="15"/>
                <w:szCs w:val="15"/>
              </w:rPr>
              <w:br/>
            </w:r>
            <w:r>
              <w:rPr>
                <w:rFonts w:ascii="Arial" w:hAnsi="Arial" w:cs="Arial"/>
                <w:color w:val="000000"/>
                <w:sz w:val="16"/>
                <w:szCs w:val="16"/>
              </w:rPr>
              <w:t>$m</w:t>
            </w:r>
          </w:p>
        </w:tc>
        <w:tc>
          <w:tcPr>
            <w:tcW w:w="1134" w:type="dxa"/>
            <w:tcBorders>
              <w:top w:val="nil"/>
              <w:left w:val="nil"/>
              <w:bottom w:val="single" w:sz="4" w:space="0" w:color="auto"/>
              <w:right w:val="nil"/>
            </w:tcBorders>
            <w:shd w:val="solid" w:color="FFFFFF" w:fill="auto"/>
          </w:tcPr>
          <w:p w14:paraId="049B94ED" w14:textId="6C2AF31A" w:rsidR="00BD29F9" w:rsidRDefault="00BD29F9" w:rsidP="004A4EDA">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Appropriation</w:t>
            </w:r>
            <w:r w:rsidR="0085316A">
              <w:rPr>
                <w:rFonts w:ascii="Arial" w:hAnsi="Arial" w:cs="Arial"/>
                <w:i/>
                <w:iCs/>
                <w:color w:val="000000"/>
                <w:sz w:val="15"/>
                <w:szCs w:val="15"/>
              </w:rPr>
              <w:br/>
            </w:r>
            <w:r>
              <w:rPr>
                <w:rFonts w:ascii="Arial" w:hAnsi="Arial" w:cs="Arial"/>
                <w:color w:val="000000"/>
                <w:sz w:val="16"/>
                <w:szCs w:val="16"/>
              </w:rPr>
              <w:t>Bill</w:t>
            </w:r>
            <w:r w:rsidR="0085316A">
              <w:rPr>
                <w:rFonts w:ascii="Arial" w:hAnsi="Arial" w:cs="Arial"/>
                <w:color w:val="000000"/>
                <w:sz w:val="16"/>
                <w:szCs w:val="16"/>
              </w:rPr>
              <w:t xml:space="preserve"> </w:t>
            </w:r>
            <w:r>
              <w:rPr>
                <w:rFonts w:ascii="Arial" w:hAnsi="Arial" w:cs="Arial"/>
                <w:color w:val="000000"/>
                <w:sz w:val="16"/>
                <w:szCs w:val="16"/>
              </w:rPr>
              <w:t>No.4</w:t>
            </w:r>
            <w:r w:rsidR="0085316A">
              <w:rPr>
                <w:rFonts w:ascii="Arial" w:hAnsi="Arial" w:cs="Arial"/>
                <w:i/>
                <w:iCs/>
                <w:color w:val="000000"/>
                <w:sz w:val="15"/>
                <w:szCs w:val="15"/>
              </w:rPr>
              <w:br/>
            </w:r>
            <w:r>
              <w:rPr>
                <w:rFonts w:ascii="Arial" w:hAnsi="Arial" w:cs="Arial"/>
                <w:color w:val="000000"/>
                <w:sz w:val="16"/>
                <w:szCs w:val="16"/>
              </w:rPr>
              <w:t>$m</w:t>
            </w:r>
          </w:p>
        </w:tc>
        <w:tc>
          <w:tcPr>
            <w:tcW w:w="1134" w:type="dxa"/>
            <w:tcBorders>
              <w:top w:val="nil"/>
              <w:left w:val="nil"/>
              <w:bottom w:val="single" w:sz="4" w:space="0" w:color="auto"/>
              <w:right w:val="nil"/>
            </w:tcBorders>
          </w:tcPr>
          <w:p w14:paraId="5FAD0AC8" w14:textId="0BA32F0D" w:rsidR="00BD29F9" w:rsidRDefault="00BD29F9" w:rsidP="0085316A">
            <w:pPr>
              <w:autoSpaceDE w:val="0"/>
              <w:autoSpaceDN w:val="0"/>
              <w:adjustRightInd w:val="0"/>
              <w:spacing w:after="0" w:line="240" w:lineRule="auto"/>
              <w:ind w:left="-108"/>
              <w:jc w:val="right"/>
              <w:rPr>
                <w:rFonts w:ascii="Arial" w:hAnsi="Arial" w:cs="Arial"/>
                <w:color w:val="000000"/>
                <w:sz w:val="16"/>
                <w:szCs w:val="16"/>
              </w:rPr>
            </w:pPr>
            <w:r w:rsidRPr="00BD29F9">
              <w:rPr>
                <w:rFonts w:ascii="Arial" w:hAnsi="Arial" w:cs="Arial"/>
                <w:color w:val="000000"/>
                <w:sz w:val="16"/>
                <w:szCs w:val="16"/>
              </w:rPr>
              <w:t>Special</w:t>
            </w:r>
            <w:r w:rsidR="0085316A">
              <w:rPr>
                <w:rFonts w:ascii="Arial" w:hAnsi="Arial" w:cs="Arial"/>
                <w:i/>
                <w:iCs/>
                <w:color w:val="000000"/>
                <w:sz w:val="15"/>
                <w:szCs w:val="15"/>
              </w:rPr>
              <w:br/>
            </w:r>
            <w:r w:rsidRPr="00BD29F9">
              <w:rPr>
                <w:rFonts w:ascii="Arial" w:hAnsi="Arial" w:cs="Arial"/>
                <w:color w:val="000000"/>
                <w:sz w:val="16"/>
                <w:szCs w:val="16"/>
              </w:rPr>
              <w:t>appropriation</w:t>
            </w:r>
            <w:r w:rsidR="0085316A">
              <w:rPr>
                <w:rFonts w:ascii="Arial" w:hAnsi="Arial" w:cs="Arial"/>
                <w:i/>
                <w:iCs/>
                <w:color w:val="000000"/>
                <w:sz w:val="15"/>
                <w:szCs w:val="15"/>
              </w:rPr>
              <w:br/>
            </w:r>
            <w:r>
              <w:rPr>
                <w:rFonts w:ascii="Arial" w:hAnsi="Arial" w:cs="Arial"/>
                <w:color w:val="000000"/>
                <w:sz w:val="16"/>
                <w:szCs w:val="16"/>
              </w:rPr>
              <w:t>$m</w:t>
            </w:r>
          </w:p>
        </w:tc>
        <w:tc>
          <w:tcPr>
            <w:tcW w:w="850" w:type="dxa"/>
            <w:tcBorders>
              <w:top w:val="nil"/>
              <w:left w:val="nil"/>
              <w:bottom w:val="single" w:sz="4" w:space="0" w:color="auto"/>
              <w:right w:val="nil"/>
            </w:tcBorders>
            <w:shd w:val="solid" w:color="FFFFFF" w:fill="auto"/>
          </w:tcPr>
          <w:p w14:paraId="0C838DD3" w14:textId="47EC6193" w:rsidR="00BD29F9" w:rsidRDefault="00BD29F9" w:rsidP="0085316A">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Receipts</w:t>
            </w:r>
            <w:r w:rsidR="0085316A">
              <w:rPr>
                <w:rFonts w:ascii="Arial" w:hAnsi="Arial" w:cs="Arial"/>
                <w:i/>
                <w:iCs/>
                <w:color w:val="000000"/>
                <w:sz w:val="15"/>
                <w:szCs w:val="15"/>
              </w:rPr>
              <w:br/>
            </w:r>
            <w:r>
              <w:rPr>
                <w:rFonts w:ascii="Arial" w:hAnsi="Arial" w:cs="Arial"/>
                <w:color w:val="000000"/>
                <w:sz w:val="16"/>
                <w:szCs w:val="16"/>
              </w:rPr>
              <w:t>$m</w:t>
            </w:r>
          </w:p>
        </w:tc>
        <w:tc>
          <w:tcPr>
            <w:tcW w:w="1096" w:type="dxa"/>
            <w:tcBorders>
              <w:top w:val="nil"/>
              <w:left w:val="nil"/>
              <w:bottom w:val="single" w:sz="4" w:space="0" w:color="auto"/>
              <w:right w:val="nil"/>
            </w:tcBorders>
          </w:tcPr>
          <w:p w14:paraId="2DE49219" w14:textId="7CE77E84" w:rsidR="00BD29F9" w:rsidRDefault="00BD29F9" w:rsidP="0085316A">
            <w:pPr>
              <w:autoSpaceDE w:val="0"/>
              <w:autoSpaceDN w:val="0"/>
              <w:adjustRightInd w:val="0"/>
              <w:spacing w:after="0" w:line="240" w:lineRule="auto"/>
              <w:ind w:left="-24"/>
              <w:jc w:val="right"/>
              <w:rPr>
                <w:rFonts w:ascii="Arial" w:hAnsi="Arial" w:cs="Arial"/>
                <w:color w:val="000000"/>
                <w:sz w:val="16"/>
                <w:szCs w:val="16"/>
              </w:rPr>
            </w:pPr>
            <w:r>
              <w:rPr>
                <w:rFonts w:ascii="Arial" w:hAnsi="Arial" w:cs="Arial"/>
                <w:color w:val="000000"/>
                <w:sz w:val="16"/>
                <w:szCs w:val="16"/>
              </w:rPr>
              <w:t>Total</w:t>
            </w:r>
            <w:r w:rsidR="0085316A">
              <w:rPr>
                <w:rFonts w:ascii="Arial" w:hAnsi="Arial" w:cs="Arial"/>
                <w:i/>
                <w:iCs/>
                <w:color w:val="000000"/>
                <w:sz w:val="15"/>
                <w:szCs w:val="15"/>
              </w:rPr>
              <w:br/>
            </w:r>
            <w:r>
              <w:rPr>
                <w:rFonts w:ascii="Arial" w:hAnsi="Arial" w:cs="Arial"/>
                <w:color w:val="000000"/>
                <w:sz w:val="16"/>
                <w:szCs w:val="16"/>
              </w:rPr>
              <w:t>$m</w:t>
            </w:r>
          </w:p>
        </w:tc>
      </w:tr>
      <w:tr w:rsidR="00BD29F9" w14:paraId="53700C80" w14:textId="77777777" w:rsidTr="004A4EDA">
        <w:trPr>
          <w:trHeight w:val="214"/>
        </w:trPr>
        <w:tc>
          <w:tcPr>
            <w:tcW w:w="3007" w:type="dxa"/>
            <w:tcBorders>
              <w:top w:val="single" w:sz="4" w:space="0" w:color="auto"/>
              <w:left w:val="nil"/>
              <w:bottom w:val="nil"/>
              <w:right w:val="nil"/>
            </w:tcBorders>
            <w:vAlign w:val="center"/>
          </w:tcPr>
          <w:p w14:paraId="5868B11F" w14:textId="640B7018" w:rsidR="00BD29F9" w:rsidRDefault="00BD29F9" w:rsidP="00680E67">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w:t>
            </w:r>
            <w:r w:rsidR="00680E67">
              <w:rPr>
                <w:rFonts w:ascii="Arial" w:hAnsi="Arial" w:cs="Arial"/>
                <w:b/>
                <w:bCs/>
                <w:color w:val="000000"/>
                <w:sz w:val="16"/>
                <w:szCs w:val="16"/>
              </w:rPr>
              <w:t xml:space="preserve"> </w:t>
            </w:r>
            <w:r>
              <w:rPr>
                <w:rFonts w:ascii="Arial" w:hAnsi="Arial" w:cs="Arial"/>
                <w:b/>
                <w:bCs/>
                <w:color w:val="000000"/>
                <w:sz w:val="16"/>
                <w:szCs w:val="16"/>
              </w:rPr>
              <w:t>of</w:t>
            </w:r>
            <w:r w:rsidR="00680E67">
              <w:rPr>
                <w:rFonts w:ascii="Arial" w:hAnsi="Arial" w:cs="Arial"/>
                <w:b/>
                <w:bCs/>
                <w:color w:val="000000"/>
                <w:sz w:val="16"/>
                <w:szCs w:val="16"/>
              </w:rPr>
              <w:t xml:space="preserve"> </w:t>
            </w:r>
            <w:r>
              <w:rPr>
                <w:rFonts w:ascii="Arial" w:hAnsi="Arial" w:cs="Arial"/>
                <w:b/>
                <w:bCs/>
                <w:color w:val="000000"/>
                <w:sz w:val="16"/>
                <w:szCs w:val="16"/>
              </w:rPr>
              <w:t>Social</w:t>
            </w:r>
            <w:r w:rsidR="00680E67">
              <w:rPr>
                <w:rFonts w:ascii="Arial" w:hAnsi="Arial" w:cs="Arial"/>
                <w:b/>
                <w:bCs/>
                <w:color w:val="000000"/>
                <w:sz w:val="16"/>
                <w:szCs w:val="16"/>
              </w:rPr>
              <w:t xml:space="preserve"> </w:t>
            </w:r>
            <w:r>
              <w:rPr>
                <w:rFonts w:ascii="Arial" w:hAnsi="Arial" w:cs="Arial"/>
                <w:b/>
                <w:bCs/>
                <w:color w:val="000000"/>
                <w:sz w:val="16"/>
                <w:szCs w:val="16"/>
              </w:rPr>
              <w:t>Services</w:t>
            </w:r>
            <w:r w:rsidR="00680E67">
              <w:rPr>
                <w:rFonts w:ascii="Arial" w:hAnsi="Arial" w:cs="Arial"/>
                <w:b/>
                <w:bCs/>
                <w:color w:val="000000"/>
                <w:sz w:val="16"/>
                <w:szCs w:val="16"/>
              </w:rPr>
              <w:t xml:space="preserve"> </w:t>
            </w:r>
            <w:r>
              <w:rPr>
                <w:rFonts w:ascii="Arial" w:hAnsi="Arial" w:cs="Arial"/>
                <w:b/>
                <w:bCs/>
                <w:color w:val="000000"/>
                <w:sz w:val="16"/>
                <w:szCs w:val="16"/>
              </w:rPr>
              <w:t>(a)</w:t>
            </w:r>
            <w:r w:rsidR="00680E67">
              <w:rPr>
                <w:rFonts w:ascii="Arial" w:hAnsi="Arial" w:cs="Arial"/>
                <w:b/>
                <w:bCs/>
                <w:color w:val="000000"/>
                <w:sz w:val="16"/>
                <w:szCs w:val="16"/>
              </w:rPr>
              <w:t xml:space="preserve"> </w:t>
            </w:r>
            <w:r>
              <w:rPr>
                <w:rFonts w:ascii="Arial" w:hAnsi="Arial" w:cs="Arial"/>
                <w:b/>
                <w:bCs/>
                <w:color w:val="000000"/>
                <w:sz w:val="16"/>
                <w:szCs w:val="16"/>
              </w:rPr>
              <w:t>(c)</w:t>
            </w:r>
          </w:p>
        </w:tc>
        <w:tc>
          <w:tcPr>
            <w:tcW w:w="1134" w:type="dxa"/>
            <w:tcBorders>
              <w:top w:val="single" w:sz="4" w:space="0" w:color="auto"/>
              <w:left w:val="nil"/>
              <w:bottom w:val="nil"/>
              <w:right w:val="nil"/>
            </w:tcBorders>
            <w:vAlign w:val="center"/>
          </w:tcPr>
          <w:p w14:paraId="435FCAC1" w14:textId="77777777" w:rsidR="00BD29F9" w:rsidRDefault="00BD29F9" w:rsidP="00680E67">
            <w:pPr>
              <w:autoSpaceDE w:val="0"/>
              <w:autoSpaceDN w:val="0"/>
              <w:adjustRightInd w:val="0"/>
              <w:spacing w:after="0" w:line="240" w:lineRule="auto"/>
              <w:ind w:left="-108"/>
              <w:jc w:val="right"/>
              <w:rPr>
                <w:rFonts w:ascii="Arial" w:hAnsi="Arial" w:cs="Arial"/>
                <w:color w:val="000000"/>
                <w:sz w:val="16"/>
                <w:szCs w:val="16"/>
              </w:rPr>
            </w:pPr>
          </w:p>
        </w:tc>
        <w:tc>
          <w:tcPr>
            <w:tcW w:w="1134" w:type="dxa"/>
            <w:tcBorders>
              <w:top w:val="single" w:sz="4" w:space="0" w:color="auto"/>
              <w:left w:val="nil"/>
              <w:bottom w:val="nil"/>
              <w:right w:val="nil"/>
            </w:tcBorders>
            <w:shd w:val="solid" w:color="FFFFFF" w:fill="auto"/>
            <w:vAlign w:val="center"/>
          </w:tcPr>
          <w:p w14:paraId="4CF21572" w14:textId="77777777" w:rsidR="00BD29F9" w:rsidRDefault="00BD29F9" w:rsidP="00BD29F9">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4" w:space="0" w:color="auto"/>
              <w:left w:val="nil"/>
              <w:bottom w:val="nil"/>
              <w:right w:val="nil"/>
            </w:tcBorders>
            <w:vAlign w:val="center"/>
          </w:tcPr>
          <w:p w14:paraId="7E2D8D41" w14:textId="77777777" w:rsidR="00BD29F9" w:rsidRDefault="00BD29F9" w:rsidP="00BD29F9">
            <w:pPr>
              <w:autoSpaceDE w:val="0"/>
              <w:autoSpaceDN w:val="0"/>
              <w:adjustRightInd w:val="0"/>
              <w:spacing w:after="0" w:line="240" w:lineRule="auto"/>
              <w:jc w:val="right"/>
              <w:rPr>
                <w:rFonts w:ascii="Arial" w:hAnsi="Arial" w:cs="Arial"/>
                <w:color w:val="000000"/>
                <w:sz w:val="16"/>
                <w:szCs w:val="16"/>
              </w:rPr>
            </w:pPr>
          </w:p>
        </w:tc>
        <w:tc>
          <w:tcPr>
            <w:tcW w:w="850" w:type="dxa"/>
            <w:tcBorders>
              <w:top w:val="single" w:sz="4" w:space="0" w:color="auto"/>
              <w:left w:val="nil"/>
              <w:bottom w:val="nil"/>
              <w:right w:val="nil"/>
            </w:tcBorders>
            <w:shd w:val="solid" w:color="FFFFFF" w:fill="auto"/>
            <w:vAlign w:val="center"/>
          </w:tcPr>
          <w:p w14:paraId="3490E476" w14:textId="77777777" w:rsidR="00BD29F9" w:rsidRDefault="00BD29F9" w:rsidP="00680E67">
            <w:pPr>
              <w:autoSpaceDE w:val="0"/>
              <w:autoSpaceDN w:val="0"/>
              <w:adjustRightInd w:val="0"/>
              <w:spacing w:after="0" w:line="240" w:lineRule="auto"/>
              <w:ind w:left="-108"/>
              <w:jc w:val="right"/>
              <w:rPr>
                <w:rFonts w:ascii="Arial" w:hAnsi="Arial" w:cs="Arial"/>
                <w:color w:val="000000"/>
                <w:sz w:val="16"/>
                <w:szCs w:val="16"/>
              </w:rPr>
            </w:pPr>
          </w:p>
        </w:tc>
        <w:tc>
          <w:tcPr>
            <w:tcW w:w="1096" w:type="dxa"/>
            <w:tcBorders>
              <w:top w:val="single" w:sz="4" w:space="0" w:color="auto"/>
              <w:left w:val="nil"/>
              <w:bottom w:val="nil"/>
              <w:right w:val="nil"/>
            </w:tcBorders>
            <w:vAlign w:val="center"/>
          </w:tcPr>
          <w:p w14:paraId="3599416F" w14:textId="77777777" w:rsidR="00BD29F9" w:rsidRDefault="00BD29F9" w:rsidP="00680E67">
            <w:pPr>
              <w:autoSpaceDE w:val="0"/>
              <w:autoSpaceDN w:val="0"/>
              <w:adjustRightInd w:val="0"/>
              <w:spacing w:after="0" w:line="240" w:lineRule="auto"/>
              <w:ind w:left="-24"/>
              <w:jc w:val="right"/>
              <w:rPr>
                <w:rFonts w:ascii="Arial" w:hAnsi="Arial" w:cs="Arial"/>
                <w:color w:val="000000"/>
                <w:sz w:val="16"/>
                <w:szCs w:val="16"/>
              </w:rPr>
            </w:pPr>
          </w:p>
        </w:tc>
      </w:tr>
      <w:tr w:rsidR="00176F6D" w14:paraId="0DBD5E8B" w14:textId="77777777" w:rsidTr="004A4EDA">
        <w:trPr>
          <w:trHeight w:val="214"/>
        </w:trPr>
        <w:tc>
          <w:tcPr>
            <w:tcW w:w="3007" w:type="dxa"/>
            <w:tcBorders>
              <w:top w:val="nil"/>
              <w:left w:val="nil"/>
              <w:bottom w:val="nil"/>
              <w:right w:val="nil"/>
            </w:tcBorders>
            <w:vAlign w:val="center"/>
          </w:tcPr>
          <w:p w14:paraId="38711160" w14:textId="6CC522CD" w:rsidR="00176F6D" w:rsidRDefault="00176F6D" w:rsidP="00BD29F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r w:rsidR="00680E67">
              <w:rPr>
                <w:rFonts w:ascii="Arial" w:hAnsi="Arial" w:cs="Arial"/>
                <w:color w:val="000000"/>
                <w:sz w:val="16"/>
                <w:szCs w:val="16"/>
              </w:rPr>
              <w:t xml:space="preserve"> </w:t>
            </w:r>
            <w:r>
              <w:rPr>
                <w:rFonts w:ascii="Arial" w:hAnsi="Arial" w:cs="Arial"/>
                <w:color w:val="000000"/>
                <w:sz w:val="16"/>
                <w:szCs w:val="16"/>
              </w:rPr>
              <w:t>appropriations</w:t>
            </w:r>
          </w:p>
        </w:tc>
        <w:tc>
          <w:tcPr>
            <w:tcW w:w="1134" w:type="dxa"/>
            <w:tcBorders>
              <w:top w:val="nil"/>
              <w:left w:val="nil"/>
              <w:bottom w:val="nil"/>
              <w:right w:val="nil"/>
            </w:tcBorders>
            <w:vAlign w:val="center"/>
          </w:tcPr>
          <w:p w14:paraId="64B46238" w14:textId="329A5DEC" w:rsidR="00176F6D" w:rsidRDefault="00176F6D" w:rsidP="00680E6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95.7</w:t>
            </w:r>
          </w:p>
        </w:tc>
        <w:tc>
          <w:tcPr>
            <w:tcW w:w="1134" w:type="dxa"/>
            <w:tcBorders>
              <w:top w:val="nil"/>
              <w:left w:val="nil"/>
              <w:bottom w:val="nil"/>
              <w:right w:val="nil"/>
            </w:tcBorders>
            <w:shd w:val="solid" w:color="FFFFFF" w:fill="auto"/>
            <w:vAlign w:val="center"/>
          </w:tcPr>
          <w:p w14:paraId="7728F015" w14:textId="7BB716BA" w:rsidR="00176F6D" w:rsidRDefault="00176F6D" w:rsidP="00BD29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center"/>
          </w:tcPr>
          <w:p w14:paraId="788F4B7D" w14:textId="666922C6" w:rsidR="00176F6D" w:rsidRDefault="00176F6D" w:rsidP="00BD29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(14,568.6)</w:t>
            </w:r>
          </w:p>
        </w:tc>
        <w:tc>
          <w:tcPr>
            <w:tcW w:w="850" w:type="dxa"/>
            <w:tcBorders>
              <w:top w:val="nil"/>
              <w:left w:val="nil"/>
              <w:bottom w:val="nil"/>
              <w:right w:val="nil"/>
            </w:tcBorders>
            <w:shd w:val="solid" w:color="FFFFFF" w:fill="auto"/>
            <w:vAlign w:val="center"/>
          </w:tcPr>
          <w:p w14:paraId="2C4FEFF9" w14:textId="25847160" w:rsidR="00176F6D" w:rsidRDefault="00176F6D" w:rsidP="00680E6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w:t>
            </w:r>
          </w:p>
        </w:tc>
        <w:tc>
          <w:tcPr>
            <w:tcW w:w="1096" w:type="dxa"/>
            <w:tcBorders>
              <w:top w:val="nil"/>
              <w:left w:val="nil"/>
              <w:bottom w:val="nil"/>
              <w:right w:val="nil"/>
            </w:tcBorders>
            <w:vAlign w:val="center"/>
          </w:tcPr>
          <w:p w14:paraId="11B5FD26" w14:textId="5A5C5234" w:rsidR="00176F6D" w:rsidRDefault="00176F6D" w:rsidP="00680E67">
            <w:pPr>
              <w:autoSpaceDE w:val="0"/>
              <w:autoSpaceDN w:val="0"/>
              <w:adjustRightInd w:val="0"/>
              <w:spacing w:after="0" w:line="240" w:lineRule="auto"/>
              <w:ind w:left="-24"/>
              <w:jc w:val="right"/>
              <w:rPr>
                <w:rFonts w:ascii="Arial" w:hAnsi="Arial" w:cs="Arial"/>
                <w:color w:val="000000"/>
                <w:sz w:val="16"/>
                <w:szCs w:val="16"/>
              </w:rPr>
            </w:pPr>
            <w:r>
              <w:rPr>
                <w:rFonts w:ascii="Arial" w:hAnsi="Arial" w:cs="Arial"/>
                <w:color w:val="000000"/>
                <w:sz w:val="16"/>
                <w:szCs w:val="16"/>
              </w:rPr>
              <w:t>(14,472.9)</w:t>
            </w:r>
          </w:p>
        </w:tc>
      </w:tr>
      <w:tr w:rsidR="00176F6D" w14:paraId="31E965C7" w14:textId="77777777" w:rsidTr="004A4EDA">
        <w:trPr>
          <w:trHeight w:val="214"/>
        </w:trPr>
        <w:tc>
          <w:tcPr>
            <w:tcW w:w="3007" w:type="dxa"/>
            <w:tcBorders>
              <w:top w:val="nil"/>
              <w:left w:val="nil"/>
              <w:bottom w:val="nil"/>
              <w:right w:val="nil"/>
            </w:tcBorders>
            <w:vAlign w:val="center"/>
          </w:tcPr>
          <w:p w14:paraId="34E0B5C4" w14:textId="61D51466" w:rsidR="00176F6D" w:rsidRDefault="00176F6D" w:rsidP="00BD29F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r w:rsidR="00680E67">
              <w:rPr>
                <w:rFonts w:ascii="Arial" w:hAnsi="Arial" w:cs="Arial"/>
                <w:color w:val="000000"/>
                <w:sz w:val="16"/>
                <w:szCs w:val="16"/>
              </w:rPr>
              <w:t xml:space="preserve"> </w:t>
            </w:r>
            <w:r>
              <w:rPr>
                <w:rFonts w:ascii="Arial" w:hAnsi="Arial" w:cs="Arial"/>
                <w:color w:val="000000"/>
                <w:sz w:val="16"/>
                <w:szCs w:val="16"/>
              </w:rPr>
              <w:t>appropriations</w:t>
            </w:r>
          </w:p>
        </w:tc>
        <w:tc>
          <w:tcPr>
            <w:tcW w:w="1134" w:type="dxa"/>
            <w:tcBorders>
              <w:top w:val="nil"/>
              <w:left w:val="nil"/>
              <w:bottom w:val="nil"/>
              <w:right w:val="nil"/>
            </w:tcBorders>
            <w:vAlign w:val="center"/>
          </w:tcPr>
          <w:p w14:paraId="2BA9EDAE" w14:textId="759A2111" w:rsidR="00176F6D" w:rsidRDefault="00176F6D" w:rsidP="00680E6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6.7</w:t>
            </w:r>
          </w:p>
        </w:tc>
        <w:tc>
          <w:tcPr>
            <w:tcW w:w="1134" w:type="dxa"/>
            <w:tcBorders>
              <w:top w:val="nil"/>
              <w:left w:val="nil"/>
              <w:bottom w:val="nil"/>
              <w:right w:val="nil"/>
            </w:tcBorders>
            <w:shd w:val="solid" w:color="FFFFFF" w:fill="auto"/>
            <w:vAlign w:val="center"/>
          </w:tcPr>
          <w:p w14:paraId="310FFF02" w14:textId="66AA1038" w:rsidR="00176F6D" w:rsidRDefault="00176F6D" w:rsidP="00BD29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center"/>
          </w:tcPr>
          <w:p w14:paraId="4DB6BE8D" w14:textId="1106FC80" w:rsidR="00176F6D" w:rsidRDefault="00176F6D" w:rsidP="00BD29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solid" w:color="FFFFFF" w:fill="auto"/>
            <w:vAlign w:val="center"/>
          </w:tcPr>
          <w:p w14:paraId="76B9045B" w14:textId="1C073689" w:rsidR="00176F6D" w:rsidRDefault="00176F6D" w:rsidP="00680E6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w:t>
            </w:r>
          </w:p>
        </w:tc>
        <w:tc>
          <w:tcPr>
            <w:tcW w:w="1096" w:type="dxa"/>
            <w:tcBorders>
              <w:top w:val="nil"/>
              <w:left w:val="nil"/>
              <w:bottom w:val="nil"/>
              <w:right w:val="nil"/>
            </w:tcBorders>
            <w:vAlign w:val="center"/>
          </w:tcPr>
          <w:p w14:paraId="32E90ECC" w14:textId="5D5C6055" w:rsidR="00176F6D" w:rsidRDefault="00176F6D" w:rsidP="00680E67">
            <w:pPr>
              <w:autoSpaceDE w:val="0"/>
              <w:autoSpaceDN w:val="0"/>
              <w:adjustRightInd w:val="0"/>
              <w:spacing w:after="0" w:line="240" w:lineRule="auto"/>
              <w:ind w:left="-24"/>
              <w:jc w:val="right"/>
              <w:rPr>
                <w:rFonts w:ascii="Arial" w:hAnsi="Arial" w:cs="Arial"/>
                <w:color w:val="000000"/>
                <w:sz w:val="16"/>
                <w:szCs w:val="16"/>
              </w:rPr>
            </w:pPr>
            <w:r>
              <w:rPr>
                <w:rFonts w:ascii="Arial" w:hAnsi="Arial" w:cs="Arial"/>
                <w:color w:val="000000"/>
                <w:sz w:val="16"/>
                <w:szCs w:val="16"/>
              </w:rPr>
              <w:t>6.7</w:t>
            </w:r>
          </w:p>
        </w:tc>
      </w:tr>
      <w:tr w:rsidR="00176F6D" w14:paraId="26ABD841" w14:textId="77777777" w:rsidTr="004A4EDA">
        <w:trPr>
          <w:trHeight w:val="214"/>
        </w:trPr>
        <w:tc>
          <w:tcPr>
            <w:tcW w:w="3007" w:type="dxa"/>
            <w:tcBorders>
              <w:top w:val="nil"/>
              <w:left w:val="nil"/>
              <w:bottom w:val="nil"/>
              <w:right w:val="nil"/>
            </w:tcBorders>
            <w:vAlign w:val="center"/>
          </w:tcPr>
          <w:p w14:paraId="61F24993" w14:textId="77777777" w:rsidR="00176F6D" w:rsidRDefault="00176F6D" w:rsidP="00BD29F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134" w:type="dxa"/>
            <w:tcBorders>
              <w:top w:val="nil"/>
              <w:left w:val="nil"/>
              <w:bottom w:val="nil"/>
              <w:right w:val="nil"/>
            </w:tcBorders>
            <w:vAlign w:val="center"/>
          </w:tcPr>
          <w:p w14:paraId="26FD74C8" w14:textId="32E737EF" w:rsidR="00176F6D" w:rsidRDefault="00176F6D" w:rsidP="00680E67">
            <w:pPr>
              <w:autoSpaceDE w:val="0"/>
              <w:autoSpaceDN w:val="0"/>
              <w:adjustRightInd w:val="0"/>
              <w:spacing w:after="0" w:line="240" w:lineRule="auto"/>
              <w:ind w:left="-108"/>
              <w:jc w:val="right"/>
              <w:rPr>
                <w:rFonts w:ascii="Arial" w:hAnsi="Arial" w:cs="Arial"/>
                <w:b/>
                <w:bCs/>
                <w:color w:val="000000"/>
                <w:sz w:val="16"/>
                <w:szCs w:val="16"/>
              </w:rPr>
            </w:pPr>
            <w:r>
              <w:rPr>
                <w:rFonts w:ascii="Arial" w:hAnsi="Arial" w:cs="Arial"/>
                <w:b/>
                <w:bCs/>
                <w:color w:val="000000"/>
                <w:sz w:val="16"/>
                <w:szCs w:val="16"/>
              </w:rPr>
              <w:t>102.4</w:t>
            </w:r>
          </w:p>
        </w:tc>
        <w:tc>
          <w:tcPr>
            <w:tcW w:w="1134" w:type="dxa"/>
            <w:tcBorders>
              <w:top w:val="nil"/>
              <w:left w:val="nil"/>
              <w:bottom w:val="nil"/>
              <w:right w:val="nil"/>
            </w:tcBorders>
            <w:shd w:val="solid" w:color="FFFFFF" w:fill="auto"/>
            <w:vAlign w:val="center"/>
          </w:tcPr>
          <w:p w14:paraId="6475D11B" w14:textId="38556118" w:rsidR="00176F6D" w:rsidRDefault="00176F6D" w:rsidP="00BD29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bottom w:val="nil"/>
              <w:right w:val="nil"/>
            </w:tcBorders>
            <w:vAlign w:val="center"/>
          </w:tcPr>
          <w:p w14:paraId="16E3D858" w14:textId="26B04E6A" w:rsidR="00176F6D" w:rsidRDefault="00176F6D" w:rsidP="00BD29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(14,568.6)</w:t>
            </w:r>
          </w:p>
        </w:tc>
        <w:tc>
          <w:tcPr>
            <w:tcW w:w="850" w:type="dxa"/>
            <w:tcBorders>
              <w:top w:val="nil"/>
              <w:left w:val="nil"/>
              <w:bottom w:val="nil"/>
              <w:right w:val="nil"/>
            </w:tcBorders>
            <w:shd w:val="solid" w:color="FFFFFF" w:fill="auto"/>
            <w:vAlign w:val="center"/>
          </w:tcPr>
          <w:p w14:paraId="3DEF7226" w14:textId="01D6FF30" w:rsidR="00176F6D" w:rsidRDefault="00176F6D" w:rsidP="00680E67">
            <w:pPr>
              <w:autoSpaceDE w:val="0"/>
              <w:autoSpaceDN w:val="0"/>
              <w:adjustRightInd w:val="0"/>
              <w:spacing w:after="0" w:line="240" w:lineRule="auto"/>
              <w:ind w:left="-108"/>
              <w:jc w:val="right"/>
              <w:rPr>
                <w:rFonts w:ascii="Arial" w:hAnsi="Arial" w:cs="Arial"/>
                <w:b/>
                <w:bCs/>
                <w:color w:val="000000"/>
                <w:sz w:val="16"/>
                <w:szCs w:val="16"/>
              </w:rPr>
            </w:pPr>
            <w:r>
              <w:rPr>
                <w:rFonts w:ascii="Arial" w:hAnsi="Arial" w:cs="Arial"/>
                <w:b/>
                <w:bCs/>
                <w:color w:val="000000"/>
                <w:sz w:val="16"/>
                <w:szCs w:val="16"/>
              </w:rPr>
              <w:t>-</w:t>
            </w:r>
          </w:p>
        </w:tc>
        <w:tc>
          <w:tcPr>
            <w:tcW w:w="1096" w:type="dxa"/>
            <w:tcBorders>
              <w:top w:val="single" w:sz="2" w:space="0" w:color="auto"/>
              <w:left w:val="nil"/>
              <w:bottom w:val="single" w:sz="2" w:space="0" w:color="auto"/>
              <w:right w:val="nil"/>
            </w:tcBorders>
            <w:vAlign w:val="center"/>
          </w:tcPr>
          <w:p w14:paraId="25FAEEE7" w14:textId="4A88D11B" w:rsidR="00176F6D" w:rsidRDefault="00176F6D" w:rsidP="00680E67">
            <w:pPr>
              <w:autoSpaceDE w:val="0"/>
              <w:autoSpaceDN w:val="0"/>
              <w:adjustRightInd w:val="0"/>
              <w:spacing w:after="0" w:line="240" w:lineRule="auto"/>
              <w:ind w:left="-24"/>
              <w:jc w:val="right"/>
              <w:rPr>
                <w:rFonts w:ascii="Arial" w:hAnsi="Arial" w:cs="Arial"/>
                <w:b/>
                <w:bCs/>
                <w:color w:val="000000"/>
                <w:sz w:val="16"/>
                <w:szCs w:val="16"/>
              </w:rPr>
            </w:pPr>
            <w:r>
              <w:rPr>
                <w:rFonts w:ascii="Arial" w:hAnsi="Arial" w:cs="Arial"/>
                <w:b/>
                <w:bCs/>
                <w:color w:val="000000"/>
                <w:sz w:val="16"/>
                <w:szCs w:val="16"/>
              </w:rPr>
              <w:t>(14,466.2)</w:t>
            </w:r>
          </w:p>
        </w:tc>
      </w:tr>
      <w:tr w:rsidR="00BD29F9" w14:paraId="357B613A" w14:textId="77777777" w:rsidTr="004A4EDA">
        <w:trPr>
          <w:trHeight w:val="214"/>
        </w:trPr>
        <w:tc>
          <w:tcPr>
            <w:tcW w:w="3007" w:type="dxa"/>
            <w:tcBorders>
              <w:top w:val="nil"/>
              <w:left w:val="nil"/>
              <w:bottom w:val="nil"/>
              <w:right w:val="nil"/>
            </w:tcBorders>
            <w:shd w:val="solid" w:color="FFFFFF" w:fill="auto"/>
            <w:vAlign w:val="center"/>
          </w:tcPr>
          <w:p w14:paraId="047BABEF" w14:textId="02DDA956" w:rsidR="00BD29F9" w:rsidRDefault="00BD29F9" w:rsidP="00BD29F9">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w:t>
            </w:r>
            <w:r w:rsidR="00680E67">
              <w:rPr>
                <w:rFonts w:ascii="Arial" w:hAnsi="Arial" w:cs="Arial"/>
                <w:b/>
                <w:bCs/>
                <w:color w:val="000000"/>
                <w:sz w:val="16"/>
                <w:szCs w:val="16"/>
              </w:rPr>
              <w:t xml:space="preserve"> </w:t>
            </w:r>
            <w:r>
              <w:rPr>
                <w:rFonts w:ascii="Arial" w:hAnsi="Arial" w:cs="Arial"/>
                <w:b/>
                <w:bCs/>
                <w:color w:val="000000"/>
                <w:sz w:val="16"/>
                <w:szCs w:val="16"/>
              </w:rPr>
              <w:t>of</w:t>
            </w:r>
            <w:r w:rsidR="00680E67">
              <w:rPr>
                <w:rFonts w:ascii="Arial" w:hAnsi="Arial" w:cs="Arial"/>
                <w:b/>
                <w:bCs/>
                <w:color w:val="000000"/>
                <w:sz w:val="16"/>
                <w:szCs w:val="16"/>
              </w:rPr>
              <w:t xml:space="preserve"> </w:t>
            </w:r>
            <w:r>
              <w:rPr>
                <w:rFonts w:ascii="Arial" w:hAnsi="Arial" w:cs="Arial"/>
                <w:b/>
                <w:bCs/>
                <w:color w:val="000000"/>
                <w:sz w:val="16"/>
                <w:szCs w:val="16"/>
              </w:rPr>
              <w:t>Human</w:t>
            </w:r>
            <w:r w:rsidR="008007CE">
              <w:rPr>
                <w:rFonts w:ascii="Arial" w:hAnsi="Arial" w:cs="Arial"/>
                <w:b/>
                <w:bCs/>
                <w:color w:val="000000"/>
                <w:sz w:val="16"/>
                <w:szCs w:val="16"/>
              </w:rPr>
              <w:t xml:space="preserve"> </w:t>
            </w:r>
            <w:r>
              <w:rPr>
                <w:rFonts w:ascii="Arial" w:hAnsi="Arial" w:cs="Arial"/>
                <w:b/>
                <w:bCs/>
                <w:color w:val="000000"/>
                <w:sz w:val="16"/>
                <w:szCs w:val="16"/>
              </w:rPr>
              <w:t>Services</w:t>
            </w:r>
            <w:r w:rsidR="00680E67">
              <w:rPr>
                <w:rFonts w:ascii="Arial" w:hAnsi="Arial" w:cs="Arial"/>
                <w:b/>
                <w:bCs/>
                <w:color w:val="000000"/>
                <w:sz w:val="16"/>
                <w:szCs w:val="16"/>
              </w:rPr>
              <w:t xml:space="preserve"> </w:t>
            </w:r>
            <w:r>
              <w:rPr>
                <w:rFonts w:ascii="Arial" w:hAnsi="Arial" w:cs="Arial"/>
                <w:b/>
                <w:bCs/>
                <w:color w:val="000000"/>
                <w:sz w:val="16"/>
                <w:szCs w:val="16"/>
              </w:rPr>
              <w:t>(a)</w:t>
            </w:r>
          </w:p>
        </w:tc>
        <w:tc>
          <w:tcPr>
            <w:tcW w:w="1134" w:type="dxa"/>
            <w:tcBorders>
              <w:top w:val="nil"/>
              <w:left w:val="nil"/>
              <w:bottom w:val="nil"/>
              <w:right w:val="nil"/>
            </w:tcBorders>
            <w:vAlign w:val="center"/>
          </w:tcPr>
          <w:p w14:paraId="177F95BE" w14:textId="77777777" w:rsidR="00BD29F9" w:rsidRDefault="00BD29F9" w:rsidP="00680E67">
            <w:pPr>
              <w:autoSpaceDE w:val="0"/>
              <w:autoSpaceDN w:val="0"/>
              <w:adjustRightInd w:val="0"/>
              <w:spacing w:after="0" w:line="240" w:lineRule="auto"/>
              <w:ind w:left="-108"/>
              <w:jc w:val="right"/>
              <w:rPr>
                <w:rFonts w:ascii="Arial" w:hAnsi="Arial" w:cs="Arial"/>
                <w:color w:val="000000"/>
                <w:sz w:val="16"/>
                <w:szCs w:val="16"/>
              </w:rPr>
            </w:pPr>
          </w:p>
        </w:tc>
        <w:tc>
          <w:tcPr>
            <w:tcW w:w="1134" w:type="dxa"/>
            <w:tcBorders>
              <w:top w:val="nil"/>
              <w:left w:val="nil"/>
              <w:bottom w:val="nil"/>
              <w:right w:val="nil"/>
            </w:tcBorders>
            <w:shd w:val="solid" w:color="FFFFFF" w:fill="auto"/>
            <w:vAlign w:val="center"/>
          </w:tcPr>
          <w:p w14:paraId="14A04A0E" w14:textId="77777777" w:rsidR="00BD29F9" w:rsidRDefault="00BD29F9" w:rsidP="00BD29F9">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center"/>
          </w:tcPr>
          <w:p w14:paraId="6445BF1E" w14:textId="77777777" w:rsidR="00BD29F9" w:rsidRDefault="00BD29F9" w:rsidP="00BD29F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vAlign w:val="center"/>
          </w:tcPr>
          <w:p w14:paraId="62C1DF67" w14:textId="77777777" w:rsidR="00BD29F9" w:rsidRDefault="00BD29F9" w:rsidP="00680E67">
            <w:pPr>
              <w:autoSpaceDE w:val="0"/>
              <w:autoSpaceDN w:val="0"/>
              <w:adjustRightInd w:val="0"/>
              <w:spacing w:after="0" w:line="240" w:lineRule="auto"/>
              <w:ind w:left="-108"/>
              <w:jc w:val="right"/>
              <w:rPr>
                <w:rFonts w:ascii="Arial" w:hAnsi="Arial" w:cs="Arial"/>
                <w:color w:val="000000"/>
                <w:sz w:val="16"/>
                <w:szCs w:val="16"/>
              </w:rPr>
            </w:pPr>
          </w:p>
        </w:tc>
        <w:tc>
          <w:tcPr>
            <w:tcW w:w="1096" w:type="dxa"/>
            <w:tcBorders>
              <w:top w:val="nil"/>
              <w:left w:val="nil"/>
              <w:bottom w:val="nil"/>
              <w:right w:val="nil"/>
            </w:tcBorders>
            <w:vAlign w:val="center"/>
          </w:tcPr>
          <w:p w14:paraId="42A455C6" w14:textId="77777777" w:rsidR="00BD29F9" w:rsidRDefault="00BD29F9" w:rsidP="00680E67">
            <w:pPr>
              <w:autoSpaceDE w:val="0"/>
              <w:autoSpaceDN w:val="0"/>
              <w:adjustRightInd w:val="0"/>
              <w:spacing w:after="0" w:line="240" w:lineRule="auto"/>
              <w:ind w:left="-24"/>
              <w:jc w:val="right"/>
              <w:rPr>
                <w:rFonts w:ascii="Arial" w:hAnsi="Arial" w:cs="Arial"/>
                <w:color w:val="000000"/>
                <w:sz w:val="16"/>
                <w:szCs w:val="16"/>
              </w:rPr>
            </w:pPr>
          </w:p>
        </w:tc>
      </w:tr>
      <w:tr w:rsidR="00176F6D" w14:paraId="2DACE12E" w14:textId="77777777" w:rsidTr="004A4EDA">
        <w:trPr>
          <w:trHeight w:val="214"/>
        </w:trPr>
        <w:tc>
          <w:tcPr>
            <w:tcW w:w="3007" w:type="dxa"/>
            <w:tcBorders>
              <w:top w:val="nil"/>
              <w:left w:val="nil"/>
              <w:bottom w:val="nil"/>
              <w:right w:val="nil"/>
            </w:tcBorders>
            <w:shd w:val="solid" w:color="FFFFFF" w:fill="auto"/>
            <w:vAlign w:val="center"/>
          </w:tcPr>
          <w:p w14:paraId="27135B75" w14:textId="3CF822D4" w:rsidR="00176F6D" w:rsidRDefault="00176F6D" w:rsidP="00BD29F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r w:rsidR="00680E67">
              <w:rPr>
                <w:rFonts w:ascii="Arial" w:hAnsi="Arial" w:cs="Arial"/>
                <w:color w:val="000000"/>
                <w:sz w:val="16"/>
                <w:szCs w:val="16"/>
              </w:rPr>
              <w:t xml:space="preserve"> </w:t>
            </w:r>
            <w:r>
              <w:rPr>
                <w:rFonts w:ascii="Arial" w:hAnsi="Arial" w:cs="Arial"/>
                <w:color w:val="000000"/>
                <w:sz w:val="16"/>
                <w:szCs w:val="16"/>
              </w:rPr>
              <w:t>appropriations</w:t>
            </w:r>
          </w:p>
        </w:tc>
        <w:tc>
          <w:tcPr>
            <w:tcW w:w="1134" w:type="dxa"/>
            <w:tcBorders>
              <w:top w:val="nil"/>
              <w:left w:val="nil"/>
              <w:bottom w:val="nil"/>
              <w:right w:val="nil"/>
            </w:tcBorders>
            <w:vAlign w:val="center"/>
          </w:tcPr>
          <w:p w14:paraId="2CA85FF6" w14:textId="469D14A6" w:rsidR="00176F6D" w:rsidRDefault="00176F6D" w:rsidP="00680E6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solid" w:color="FFFFFF" w:fill="auto"/>
            <w:vAlign w:val="center"/>
          </w:tcPr>
          <w:p w14:paraId="52762CA5" w14:textId="36D0D652" w:rsidR="00176F6D" w:rsidRDefault="00176F6D" w:rsidP="00BD29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center"/>
          </w:tcPr>
          <w:p w14:paraId="1A9B8C56" w14:textId="1238CCB0" w:rsidR="00176F6D" w:rsidRDefault="00176F6D" w:rsidP="00BD29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solid" w:color="FFFFFF" w:fill="auto"/>
            <w:vAlign w:val="center"/>
          </w:tcPr>
          <w:p w14:paraId="5C638347" w14:textId="04A4AF80" w:rsidR="00176F6D" w:rsidRDefault="00176F6D" w:rsidP="00680E6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(0.3)</w:t>
            </w:r>
          </w:p>
        </w:tc>
        <w:tc>
          <w:tcPr>
            <w:tcW w:w="1096" w:type="dxa"/>
            <w:tcBorders>
              <w:top w:val="nil"/>
              <w:left w:val="nil"/>
              <w:bottom w:val="nil"/>
              <w:right w:val="nil"/>
            </w:tcBorders>
            <w:vAlign w:val="center"/>
          </w:tcPr>
          <w:p w14:paraId="70B011EF" w14:textId="01FFF28D" w:rsidR="00176F6D" w:rsidRDefault="00176F6D" w:rsidP="00680E67">
            <w:pPr>
              <w:autoSpaceDE w:val="0"/>
              <w:autoSpaceDN w:val="0"/>
              <w:adjustRightInd w:val="0"/>
              <w:spacing w:after="0" w:line="240" w:lineRule="auto"/>
              <w:ind w:left="-24"/>
              <w:jc w:val="right"/>
              <w:rPr>
                <w:rFonts w:ascii="Arial" w:hAnsi="Arial" w:cs="Arial"/>
                <w:color w:val="000000"/>
                <w:sz w:val="16"/>
                <w:szCs w:val="16"/>
              </w:rPr>
            </w:pPr>
            <w:r>
              <w:rPr>
                <w:rFonts w:ascii="Arial" w:hAnsi="Arial" w:cs="Arial"/>
                <w:color w:val="000000"/>
                <w:sz w:val="16"/>
                <w:szCs w:val="16"/>
              </w:rPr>
              <w:t>(0.3)</w:t>
            </w:r>
          </w:p>
        </w:tc>
      </w:tr>
      <w:tr w:rsidR="00176F6D" w14:paraId="319E7DC4" w14:textId="77777777" w:rsidTr="004A4EDA">
        <w:trPr>
          <w:trHeight w:val="214"/>
        </w:trPr>
        <w:tc>
          <w:tcPr>
            <w:tcW w:w="3007" w:type="dxa"/>
            <w:tcBorders>
              <w:top w:val="nil"/>
              <w:left w:val="nil"/>
              <w:bottom w:val="nil"/>
              <w:right w:val="nil"/>
            </w:tcBorders>
            <w:shd w:val="solid" w:color="FFFFFF" w:fill="auto"/>
            <w:vAlign w:val="center"/>
          </w:tcPr>
          <w:p w14:paraId="5C477627" w14:textId="165CFCC1" w:rsidR="00176F6D" w:rsidRDefault="00176F6D" w:rsidP="00BD29F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r w:rsidR="00680E67">
              <w:rPr>
                <w:rFonts w:ascii="Arial" w:hAnsi="Arial" w:cs="Arial"/>
                <w:color w:val="000000"/>
                <w:sz w:val="16"/>
                <w:szCs w:val="16"/>
              </w:rPr>
              <w:t xml:space="preserve"> </w:t>
            </w:r>
            <w:r>
              <w:rPr>
                <w:rFonts w:ascii="Arial" w:hAnsi="Arial" w:cs="Arial"/>
                <w:color w:val="000000"/>
                <w:sz w:val="16"/>
                <w:szCs w:val="16"/>
              </w:rPr>
              <w:t>appropriations</w:t>
            </w:r>
          </w:p>
        </w:tc>
        <w:tc>
          <w:tcPr>
            <w:tcW w:w="1134" w:type="dxa"/>
            <w:tcBorders>
              <w:top w:val="nil"/>
              <w:left w:val="nil"/>
              <w:bottom w:val="nil"/>
              <w:right w:val="nil"/>
            </w:tcBorders>
            <w:vAlign w:val="center"/>
          </w:tcPr>
          <w:p w14:paraId="3C8CAB35" w14:textId="18275C16" w:rsidR="00176F6D" w:rsidRDefault="00176F6D" w:rsidP="00680E6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66.7</w:t>
            </w:r>
          </w:p>
        </w:tc>
        <w:tc>
          <w:tcPr>
            <w:tcW w:w="1134" w:type="dxa"/>
            <w:tcBorders>
              <w:top w:val="nil"/>
              <w:left w:val="nil"/>
              <w:bottom w:val="nil"/>
              <w:right w:val="nil"/>
            </w:tcBorders>
            <w:shd w:val="solid" w:color="FFFFFF" w:fill="auto"/>
            <w:vAlign w:val="center"/>
          </w:tcPr>
          <w:p w14:paraId="7B90DF73" w14:textId="31F5CCDE" w:rsidR="00176F6D" w:rsidRDefault="00176F6D" w:rsidP="00BD29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w:t>
            </w:r>
          </w:p>
        </w:tc>
        <w:tc>
          <w:tcPr>
            <w:tcW w:w="1134" w:type="dxa"/>
            <w:tcBorders>
              <w:top w:val="nil"/>
              <w:left w:val="nil"/>
              <w:bottom w:val="nil"/>
              <w:right w:val="nil"/>
            </w:tcBorders>
            <w:vAlign w:val="center"/>
          </w:tcPr>
          <w:p w14:paraId="7FD93EC0" w14:textId="762842C4" w:rsidR="00176F6D" w:rsidRDefault="00176F6D" w:rsidP="00BD29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solid" w:color="FFFFFF" w:fill="auto"/>
            <w:vAlign w:val="center"/>
          </w:tcPr>
          <w:p w14:paraId="4C49553E" w14:textId="541F97AE" w:rsidR="00176F6D" w:rsidRDefault="00176F6D" w:rsidP="00680E6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37.3</w:t>
            </w:r>
          </w:p>
        </w:tc>
        <w:tc>
          <w:tcPr>
            <w:tcW w:w="1096" w:type="dxa"/>
            <w:tcBorders>
              <w:top w:val="nil"/>
              <w:left w:val="nil"/>
              <w:bottom w:val="nil"/>
              <w:right w:val="nil"/>
            </w:tcBorders>
            <w:vAlign w:val="center"/>
          </w:tcPr>
          <w:p w14:paraId="3458115A" w14:textId="3389F941" w:rsidR="00176F6D" w:rsidRDefault="00176F6D" w:rsidP="00680E67">
            <w:pPr>
              <w:autoSpaceDE w:val="0"/>
              <w:autoSpaceDN w:val="0"/>
              <w:adjustRightInd w:val="0"/>
              <w:spacing w:after="0" w:line="240" w:lineRule="auto"/>
              <w:ind w:left="-24"/>
              <w:jc w:val="right"/>
              <w:rPr>
                <w:rFonts w:ascii="Arial" w:hAnsi="Arial" w:cs="Arial"/>
                <w:color w:val="000000"/>
                <w:sz w:val="16"/>
                <w:szCs w:val="16"/>
              </w:rPr>
            </w:pPr>
            <w:r>
              <w:rPr>
                <w:rFonts w:ascii="Arial" w:hAnsi="Arial" w:cs="Arial"/>
                <w:color w:val="000000"/>
                <w:sz w:val="16"/>
                <w:szCs w:val="16"/>
              </w:rPr>
              <w:t>114.1</w:t>
            </w:r>
          </w:p>
        </w:tc>
      </w:tr>
      <w:tr w:rsidR="00176F6D" w14:paraId="69E6D587" w14:textId="77777777" w:rsidTr="004A4EDA">
        <w:trPr>
          <w:trHeight w:val="214"/>
        </w:trPr>
        <w:tc>
          <w:tcPr>
            <w:tcW w:w="3007" w:type="dxa"/>
            <w:tcBorders>
              <w:top w:val="nil"/>
              <w:left w:val="nil"/>
              <w:bottom w:val="nil"/>
              <w:right w:val="nil"/>
            </w:tcBorders>
            <w:shd w:val="solid" w:color="FFFFFF" w:fill="auto"/>
            <w:vAlign w:val="center"/>
          </w:tcPr>
          <w:p w14:paraId="284B9A67" w14:textId="652C0F3D" w:rsidR="00176F6D" w:rsidRDefault="00176F6D" w:rsidP="00BD29F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134" w:type="dxa"/>
            <w:tcBorders>
              <w:top w:val="nil"/>
              <w:left w:val="nil"/>
              <w:bottom w:val="nil"/>
              <w:right w:val="nil"/>
            </w:tcBorders>
            <w:vAlign w:val="center"/>
          </w:tcPr>
          <w:p w14:paraId="776F1EDB" w14:textId="38F148AF" w:rsidR="00176F6D" w:rsidRDefault="00176F6D" w:rsidP="00680E67">
            <w:pPr>
              <w:autoSpaceDE w:val="0"/>
              <w:autoSpaceDN w:val="0"/>
              <w:adjustRightInd w:val="0"/>
              <w:spacing w:after="0" w:line="240" w:lineRule="auto"/>
              <w:ind w:left="-108"/>
              <w:jc w:val="right"/>
              <w:rPr>
                <w:rFonts w:ascii="Arial" w:hAnsi="Arial" w:cs="Arial"/>
                <w:b/>
                <w:bCs/>
                <w:color w:val="000000"/>
                <w:sz w:val="16"/>
                <w:szCs w:val="16"/>
              </w:rPr>
            </w:pPr>
            <w:r>
              <w:rPr>
                <w:rFonts w:ascii="Arial" w:hAnsi="Arial" w:cs="Arial"/>
                <w:b/>
                <w:bCs/>
                <w:color w:val="000000"/>
                <w:sz w:val="16"/>
                <w:szCs w:val="16"/>
              </w:rPr>
              <w:t>66.7</w:t>
            </w:r>
          </w:p>
        </w:tc>
        <w:tc>
          <w:tcPr>
            <w:tcW w:w="1134" w:type="dxa"/>
            <w:tcBorders>
              <w:top w:val="nil"/>
              <w:left w:val="nil"/>
              <w:bottom w:val="nil"/>
              <w:right w:val="nil"/>
            </w:tcBorders>
            <w:shd w:val="solid" w:color="FFFFFF" w:fill="auto"/>
            <w:vAlign w:val="center"/>
          </w:tcPr>
          <w:p w14:paraId="7CFFB5A9" w14:textId="76DDC8D1" w:rsidR="00176F6D" w:rsidRDefault="00176F6D" w:rsidP="00BD29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10.1</w:t>
            </w:r>
          </w:p>
        </w:tc>
        <w:tc>
          <w:tcPr>
            <w:tcW w:w="1134" w:type="dxa"/>
            <w:tcBorders>
              <w:top w:val="nil"/>
              <w:left w:val="nil"/>
              <w:bottom w:val="nil"/>
              <w:right w:val="nil"/>
            </w:tcBorders>
            <w:vAlign w:val="center"/>
          </w:tcPr>
          <w:p w14:paraId="78E90934" w14:textId="305495D1" w:rsidR="00176F6D" w:rsidRDefault="00176F6D" w:rsidP="00BD29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50" w:type="dxa"/>
            <w:tcBorders>
              <w:top w:val="nil"/>
              <w:left w:val="nil"/>
              <w:bottom w:val="nil"/>
              <w:right w:val="nil"/>
            </w:tcBorders>
            <w:shd w:val="solid" w:color="FFFFFF" w:fill="auto"/>
            <w:vAlign w:val="center"/>
          </w:tcPr>
          <w:p w14:paraId="1F1316FD" w14:textId="022A2017" w:rsidR="00176F6D" w:rsidRDefault="00176F6D" w:rsidP="00680E67">
            <w:pPr>
              <w:autoSpaceDE w:val="0"/>
              <w:autoSpaceDN w:val="0"/>
              <w:adjustRightInd w:val="0"/>
              <w:spacing w:after="0" w:line="240" w:lineRule="auto"/>
              <w:ind w:left="-108"/>
              <w:jc w:val="right"/>
              <w:rPr>
                <w:rFonts w:ascii="Arial" w:hAnsi="Arial" w:cs="Arial"/>
                <w:b/>
                <w:bCs/>
                <w:color w:val="000000"/>
                <w:sz w:val="16"/>
                <w:szCs w:val="16"/>
              </w:rPr>
            </w:pPr>
            <w:r>
              <w:rPr>
                <w:rFonts w:ascii="Arial" w:hAnsi="Arial" w:cs="Arial"/>
                <w:b/>
                <w:bCs/>
                <w:color w:val="000000"/>
                <w:sz w:val="16"/>
                <w:szCs w:val="16"/>
              </w:rPr>
              <w:t>37.0</w:t>
            </w:r>
          </w:p>
        </w:tc>
        <w:tc>
          <w:tcPr>
            <w:tcW w:w="1096" w:type="dxa"/>
            <w:tcBorders>
              <w:top w:val="single" w:sz="2" w:space="0" w:color="auto"/>
              <w:left w:val="nil"/>
              <w:bottom w:val="single" w:sz="2" w:space="0" w:color="auto"/>
              <w:right w:val="nil"/>
            </w:tcBorders>
            <w:vAlign w:val="center"/>
          </w:tcPr>
          <w:p w14:paraId="3A65AE91" w14:textId="64937430" w:rsidR="00176F6D" w:rsidRDefault="00176F6D" w:rsidP="00680E67">
            <w:pPr>
              <w:autoSpaceDE w:val="0"/>
              <w:autoSpaceDN w:val="0"/>
              <w:adjustRightInd w:val="0"/>
              <w:spacing w:after="0" w:line="240" w:lineRule="auto"/>
              <w:ind w:left="-24"/>
              <w:jc w:val="right"/>
              <w:rPr>
                <w:rFonts w:ascii="Arial" w:hAnsi="Arial" w:cs="Arial"/>
                <w:b/>
                <w:bCs/>
                <w:color w:val="000000"/>
                <w:sz w:val="16"/>
                <w:szCs w:val="16"/>
              </w:rPr>
            </w:pPr>
            <w:r>
              <w:rPr>
                <w:rFonts w:ascii="Arial" w:hAnsi="Arial" w:cs="Arial"/>
                <w:b/>
                <w:bCs/>
                <w:color w:val="000000"/>
                <w:sz w:val="16"/>
                <w:szCs w:val="16"/>
              </w:rPr>
              <w:t>113.8</w:t>
            </w:r>
          </w:p>
        </w:tc>
      </w:tr>
      <w:tr w:rsidR="00176F6D" w14:paraId="425DD1EE" w14:textId="77777777" w:rsidTr="004A4EDA">
        <w:trPr>
          <w:trHeight w:val="433"/>
        </w:trPr>
        <w:tc>
          <w:tcPr>
            <w:tcW w:w="3007" w:type="dxa"/>
            <w:tcBorders>
              <w:top w:val="nil"/>
              <w:left w:val="nil"/>
              <w:bottom w:val="nil"/>
              <w:right w:val="nil"/>
            </w:tcBorders>
            <w:vAlign w:val="center"/>
          </w:tcPr>
          <w:p w14:paraId="579A889D" w14:textId="33E755AE" w:rsidR="00176F6D" w:rsidRDefault="00176F6D" w:rsidP="00BD29F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National</w:t>
            </w:r>
            <w:r w:rsidR="00680E67">
              <w:rPr>
                <w:rFonts w:ascii="Arial" w:hAnsi="Arial" w:cs="Arial"/>
                <w:b/>
                <w:bCs/>
                <w:color w:val="000000"/>
                <w:sz w:val="16"/>
                <w:szCs w:val="16"/>
              </w:rPr>
              <w:t xml:space="preserve"> </w:t>
            </w:r>
            <w:r>
              <w:rPr>
                <w:rFonts w:ascii="Arial" w:hAnsi="Arial" w:cs="Arial"/>
                <w:b/>
                <w:bCs/>
                <w:color w:val="000000"/>
                <w:sz w:val="16"/>
                <w:szCs w:val="16"/>
              </w:rPr>
              <w:t>Disability</w:t>
            </w:r>
            <w:r w:rsidR="00680E67">
              <w:rPr>
                <w:rFonts w:ascii="Arial" w:hAnsi="Arial" w:cs="Arial"/>
                <w:b/>
                <w:bCs/>
                <w:color w:val="000000"/>
                <w:sz w:val="16"/>
                <w:szCs w:val="16"/>
              </w:rPr>
              <w:t xml:space="preserve"> </w:t>
            </w:r>
            <w:r>
              <w:rPr>
                <w:rFonts w:ascii="Arial" w:hAnsi="Arial" w:cs="Arial"/>
                <w:b/>
                <w:bCs/>
                <w:color w:val="000000"/>
                <w:sz w:val="16"/>
                <w:szCs w:val="16"/>
              </w:rPr>
              <w:t>Insurance</w:t>
            </w:r>
            <w:r w:rsidR="00680E67">
              <w:rPr>
                <w:rFonts w:ascii="Arial" w:hAnsi="Arial" w:cs="Arial"/>
                <w:b/>
                <w:bCs/>
                <w:color w:val="000000"/>
                <w:sz w:val="16"/>
                <w:szCs w:val="16"/>
              </w:rPr>
              <w:t xml:space="preserve"> </w:t>
            </w:r>
            <w:r>
              <w:rPr>
                <w:rFonts w:ascii="Arial" w:hAnsi="Arial" w:cs="Arial"/>
                <w:b/>
                <w:bCs/>
                <w:color w:val="000000"/>
                <w:sz w:val="16"/>
                <w:szCs w:val="16"/>
              </w:rPr>
              <w:t>Agency</w:t>
            </w:r>
            <w:r w:rsidR="00680E67">
              <w:rPr>
                <w:rFonts w:ascii="Arial" w:hAnsi="Arial" w:cs="Arial"/>
                <w:b/>
                <w:bCs/>
                <w:color w:val="000000"/>
                <w:sz w:val="16"/>
                <w:szCs w:val="16"/>
              </w:rPr>
              <w:t xml:space="preserve"> </w:t>
            </w:r>
            <w:r>
              <w:rPr>
                <w:rFonts w:ascii="Arial" w:hAnsi="Arial" w:cs="Arial"/>
                <w:b/>
                <w:bCs/>
                <w:color w:val="000000"/>
                <w:sz w:val="16"/>
                <w:szCs w:val="16"/>
              </w:rPr>
              <w:t>(b)(c)</w:t>
            </w:r>
          </w:p>
        </w:tc>
        <w:tc>
          <w:tcPr>
            <w:tcW w:w="1134" w:type="dxa"/>
            <w:tcBorders>
              <w:top w:val="nil"/>
              <w:left w:val="nil"/>
              <w:bottom w:val="nil"/>
              <w:right w:val="nil"/>
            </w:tcBorders>
            <w:vAlign w:val="center"/>
          </w:tcPr>
          <w:p w14:paraId="5E77D071" w14:textId="5314675C" w:rsidR="00176F6D" w:rsidRDefault="00176F6D" w:rsidP="00680E67">
            <w:pPr>
              <w:autoSpaceDE w:val="0"/>
              <w:autoSpaceDN w:val="0"/>
              <w:adjustRightInd w:val="0"/>
              <w:spacing w:after="0" w:line="240" w:lineRule="auto"/>
              <w:ind w:left="-108"/>
              <w:jc w:val="right"/>
              <w:rPr>
                <w:rFonts w:ascii="Arial" w:hAnsi="Arial" w:cs="Arial"/>
                <w:b/>
                <w:bCs/>
                <w:color w:val="000000"/>
                <w:sz w:val="16"/>
                <w:szCs w:val="16"/>
              </w:rPr>
            </w:pPr>
          </w:p>
        </w:tc>
        <w:tc>
          <w:tcPr>
            <w:tcW w:w="1134" w:type="dxa"/>
            <w:tcBorders>
              <w:top w:val="nil"/>
              <w:left w:val="nil"/>
              <w:bottom w:val="nil"/>
              <w:right w:val="nil"/>
            </w:tcBorders>
            <w:shd w:val="solid" w:color="FFFFFF" w:fill="auto"/>
            <w:vAlign w:val="center"/>
          </w:tcPr>
          <w:p w14:paraId="35845DFC" w14:textId="16D19A69" w:rsidR="00176F6D" w:rsidRDefault="00176F6D" w:rsidP="00BD29F9">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vAlign w:val="center"/>
          </w:tcPr>
          <w:p w14:paraId="32166BB5" w14:textId="77777777" w:rsidR="00176F6D" w:rsidRDefault="00176F6D" w:rsidP="00BD29F9">
            <w:pPr>
              <w:autoSpaceDE w:val="0"/>
              <w:autoSpaceDN w:val="0"/>
              <w:adjustRightInd w:val="0"/>
              <w:spacing w:after="0" w:line="240" w:lineRule="auto"/>
              <w:jc w:val="right"/>
              <w:rPr>
                <w:rFonts w:ascii="Arial" w:hAnsi="Arial" w:cs="Arial"/>
                <w:b/>
                <w:bCs/>
                <w:color w:val="000000"/>
                <w:sz w:val="16"/>
                <w:szCs w:val="16"/>
              </w:rPr>
            </w:pPr>
          </w:p>
        </w:tc>
        <w:tc>
          <w:tcPr>
            <w:tcW w:w="850" w:type="dxa"/>
            <w:tcBorders>
              <w:top w:val="nil"/>
              <w:left w:val="nil"/>
              <w:bottom w:val="nil"/>
              <w:right w:val="nil"/>
            </w:tcBorders>
            <w:shd w:val="solid" w:color="FFFFFF" w:fill="auto"/>
            <w:vAlign w:val="center"/>
          </w:tcPr>
          <w:p w14:paraId="212ECC75" w14:textId="77777777" w:rsidR="00176F6D" w:rsidRDefault="00176F6D" w:rsidP="00680E67">
            <w:pPr>
              <w:autoSpaceDE w:val="0"/>
              <w:autoSpaceDN w:val="0"/>
              <w:adjustRightInd w:val="0"/>
              <w:spacing w:after="0" w:line="240" w:lineRule="auto"/>
              <w:ind w:left="-108"/>
              <w:jc w:val="right"/>
              <w:rPr>
                <w:rFonts w:ascii="Arial" w:hAnsi="Arial" w:cs="Arial"/>
                <w:b/>
                <w:bCs/>
                <w:color w:val="000000"/>
                <w:sz w:val="16"/>
                <w:szCs w:val="16"/>
              </w:rPr>
            </w:pPr>
          </w:p>
        </w:tc>
        <w:tc>
          <w:tcPr>
            <w:tcW w:w="1096" w:type="dxa"/>
            <w:tcBorders>
              <w:top w:val="nil"/>
              <w:left w:val="nil"/>
              <w:bottom w:val="nil"/>
              <w:right w:val="nil"/>
            </w:tcBorders>
            <w:vAlign w:val="center"/>
          </w:tcPr>
          <w:p w14:paraId="1B6665D8" w14:textId="77777777" w:rsidR="00176F6D" w:rsidRDefault="00176F6D" w:rsidP="00680E67">
            <w:pPr>
              <w:autoSpaceDE w:val="0"/>
              <w:autoSpaceDN w:val="0"/>
              <w:adjustRightInd w:val="0"/>
              <w:spacing w:after="0" w:line="240" w:lineRule="auto"/>
              <w:ind w:left="-24"/>
              <w:jc w:val="right"/>
              <w:rPr>
                <w:rFonts w:ascii="Arial" w:hAnsi="Arial" w:cs="Arial"/>
                <w:b/>
                <w:bCs/>
                <w:color w:val="000000"/>
                <w:sz w:val="16"/>
                <w:szCs w:val="16"/>
              </w:rPr>
            </w:pPr>
          </w:p>
        </w:tc>
      </w:tr>
      <w:tr w:rsidR="00176F6D" w14:paraId="084F5BC6" w14:textId="77777777" w:rsidTr="004A4EDA">
        <w:trPr>
          <w:trHeight w:val="214"/>
        </w:trPr>
        <w:tc>
          <w:tcPr>
            <w:tcW w:w="3007" w:type="dxa"/>
            <w:tcBorders>
              <w:top w:val="nil"/>
              <w:left w:val="nil"/>
              <w:bottom w:val="nil"/>
              <w:right w:val="nil"/>
            </w:tcBorders>
            <w:vAlign w:val="center"/>
          </w:tcPr>
          <w:p w14:paraId="244B75B9" w14:textId="4CCEC2F6" w:rsidR="00176F6D" w:rsidRDefault="00176F6D" w:rsidP="00BD29F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r w:rsidR="00680E67">
              <w:rPr>
                <w:rFonts w:ascii="Arial" w:hAnsi="Arial" w:cs="Arial"/>
                <w:color w:val="000000"/>
                <w:sz w:val="16"/>
                <w:szCs w:val="16"/>
              </w:rPr>
              <w:t xml:space="preserve"> </w:t>
            </w:r>
            <w:r>
              <w:rPr>
                <w:rFonts w:ascii="Arial" w:hAnsi="Arial" w:cs="Arial"/>
                <w:color w:val="000000"/>
                <w:sz w:val="16"/>
                <w:szCs w:val="16"/>
              </w:rPr>
              <w:t>appropriations</w:t>
            </w:r>
          </w:p>
        </w:tc>
        <w:tc>
          <w:tcPr>
            <w:tcW w:w="1134" w:type="dxa"/>
            <w:tcBorders>
              <w:top w:val="nil"/>
              <w:left w:val="nil"/>
              <w:bottom w:val="nil"/>
              <w:right w:val="nil"/>
            </w:tcBorders>
            <w:vAlign w:val="center"/>
          </w:tcPr>
          <w:p w14:paraId="7DF00103" w14:textId="3A1187FD" w:rsidR="00176F6D" w:rsidRDefault="00176F6D" w:rsidP="00680E6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108.3</w:t>
            </w:r>
          </w:p>
        </w:tc>
        <w:tc>
          <w:tcPr>
            <w:tcW w:w="1134" w:type="dxa"/>
            <w:tcBorders>
              <w:top w:val="nil"/>
              <w:left w:val="nil"/>
              <w:bottom w:val="nil"/>
              <w:right w:val="nil"/>
            </w:tcBorders>
            <w:shd w:val="solid" w:color="FFFFFF" w:fill="auto"/>
            <w:vAlign w:val="center"/>
          </w:tcPr>
          <w:p w14:paraId="7B63C2E0" w14:textId="1A3F1B7B" w:rsidR="00176F6D" w:rsidRDefault="00176F6D" w:rsidP="00BD29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center"/>
          </w:tcPr>
          <w:p w14:paraId="3D381611" w14:textId="0317EBB0" w:rsidR="00176F6D" w:rsidRDefault="00176F6D" w:rsidP="00BD29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solid" w:color="FFFFFF" w:fill="auto"/>
            <w:vAlign w:val="center"/>
          </w:tcPr>
          <w:p w14:paraId="2BB36C69" w14:textId="6663255C" w:rsidR="00176F6D" w:rsidRDefault="00176F6D" w:rsidP="00680E6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w:t>
            </w:r>
          </w:p>
        </w:tc>
        <w:tc>
          <w:tcPr>
            <w:tcW w:w="1096" w:type="dxa"/>
            <w:tcBorders>
              <w:top w:val="nil"/>
              <w:left w:val="nil"/>
              <w:bottom w:val="nil"/>
              <w:right w:val="nil"/>
            </w:tcBorders>
            <w:vAlign w:val="center"/>
          </w:tcPr>
          <w:p w14:paraId="1D52B0A5" w14:textId="41C1D858" w:rsidR="00176F6D" w:rsidRDefault="00176F6D" w:rsidP="00680E67">
            <w:pPr>
              <w:autoSpaceDE w:val="0"/>
              <w:autoSpaceDN w:val="0"/>
              <w:adjustRightInd w:val="0"/>
              <w:spacing w:after="0" w:line="240" w:lineRule="auto"/>
              <w:ind w:left="-24"/>
              <w:jc w:val="right"/>
              <w:rPr>
                <w:rFonts w:ascii="Arial" w:hAnsi="Arial" w:cs="Arial"/>
                <w:color w:val="000000"/>
                <w:sz w:val="16"/>
                <w:szCs w:val="16"/>
              </w:rPr>
            </w:pPr>
            <w:r>
              <w:rPr>
                <w:rFonts w:ascii="Arial" w:hAnsi="Arial" w:cs="Arial"/>
                <w:color w:val="000000"/>
                <w:sz w:val="16"/>
                <w:szCs w:val="16"/>
              </w:rPr>
              <w:t>108.3</w:t>
            </w:r>
          </w:p>
        </w:tc>
      </w:tr>
      <w:tr w:rsidR="00176F6D" w14:paraId="6B6DFFDF" w14:textId="77777777" w:rsidTr="004A4EDA">
        <w:trPr>
          <w:trHeight w:val="214"/>
        </w:trPr>
        <w:tc>
          <w:tcPr>
            <w:tcW w:w="3007" w:type="dxa"/>
            <w:tcBorders>
              <w:top w:val="nil"/>
              <w:left w:val="nil"/>
              <w:bottom w:val="nil"/>
              <w:right w:val="nil"/>
            </w:tcBorders>
            <w:vAlign w:val="center"/>
          </w:tcPr>
          <w:p w14:paraId="67806663" w14:textId="331A2D89" w:rsidR="00176F6D" w:rsidRDefault="00176F6D" w:rsidP="00BD29F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r w:rsidR="00680E67">
              <w:rPr>
                <w:rFonts w:ascii="Arial" w:hAnsi="Arial" w:cs="Arial"/>
                <w:color w:val="000000"/>
                <w:sz w:val="16"/>
                <w:szCs w:val="16"/>
              </w:rPr>
              <w:t xml:space="preserve"> </w:t>
            </w:r>
            <w:r>
              <w:rPr>
                <w:rFonts w:ascii="Arial" w:hAnsi="Arial" w:cs="Arial"/>
                <w:color w:val="000000"/>
                <w:sz w:val="16"/>
                <w:szCs w:val="16"/>
              </w:rPr>
              <w:t>appropriations</w:t>
            </w:r>
          </w:p>
        </w:tc>
        <w:tc>
          <w:tcPr>
            <w:tcW w:w="1134" w:type="dxa"/>
            <w:tcBorders>
              <w:top w:val="nil"/>
              <w:left w:val="nil"/>
              <w:bottom w:val="nil"/>
              <w:right w:val="nil"/>
            </w:tcBorders>
            <w:vAlign w:val="center"/>
          </w:tcPr>
          <w:p w14:paraId="43E4CB4B" w14:textId="2CFC048B" w:rsidR="00176F6D" w:rsidRDefault="00176F6D" w:rsidP="00680E6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solid" w:color="FFFFFF" w:fill="auto"/>
            <w:vAlign w:val="center"/>
          </w:tcPr>
          <w:p w14:paraId="3B57C23B" w14:textId="68F703DD" w:rsidR="00176F6D" w:rsidRDefault="00176F6D" w:rsidP="00BD29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center"/>
          </w:tcPr>
          <w:p w14:paraId="30C31DF0" w14:textId="234742AB" w:rsidR="00176F6D" w:rsidRDefault="00176F6D" w:rsidP="00BD29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0" w:type="dxa"/>
            <w:tcBorders>
              <w:top w:val="nil"/>
              <w:left w:val="nil"/>
              <w:bottom w:val="nil"/>
              <w:right w:val="nil"/>
            </w:tcBorders>
            <w:shd w:val="solid" w:color="FFFFFF" w:fill="auto"/>
            <w:vAlign w:val="center"/>
          </w:tcPr>
          <w:p w14:paraId="4860451F" w14:textId="64F6E02E" w:rsidR="00176F6D" w:rsidRDefault="00176F6D" w:rsidP="00680E67">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w:t>
            </w:r>
          </w:p>
        </w:tc>
        <w:tc>
          <w:tcPr>
            <w:tcW w:w="1096" w:type="dxa"/>
            <w:tcBorders>
              <w:top w:val="nil"/>
              <w:left w:val="nil"/>
              <w:bottom w:val="nil"/>
              <w:right w:val="nil"/>
            </w:tcBorders>
            <w:vAlign w:val="center"/>
          </w:tcPr>
          <w:p w14:paraId="3048944C" w14:textId="1924797E" w:rsidR="00176F6D" w:rsidRDefault="00176F6D" w:rsidP="00680E67">
            <w:pPr>
              <w:autoSpaceDE w:val="0"/>
              <w:autoSpaceDN w:val="0"/>
              <w:adjustRightInd w:val="0"/>
              <w:spacing w:after="0" w:line="240" w:lineRule="auto"/>
              <w:ind w:left="-24"/>
              <w:jc w:val="right"/>
              <w:rPr>
                <w:rFonts w:ascii="Arial" w:hAnsi="Arial" w:cs="Arial"/>
                <w:color w:val="000000"/>
                <w:sz w:val="16"/>
                <w:szCs w:val="16"/>
              </w:rPr>
            </w:pPr>
            <w:r>
              <w:rPr>
                <w:rFonts w:ascii="Arial" w:hAnsi="Arial" w:cs="Arial"/>
                <w:color w:val="000000"/>
                <w:sz w:val="16"/>
                <w:szCs w:val="16"/>
              </w:rPr>
              <w:t>-</w:t>
            </w:r>
          </w:p>
        </w:tc>
      </w:tr>
      <w:tr w:rsidR="00176F6D" w14:paraId="67A6B3BA" w14:textId="77777777" w:rsidTr="004A4EDA">
        <w:trPr>
          <w:trHeight w:val="214"/>
        </w:trPr>
        <w:tc>
          <w:tcPr>
            <w:tcW w:w="3007" w:type="dxa"/>
            <w:tcBorders>
              <w:top w:val="nil"/>
              <w:left w:val="nil"/>
              <w:bottom w:val="nil"/>
              <w:right w:val="nil"/>
            </w:tcBorders>
            <w:vAlign w:val="center"/>
          </w:tcPr>
          <w:p w14:paraId="75FE0D29" w14:textId="1937F8D2" w:rsidR="00176F6D" w:rsidRDefault="00176F6D" w:rsidP="00BD29F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134" w:type="dxa"/>
            <w:tcBorders>
              <w:top w:val="nil"/>
              <w:left w:val="nil"/>
              <w:bottom w:val="nil"/>
              <w:right w:val="nil"/>
            </w:tcBorders>
            <w:vAlign w:val="center"/>
          </w:tcPr>
          <w:p w14:paraId="2E4BE78A" w14:textId="6E0661AA" w:rsidR="00176F6D" w:rsidRDefault="00176F6D" w:rsidP="00680E67">
            <w:pPr>
              <w:autoSpaceDE w:val="0"/>
              <w:autoSpaceDN w:val="0"/>
              <w:adjustRightInd w:val="0"/>
              <w:spacing w:after="0" w:line="240" w:lineRule="auto"/>
              <w:ind w:left="-108"/>
              <w:jc w:val="right"/>
              <w:rPr>
                <w:rFonts w:ascii="Arial" w:hAnsi="Arial" w:cs="Arial"/>
                <w:b/>
                <w:bCs/>
                <w:color w:val="000000"/>
                <w:sz w:val="16"/>
                <w:szCs w:val="16"/>
              </w:rPr>
            </w:pPr>
            <w:r>
              <w:rPr>
                <w:rFonts w:ascii="Arial" w:hAnsi="Arial" w:cs="Arial"/>
                <w:b/>
                <w:bCs/>
                <w:color w:val="000000"/>
                <w:sz w:val="16"/>
                <w:szCs w:val="16"/>
              </w:rPr>
              <w:t>108.3</w:t>
            </w:r>
          </w:p>
        </w:tc>
        <w:tc>
          <w:tcPr>
            <w:tcW w:w="1134" w:type="dxa"/>
            <w:tcBorders>
              <w:top w:val="nil"/>
              <w:left w:val="nil"/>
              <w:bottom w:val="nil"/>
              <w:right w:val="nil"/>
            </w:tcBorders>
            <w:shd w:val="solid" w:color="FFFFFF" w:fill="auto"/>
            <w:vAlign w:val="center"/>
          </w:tcPr>
          <w:p w14:paraId="30FE6689" w14:textId="58574B3B" w:rsidR="00176F6D" w:rsidRDefault="00176F6D" w:rsidP="00BD29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bottom w:val="nil"/>
              <w:right w:val="nil"/>
            </w:tcBorders>
            <w:vAlign w:val="center"/>
          </w:tcPr>
          <w:p w14:paraId="2AB06199" w14:textId="4085F040" w:rsidR="00176F6D" w:rsidRDefault="00176F6D" w:rsidP="00BD29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50" w:type="dxa"/>
            <w:tcBorders>
              <w:top w:val="nil"/>
              <w:left w:val="nil"/>
              <w:bottom w:val="nil"/>
              <w:right w:val="nil"/>
            </w:tcBorders>
            <w:shd w:val="solid" w:color="FFFFFF" w:fill="auto"/>
            <w:vAlign w:val="center"/>
          </w:tcPr>
          <w:p w14:paraId="4B9CFD87" w14:textId="7590141F" w:rsidR="00176F6D" w:rsidRDefault="00176F6D" w:rsidP="00680E67">
            <w:pPr>
              <w:autoSpaceDE w:val="0"/>
              <w:autoSpaceDN w:val="0"/>
              <w:adjustRightInd w:val="0"/>
              <w:spacing w:after="0" w:line="240" w:lineRule="auto"/>
              <w:ind w:left="-108"/>
              <w:jc w:val="right"/>
              <w:rPr>
                <w:rFonts w:ascii="Arial" w:hAnsi="Arial" w:cs="Arial"/>
                <w:b/>
                <w:bCs/>
                <w:color w:val="000000"/>
                <w:sz w:val="16"/>
                <w:szCs w:val="16"/>
              </w:rPr>
            </w:pPr>
            <w:r>
              <w:rPr>
                <w:rFonts w:ascii="Arial" w:hAnsi="Arial" w:cs="Arial"/>
                <w:b/>
                <w:bCs/>
                <w:color w:val="000000"/>
                <w:sz w:val="16"/>
                <w:szCs w:val="16"/>
              </w:rPr>
              <w:t>-</w:t>
            </w:r>
          </w:p>
        </w:tc>
        <w:tc>
          <w:tcPr>
            <w:tcW w:w="1096" w:type="dxa"/>
            <w:tcBorders>
              <w:top w:val="single" w:sz="2" w:space="0" w:color="auto"/>
              <w:left w:val="nil"/>
              <w:bottom w:val="single" w:sz="2" w:space="0" w:color="auto"/>
              <w:right w:val="nil"/>
            </w:tcBorders>
            <w:vAlign w:val="center"/>
          </w:tcPr>
          <w:p w14:paraId="60B700CD" w14:textId="1415B0F3" w:rsidR="00176F6D" w:rsidRDefault="00176F6D" w:rsidP="00680E67">
            <w:pPr>
              <w:autoSpaceDE w:val="0"/>
              <w:autoSpaceDN w:val="0"/>
              <w:adjustRightInd w:val="0"/>
              <w:spacing w:after="0" w:line="240" w:lineRule="auto"/>
              <w:ind w:left="-24"/>
              <w:jc w:val="right"/>
              <w:rPr>
                <w:rFonts w:ascii="Arial" w:hAnsi="Arial" w:cs="Arial"/>
                <w:b/>
                <w:bCs/>
                <w:color w:val="000000"/>
                <w:sz w:val="16"/>
                <w:szCs w:val="16"/>
              </w:rPr>
            </w:pPr>
            <w:r>
              <w:rPr>
                <w:rFonts w:ascii="Arial" w:hAnsi="Arial" w:cs="Arial"/>
                <w:b/>
                <w:bCs/>
                <w:color w:val="000000"/>
                <w:sz w:val="16"/>
                <w:szCs w:val="16"/>
              </w:rPr>
              <w:t>108.3</w:t>
            </w:r>
          </w:p>
        </w:tc>
      </w:tr>
      <w:tr w:rsidR="00176F6D" w14:paraId="2F9E1A79" w14:textId="77777777" w:rsidTr="004A4EDA">
        <w:trPr>
          <w:trHeight w:val="344"/>
        </w:trPr>
        <w:tc>
          <w:tcPr>
            <w:tcW w:w="3007" w:type="dxa"/>
            <w:tcBorders>
              <w:top w:val="nil"/>
              <w:left w:val="nil"/>
              <w:bottom w:val="nil"/>
              <w:right w:val="nil"/>
            </w:tcBorders>
            <w:shd w:val="solid" w:color="FFFFFF" w:fill="auto"/>
            <w:vAlign w:val="center"/>
          </w:tcPr>
          <w:p w14:paraId="6B3690D6" w14:textId="0E51B644" w:rsidR="00176F6D" w:rsidRDefault="00176F6D" w:rsidP="00BD29F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Portfolio</w:t>
            </w:r>
            <w:r w:rsidR="00680E67">
              <w:rPr>
                <w:rFonts w:ascii="Arial" w:hAnsi="Arial" w:cs="Arial"/>
                <w:b/>
                <w:bCs/>
                <w:color w:val="000000"/>
                <w:sz w:val="16"/>
                <w:szCs w:val="16"/>
              </w:rPr>
              <w:t xml:space="preserve"> </w:t>
            </w:r>
            <w:r>
              <w:rPr>
                <w:rFonts w:ascii="Arial" w:hAnsi="Arial" w:cs="Arial"/>
                <w:b/>
                <w:bCs/>
                <w:color w:val="000000"/>
                <w:sz w:val="16"/>
                <w:szCs w:val="16"/>
              </w:rPr>
              <w:t>total</w:t>
            </w:r>
          </w:p>
        </w:tc>
        <w:tc>
          <w:tcPr>
            <w:tcW w:w="1134" w:type="dxa"/>
            <w:tcBorders>
              <w:top w:val="nil"/>
              <w:left w:val="nil"/>
              <w:bottom w:val="nil"/>
              <w:right w:val="nil"/>
            </w:tcBorders>
            <w:vAlign w:val="center"/>
          </w:tcPr>
          <w:p w14:paraId="275F57AE" w14:textId="5766AFDE" w:rsidR="00176F6D" w:rsidRDefault="00176F6D" w:rsidP="00680E67">
            <w:pPr>
              <w:autoSpaceDE w:val="0"/>
              <w:autoSpaceDN w:val="0"/>
              <w:adjustRightInd w:val="0"/>
              <w:spacing w:after="0" w:line="240" w:lineRule="auto"/>
              <w:ind w:left="-108"/>
              <w:jc w:val="right"/>
              <w:rPr>
                <w:rFonts w:ascii="Arial" w:hAnsi="Arial" w:cs="Arial"/>
                <w:b/>
                <w:bCs/>
                <w:color w:val="000000"/>
                <w:sz w:val="16"/>
                <w:szCs w:val="16"/>
              </w:rPr>
            </w:pPr>
            <w:r>
              <w:rPr>
                <w:rFonts w:ascii="Arial" w:hAnsi="Arial" w:cs="Arial"/>
                <w:b/>
                <w:bCs/>
                <w:color w:val="000000"/>
                <w:sz w:val="16"/>
                <w:szCs w:val="16"/>
              </w:rPr>
              <w:t>277.4</w:t>
            </w:r>
          </w:p>
        </w:tc>
        <w:tc>
          <w:tcPr>
            <w:tcW w:w="1134" w:type="dxa"/>
            <w:tcBorders>
              <w:top w:val="nil"/>
              <w:left w:val="nil"/>
              <w:bottom w:val="nil"/>
              <w:right w:val="nil"/>
            </w:tcBorders>
            <w:shd w:val="solid" w:color="FFFFFF" w:fill="auto"/>
            <w:vAlign w:val="center"/>
          </w:tcPr>
          <w:p w14:paraId="0FB38475" w14:textId="5198E3BE" w:rsidR="00176F6D" w:rsidRDefault="00176F6D" w:rsidP="00BD29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10.1</w:t>
            </w:r>
          </w:p>
        </w:tc>
        <w:tc>
          <w:tcPr>
            <w:tcW w:w="1134" w:type="dxa"/>
            <w:tcBorders>
              <w:top w:val="nil"/>
              <w:left w:val="nil"/>
              <w:bottom w:val="nil"/>
              <w:right w:val="nil"/>
            </w:tcBorders>
            <w:vAlign w:val="center"/>
          </w:tcPr>
          <w:p w14:paraId="74ED3299" w14:textId="551D7644" w:rsidR="00176F6D" w:rsidRDefault="00176F6D" w:rsidP="00BD29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(14,568.6)</w:t>
            </w:r>
          </w:p>
        </w:tc>
        <w:tc>
          <w:tcPr>
            <w:tcW w:w="850" w:type="dxa"/>
            <w:tcBorders>
              <w:top w:val="nil"/>
              <w:left w:val="nil"/>
              <w:bottom w:val="nil"/>
              <w:right w:val="nil"/>
            </w:tcBorders>
            <w:shd w:val="solid" w:color="FFFFFF" w:fill="auto"/>
            <w:vAlign w:val="center"/>
          </w:tcPr>
          <w:p w14:paraId="4ABB1D54" w14:textId="1701202E" w:rsidR="00176F6D" w:rsidRDefault="00176F6D" w:rsidP="00680E67">
            <w:pPr>
              <w:autoSpaceDE w:val="0"/>
              <w:autoSpaceDN w:val="0"/>
              <w:adjustRightInd w:val="0"/>
              <w:spacing w:after="0" w:line="240" w:lineRule="auto"/>
              <w:ind w:left="-108"/>
              <w:jc w:val="right"/>
              <w:rPr>
                <w:rFonts w:ascii="Arial" w:hAnsi="Arial" w:cs="Arial"/>
                <w:b/>
                <w:bCs/>
                <w:color w:val="000000"/>
                <w:sz w:val="16"/>
                <w:szCs w:val="16"/>
              </w:rPr>
            </w:pPr>
            <w:r>
              <w:rPr>
                <w:rFonts w:ascii="Arial" w:hAnsi="Arial" w:cs="Arial"/>
                <w:b/>
                <w:bCs/>
                <w:color w:val="000000"/>
                <w:sz w:val="16"/>
                <w:szCs w:val="16"/>
              </w:rPr>
              <w:t>37.0</w:t>
            </w:r>
          </w:p>
        </w:tc>
        <w:tc>
          <w:tcPr>
            <w:tcW w:w="1096" w:type="dxa"/>
            <w:tcBorders>
              <w:top w:val="nil"/>
              <w:left w:val="nil"/>
              <w:bottom w:val="single" w:sz="2" w:space="0" w:color="auto"/>
              <w:right w:val="nil"/>
            </w:tcBorders>
            <w:vAlign w:val="center"/>
          </w:tcPr>
          <w:p w14:paraId="07610233" w14:textId="4EF1CBA7" w:rsidR="00176F6D" w:rsidRDefault="00176F6D" w:rsidP="00680E67">
            <w:pPr>
              <w:autoSpaceDE w:val="0"/>
              <w:autoSpaceDN w:val="0"/>
              <w:adjustRightInd w:val="0"/>
              <w:spacing w:after="0" w:line="240" w:lineRule="auto"/>
              <w:ind w:left="-24"/>
              <w:jc w:val="right"/>
              <w:rPr>
                <w:rFonts w:ascii="Arial" w:hAnsi="Arial" w:cs="Arial"/>
                <w:b/>
                <w:bCs/>
                <w:color w:val="000000"/>
                <w:sz w:val="16"/>
                <w:szCs w:val="16"/>
              </w:rPr>
            </w:pPr>
            <w:r>
              <w:rPr>
                <w:rFonts w:ascii="Arial" w:hAnsi="Arial" w:cs="Arial"/>
                <w:b/>
                <w:bCs/>
                <w:color w:val="000000"/>
                <w:sz w:val="16"/>
                <w:szCs w:val="16"/>
              </w:rPr>
              <w:t>(14,244.1)</w:t>
            </w:r>
          </w:p>
        </w:tc>
      </w:tr>
      <w:tr w:rsidR="00176F6D" w14:paraId="17D5B5EF" w14:textId="77777777" w:rsidTr="004A4EDA">
        <w:trPr>
          <w:trHeight w:val="214"/>
        </w:trPr>
        <w:tc>
          <w:tcPr>
            <w:tcW w:w="3007" w:type="dxa"/>
            <w:tcBorders>
              <w:top w:val="nil"/>
              <w:left w:val="nil"/>
              <w:right w:val="nil"/>
            </w:tcBorders>
            <w:shd w:val="solid" w:color="FFFFFF" w:fill="auto"/>
            <w:vAlign w:val="center"/>
          </w:tcPr>
          <w:p w14:paraId="6272EF3F" w14:textId="74348086" w:rsidR="00176F6D" w:rsidRDefault="00BD29F9" w:rsidP="00BD29F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Less</w:t>
            </w:r>
            <w:r w:rsidR="00680E67">
              <w:rPr>
                <w:rFonts w:ascii="Arial" w:hAnsi="Arial" w:cs="Arial"/>
                <w:color w:val="000000"/>
                <w:sz w:val="16"/>
                <w:szCs w:val="16"/>
              </w:rPr>
              <w:t xml:space="preserve"> </w:t>
            </w:r>
            <w:r>
              <w:rPr>
                <w:rFonts w:ascii="Arial" w:hAnsi="Arial" w:cs="Arial"/>
                <w:color w:val="000000"/>
                <w:sz w:val="16"/>
                <w:szCs w:val="16"/>
              </w:rPr>
              <w:t>amounts</w:t>
            </w:r>
            <w:r w:rsidR="00680E67">
              <w:rPr>
                <w:rFonts w:ascii="Arial" w:hAnsi="Arial" w:cs="Arial"/>
                <w:color w:val="000000"/>
                <w:sz w:val="16"/>
                <w:szCs w:val="16"/>
              </w:rPr>
              <w:t xml:space="preserve"> </w:t>
            </w:r>
            <w:r>
              <w:rPr>
                <w:rFonts w:ascii="Arial" w:hAnsi="Arial" w:cs="Arial"/>
                <w:color w:val="000000"/>
                <w:sz w:val="16"/>
                <w:szCs w:val="16"/>
              </w:rPr>
              <w:t>transferred</w:t>
            </w:r>
            <w:r w:rsidR="00680E67">
              <w:rPr>
                <w:rFonts w:ascii="Arial" w:hAnsi="Arial" w:cs="Arial"/>
                <w:color w:val="000000"/>
                <w:sz w:val="16"/>
                <w:szCs w:val="16"/>
              </w:rPr>
              <w:t xml:space="preserve"> </w:t>
            </w:r>
            <w:r w:rsidR="00176F6D">
              <w:rPr>
                <w:rFonts w:ascii="Arial" w:hAnsi="Arial" w:cs="Arial"/>
                <w:color w:val="000000"/>
                <w:sz w:val="16"/>
                <w:szCs w:val="16"/>
              </w:rPr>
              <w:t>within</w:t>
            </w:r>
            <w:r w:rsidR="00680E67">
              <w:rPr>
                <w:rFonts w:ascii="Arial" w:hAnsi="Arial" w:cs="Arial"/>
                <w:color w:val="000000"/>
                <w:sz w:val="16"/>
                <w:szCs w:val="16"/>
              </w:rPr>
              <w:t xml:space="preserve"> </w:t>
            </w:r>
            <w:r w:rsidR="00176F6D">
              <w:rPr>
                <w:rFonts w:ascii="Arial" w:hAnsi="Arial" w:cs="Arial"/>
                <w:color w:val="000000"/>
                <w:sz w:val="16"/>
                <w:szCs w:val="16"/>
              </w:rPr>
              <w:t>portfolio</w:t>
            </w:r>
          </w:p>
        </w:tc>
        <w:tc>
          <w:tcPr>
            <w:tcW w:w="1134" w:type="dxa"/>
            <w:tcBorders>
              <w:top w:val="nil"/>
              <w:left w:val="nil"/>
              <w:right w:val="nil"/>
            </w:tcBorders>
            <w:vAlign w:val="center"/>
          </w:tcPr>
          <w:p w14:paraId="6E513553" w14:textId="2DF098F2" w:rsidR="00176F6D" w:rsidRDefault="00176F6D" w:rsidP="00680E67">
            <w:pPr>
              <w:autoSpaceDE w:val="0"/>
              <w:autoSpaceDN w:val="0"/>
              <w:adjustRightInd w:val="0"/>
              <w:spacing w:after="0" w:line="240" w:lineRule="auto"/>
              <w:ind w:left="-108"/>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right w:val="nil"/>
            </w:tcBorders>
            <w:shd w:val="solid" w:color="FFFFFF" w:fill="auto"/>
            <w:vAlign w:val="center"/>
          </w:tcPr>
          <w:p w14:paraId="3C77B181" w14:textId="2811990C" w:rsidR="00176F6D" w:rsidRDefault="00176F6D" w:rsidP="00BD29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right w:val="nil"/>
            </w:tcBorders>
            <w:vAlign w:val="center"/>
          </w:tcPr>
          <w:p w14:paraId="56E1818C" w14:textId="28901A8D" w:rsidR="00176F6D" w:rsidRDefault="00176F6D" w:rsidP="00BD29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50" w:type="dxa"/>
            <w:tcBorders>
              <w:top w:val="nil"/>
              <w:left w:val="nil"/>
              <w:right w:val="nil"/>
            </w:tcBorders>
            <w:shd w:val="solid" w:color="FFFFFF" w:fill="auto"/>
            <w:vAlign w:val="center"/>
          </w:tcPr>
          <w:p w14:paraId="2433AFFA" w14:textId="3BC1FC49" w:rsidR="00176F6D" w:rsidRDefault="00176F6D" w:rsidP="00680E67">
            <w:pPr>
              <w:autoSpaceDE w:val="0"/>
              <w:autoSpaceDN w:val="0"/>
              <w:adjustRightInd w:val="0"/>
              <w:spacing w:after="0" w:line="240" w:lineRule="auto"/>
              <w:ind w:left="-108"/>
              <w:jc w:val="right"/>
              <w:rPr>
                <w:rFonts w:ascii="Arial" w:hAnsi="Arial" w:cs="Arial"/>
                <w:b/>
                <w:bCs/>
                <w:color w:val="000000"/>
                <w:sz w:val="16"/>
                <w:szCs w:val="16"/>
              </w:rPr>
            </w:pPr>
            <w:r>
              <w:rPr>
                <w:rFonts w:ascii="Arial" w:hAnsi="Arial" w:cs="Arial"/>
                <w:b/>
                <w:bCs/>
                <w:color w:val="000000"/>
                <w:sz w:val="16"/>
                <w:szCs w:val="16"/>
              </w:rPr>
              <w:t>4.7</w:t>
            </w:r>
          </w:p>
        </w:tc>
        <w:tc>
          <w:tcPr>
            <w:tcW w:w="1096" w:type="dxa"/>
            <w:tcBorders>
              <w:top w:val="nil"/>
              <w:left w:val="nil"/>
              <w:right w:val="nil"/>
            </w:tcBorders>
            <w:vAlign w:val="center"/>
          </w:tcPr>
          <w:p w14:paraId="6DF2D4AC" w14:textId="5558A1D6" w:rsidR="00176F6D" w:rsidRDefault="00176F6D" w:rsidP="00680E67">
            <w:pPr>
              <w:autoSpaceDE w:val="0"/>
              <w:autoSpaceDN w:val="0"/>
              <w:adjustRightInd w:val="0"/>
              <w:spacing w:after="0" w:line="240" w:lineRule="auto"/>
              <w:ind w:left="-24"/>
              <w:jc w:val="right"/>
              <w:rPr>
                <w:rFonts w:ascii="Arial" w:hAnsi="Arial" w:cs="Arial"/>
                <w:b/>
                <w:bCs/>
                <w:color w:val="000000"/>
                <w:sz w:val="16"/>
                <w:szCs w:val="16"/>
              </w:rPr>
            </w:pPr>
            <w:r>
              <w:rPr>
                <w:rFonts w:ascii="Arial" w:hAnsi="Arial" w:cs="Arial"/>
                <w:b/>
                <w:bCs/>
                <w:color w:val="000000"/>
                <w:sz w:val="16"/>
                <w:szCs w:val="16"/>
              </w:rPr>
              <w:t>4.7</w:t>
            </w:r>
          </w:p>
        </w:tc>
      </w:tr>
      <w:tr w:rsidR="00BD29F9" w14:paraId="5ADBB50F" w14:textId="77777777" w:rsidTr="004A4EDA">
        <w:trPr>
          <w:trHeight w:val="214"/>
        </w:trPr>
        <w:tc>
          <w:tcPr>
            <w:tcW w:w="3007" w:type="dxa"/>
            <w:tcBorders>
              <w:top w:val="nil"/>
              <w:left w:val="nil"/>
              <w:bottom w:val="single" w:sz="4" w:space="0" w:color="auto"/>
              <w:right w:val="nil"/>
            </w:tcBorders>
            <w:shd w:val="solid" w:color="FFFFFF" w:fill="auto"/>
            <w:vAlign w:val="center"/>
          </w:tcPr>
          <w:p w14:paraId="4D60393B" w14:textId="5AC15D0E" w:rsidR="00BD29F9" w:rsidRDefault="00BD29F9" w:rsidP="00BD29F9">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Additional</w:t>
            </w:r>
            <w:r w:rsidR="00680E67">
              <w:rPr>
                <w:rFonts w:ascii="Arial" w:hAnsi="Arial" w:cs="Arial"/>
                <w:b/>
                <w:bCs/>
                <w:color w:val="000000"/>
                <w:sz w:val="16"/>
                <w:szCs w:val="16"/>
              </w:rPr>
              <w:t xml:space="preserve"> </w:t>
            </w:r>
            <w:r>
              <w:rPr>
                <w:rFonts w:ascii="Arial" w:hAnsi="Arial" w:cs="Arial"/>
                <w:b/>
                <w:bCs/>
                <w:color w:val="000000"/>
                <w:sz w:val="16"/>
                <w:szCs w:val="16"/>
              </w:rPr>
              <w:t>resources</w:t>
            </w:r>
            <w:r w:rsidR="00680E67">
              <w:rPr>
                <w:rFonts w:ascii="Arial" w:hAnsi="Arial" w:cs="Arial"/>
                <w:b/>
                <w:bCs/>
                <w:color w:val="000000"/>
                <w:sz w:val="16"/>
                <w:szCs w:val="16"/>
              </w:rPr>
              <w:t xml:space="preserve"> </w:t>
            </w:r>
            <w:r>
              <w:rPr>
                <w:rFonts w:ascii="Arial" w:hAnsi="Arial" w:cs="Arial"/>
                <w:b/>
                <w:bCs/>
                <w:color w:val="000000"/>
                <w:sz w:val="16"/>
                <w:szCs w:val="16"/>
              </w:rPr>
              <w:t>for</w:t>
            </w:r>
            <w:r w:rsidR="00680E67">
              <w:rPr>
                <w:rFonts w:ascii="Arial" w:hAnsi="Arial" w:cs="Arial"/>
                <w:b/>
                <w:bCs/>
                <w:color w:val="000000"/>
                <w:sz w:val="16"/>
                <w:szCs w:val="16"/>
              </w:rPr>
              <w:t xml:space="preserve"> </w:t>
            </w:r>
            <w:r>
              <w:rPr>
                <w:rFonts w:ascii="Arial" w:hAnsi="Arial" w:cs="Arial"/>
                <w:b/>
                <w:bCs/>
                <w:color w:val="000000"/>
                <w:sz w:val="16"/>
                <w:szCs w:val="16"/>
              </w:rPr>
              <w:t>the</w:t>
            </w:r>
            <w:r w:rsidR="00680E67">
              <w:rPr>
                <w:rFonts w:ascii="Arial" w:hAnsi="Arial" w:cs="Arial"/>
                <w:b/>
                <w:bCs/>
                <w:color w:val="000000"/>
                <w:sz w:val="16"/>
                <w:szCs w:val="16"/>
              </w:rPr>
              <w:t xml:space="preserve"> </w:t>
            </w:r>
            <w:r>
              <w:rPr>
                <w:rFonts w:ascii="Arial" w:hAnsi="Arial" w:cs="Arial"/>
                <w:b/>
                <w:bCs/>
                <w:color w:val="000000"/>
                <w:sz w:val="16"/>
                <w:szCs w:val="16"/>
              </w:rPr>
              <w:t>portfolio:</w:t>
            </w:r>
          </w:p>
        </w:tc>
        <w:tc>
          <w:tcPr>
            <w:tcW w:w="1134" w:type="dxa"/>
            <w:tcBorders>
              <w:top w:val="nil"/>
              <w:left w:val="nil"/>
              <w:bottom w:val="single" w:sz="4" w:space="0" w:color="auto"/>
              <w:right w:val="nil"/>
            </w:tcBorders>
            <w:vAlign w:val="center"/>
          </w:tcPr>
          <w:p w14:paraId="7F807867" w14:textId="77777777" w:rsidR="00BD29F9" w:rsidRDefault="00BD29F9" w:rsidP="00680E67">
            <w:pPr>
              <w:autoSpaceDE w:val="0"/>
              <w:autoSpaceDN w:val="0"/>
              <w:adjustRightInd w:val="0"/>
              <w:spacing w:after="0" w:line="240" w:lineRule="auto"/>
              <w:ind w:left="-108"/>
              <w:jc w:val="right"/>
              <w:rPr>
                <w:rFonts w:ascii="Arial" w:hAnsi="Arial" w:cs="Arial"/>
                <w:b/>
                <w:bCs/>
                <w:color w:val="000000"/>
                <w:sz w:val="16"/>
                <w:szCs w:val="16"/>
              </w:rPr>
            </w:pPr>
          </w:p>
        </w:tc>
        <w:tc>
          <w:tcPr>
            <w:tcW w:w="1134" w:type="dxa"/>
            <w:tcBorders>
              <w:top w:val="nil"/>
              <w:left w:val="nil"/>
              <w:bottom w:val="single" w:sz="4" w:space="0" w:color="auto"/>
              <w:right w:val="nil"/>
            </w:tcBorders>
            <w:shd w:val="solid" w:color="FFFFFF" w:fill="auto"/>
            <w:vAlign w:val="center"/>
          </w:tcPr>
          <w:p w14:paraId="7E97FDCD" w14:textId="77777777" w:rsidR="00BD29F9" w:rsidRDefault="00BD29F9" w:rsidP="00BD29F9">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single" w:sz="4" w:space="0" w:color="auto"/>
              <w:right w:val="nil"/>
            </w:tcBorders>
            <w:vAlign w:val="center"/>
          </w:tcPr>
          <w:p w14:paraId="27F0A161" w14:textId="77777777" w:rsidR="00BD29F9" w:rsidRDefault="00BD29F9" w:rsidP="00BD29F9">
            <w:pPr>
              <w:autoSpaceDE w:val="0"/>
              <w:autoSpaceDN w:val="0"/>
              <w:adjustRightInd w:val="0"/>
              <w:spacing w:after="0" w:line="240" w:lineRule="auto"/>
              <w:jc w:val="right"/>
              <w:rPr>
                <w:rFonts w:ascii="Arial" w:hAnsi="Arial" w:cs="Arial"/>
                <w:b/>
                <w:bCs/>
                <w:color w:val="000000"/>
                <w:sz w:val="16"/>
                <w:szCs w:val="16"/>
              </w:rPr>
            </w:pPr>
          </w:p>
        </w:tc>
        <w:tc>
          <w:tcPr>
            <w:tcW w:w="850" w:type="dxa"/>
            <w:tcBorders>
              <w:top w:val="nil"/>
              <w:left w:val="nil"/>
              <w:bottom w:val="single" w:sz="4" w:space="0" w:color="auto"/>
              <w:right w:val="nil"/>
            </w:tcBorders>
            <w:shd w:val="solid" w:color="FFFFFF" w:fill="auto"/>
            <w:vAlign w:val="center"/>
          </w:tcPr>
          <w:p w14:paraId="556BBC1C" w14:textId="77777777" w:rsidR="00BD29F9" w:rsidRDefault="00BD29F9" w:rsidP="00680E67">
            <w:pPr>
              <w:autoSpaceDE w:val="0"/>
              <w:autoSpaceDN w:val="0"/>
              <w:adjustRightInd w:val="0"/>
              <w:spacing w:after="0" w:line="240" w:lineRule="auto"/>
              <w:ind w:left="-108"/>
              <w:jc w:val="right"/>
              <w:rPr>
                <w:rFonts w:ascii="Arial" w:hAnsi="Arial" w:cs="Arial"/>
                <w:b/>
                <w:bCs/>
                <w:color w:val="000000"/>
                <w:sz w:val="16"/>
                <w:szCs w:val="16"/>
              </w:rPr>
            </w:pPr>
          </w:p>
        </w:tc>
        <w:tc>
          <w:tcPr>
            <w:tcW w:w="1096" w:type="dxa"/>
            <w:tcBorders>
              <w:top w:val="nil"/>
              <w:left w:val="nil"/>
              <w:bottom w:val="single" w:sz="4" w:space="0" w:color="auto"/>
              <w:right w:val="nil"/>
            </w:tcBorders>
            <w:vAlign w:val="center"/>
          </w:tcPr>
          <w:p w14:paraId="211C6F04" w14:textId="5FBBFC08" w:rsidR="00BD29F9" w:rsidRDefault="00BD29F9" w:rsidP="00680E67">
            <w:pPr>
              <w:autoSpaceDE w:val="0"/>
              <w:autoSpaceDN w:val="0"/>
              <w:adjustRightInd w:val="0"/>
              <w:spacing w:after="0" w:line="240" w:lineRule="auto"/>
              <w:ind w:left="-24"/>
              <w:jc w:val="right"/>
              <w:rPr>
                <w:rFonts w:ascii="Arial" w:hAnsi="Arial" w:cs="Arial"/>
                <w:b/>
                <w:bCs/>
                <w:color w:val="000000"/>
                <w:sz w:val="16"/>
                <w:szCs w:val="16"/>
              </w:rPr>
            </w:pPr>
            <w:r>
              <w:rPr>
                <w:rFonts w:ascii="Arial" w:hAnsi="Arial" w:cs="Arial"/>
                <w:b/>
                <w:bCs/>
                <w:color w:val="000000"/>
                <w:sz w:val="16"/>
                <w:szCs w:val="16"/>
              </w:rPr>
              <w:t>(14,248.8)</w:t>
            </w:r>
          </w:p>
        </w:tc>
      </w:tr>
    </w:tbl>
    <w:p w14:paraId="2334E0C2" w14:textId="4C12EC98" w:rsidR="00F51DAC" w:rsidRPr="00273C37" w:rsidRDefault="00F51DAC" w:rsidP="00F51DAC">
      <w:pPr>
        <w:pStyle w:val="TableGraphic"/>
        <w:rPr>
          <w:i w:val="0"/>
          <w:color w:val="auto"/>
        </w:rPr>
      </w:pPr>
    </w:p>
    <w:p w14:paraId="3E9F4606" w14:textId="00AF097F" w:rsidR="00273C37" w:rsidRDefault="00DE3536" w:rsidP="00273C37">
      <w:pPr>
        <w:pStyle w:val="ChartandTableFootnote"/>
        <w:keepNext/>
        <w:numPr>
          <w:ilvl w:val="0"/>
          <w:numId w:val="25"/>
        </w:numPr>
        <w:spacing w:before="60"/>
        <w:ind w:left="284" w:right="-113" w:hanging="284"/>
      </w:pPr>
      <w:r>
        <w:t xml:space="preserve">Additional </w:t>
      </w:r>
      <w:r w:rsidR="00273C37">
        <w:t>resourcing excludes the balance of unspent prior year appropriations or special account balances carried forward from 2014-15.</w:t>
      </w:r>
    </w:p>
    <w:p w14:paraId="7F4E1BF5" w14:textId="39C6A75E" w:rsidR="00273C37" w:rsidRDefault="00273C37" w:rsidP="00273C37">
      <w:pPr>
        <w:pStyle w:val="ChartandTableFootnote"/>
        <w:keepNext/>
        <w:numPr>
          <w:ilvl w:val="0"/>
          <w:numId w:val="25"/>
        </w:numPr>
        <w:spacing w:before="60"/>
        <w:ind w:left="284" w:right="-113" w:hanging="284"/>
      </w:pPr>
      <w:r w:rsidRPr="00C26E34">
        <w:t xml:space="preserve">Funding under </w:t>
      </w:r>
      <w:r w:rsidR="0099175B" w:rsidRPr="0099175B">
        <w:rPr>
          <w:i/>
        </w:rPr>
        <w:t>Appropriation Act (</w:t>
      </w:r>
      <w:r w:rsidR="0099175B">
        <w:rPr>
          <w:i/>
        </w:rPr>
        <w:t>N</w:t>
      </w:r>
      <w:r w:rsidR="0099175B" w:rsidRPr="0099175B">
        <w:rPr>
          <w:i/>
        </w:rPr>
        <w:t>o</w:t>
      </w:r>
      <w:r w:rsidR="0099175B">
        <w:rPr>
          <w:i/>
        </w:rPr>
        <w:t>.</w:t>
      </w:r>
      <w:r w:rsidR="009939F8">
        <w:rPr>
          <w:i/>
        </w:rPr>
        <w:t xml:space="preserve"> </w:t>
      </w:r>
      <w:r w:rsidR="0099175B" w:rsidRPr="0099175B">
        <w:rPr>
          <w:i/>
        </w:rPr>
        <w:t>1) 2015-16</w:t>
      </w:r>
      <w:r w:rsidR="0099175B">
        <w:t xml:space="preserve"> and </w:t>
      </w:r>
      <w:r w:rsidRPr="00C26E34">
        <w:t>Appropriation Bill (No.</w:t>
      </w:r>
      <w:r w:rsidR="00673502">
        <w:t xml:space="preserve"> </w:t>
      </w:r>
      <w:r>
        <w:t>3</w:t>
      </w:r>
      <w:r w:rsidRPr="00C26E34">
        <w:t xml:space="preserve">) </w:t>
      </w:r>
      <w:r>
        <w:t xml:space="preserve">2015-16 </w:t>
      </w:r>
      <w:r w:rsidRPr="00C26E34">
        <w:t xml:space="preserve">is appropriated to </w:t>
      </w:r>
      <w:r>
        <w:t>the Department of Social Services (DSS)</w:t>
      </w:r>
      <w:r w:rsidRPr="00C26E34">
        <w:t xml:space="preserve"> and then paid to the </w:t>
      </w:r>
      <w:r>
        <w:t>National Disability Insurance Agency (NDIA)</w:t>
      </w:r>
      <w:r w:rsidRPr="00C26E34">
        <w:t>.</w:t>
      </w:r>
      <w:r>
        <w:t xml:space="preserve"> All appropriations paid to the NDIA are considered to be departmental for all purposes.</w:t>
      </w:r>
      <w:r w:rsidR="0099175B">
        <w:t xml:space="preserve"> Budgetary reporting by the NDIA will in part be reported as departmental and administered to reflect the a</w:t>
      </w:r>
      <w:r w:rsidR="000A2AD2">
        <w:t>dministered nature of the funds’</w:t>
      </w:r>
      <w:r w:rsidR="0099175B">
        <w:t xml:space="preserve"> purpose</w:t>
      </w:r>
      <w:r>
        <w:t>.</w:t>
      </w:r>
    </w:p>
    <w:p w14:paraId="729386A7" w14:textId="0E0A80B8" w:rsidR="00273C37" w:rsidRPr="00C26E34" w:rsidRDefault="00273C37" w:rsidP="00273C37">
      <w:pPr>
        <w:pStyle w:val="ChartandTableFootnote"/>
        <w:keepNext/>
        <w:numPr>
          <w:ilvl w:val="0"/>
          <w:numId w:val="25"/>
        </w:numPr>
        <w:spacing w:before="60"/>
        <w:ind w:left="284" w:right="-113" w:hanging="284"/>
      </w:pPr>
      <w:r>
        <w:t xml:space="preserve">DHS is administered separately to DSS. Details of the allocation of </w:t>
      </w:r>
      <w:r w:rsidR="00784D86">
        <w:t xml:space="preserve">additional estimates </w:t>
      </w:r>
      <w:r>
        <w:t xml:space="preserve">for these entities are reported in </w:t>
      </w:r>
      <w:r w:rsidR="00784D86">
        <w:rPr>
          <w:i/>
        </w:rPr>
        <w:t xml:space="preserve">Portfolio Additional Estimates 2015-16 </w:t>
      </w:r>
      <w:r w:rsidRPr="00273C37">
        <w:rPr>
          <w:i/>
        </w:rPr>
        <w:t>Social Services Portfolio</w:t>
      </w:r>
      <w:r w:rsidR="00784D86">
        <w:rPr>
          <w:i/>
        </w:rPr>
        <w:t>.</w:t>
      </w:r>
      <w:r w:rsidRPr="00273C37">
        <w:rPr>
          <w:i/>
        </w:rPr>
        <w:t xml:space="preserve"> </w:t>
      </w:r>
    </w:p>
    <w:p w14:paraId="20A1B03A" w14:textId="77777777" w:rsidR="00F51DAC" w:rsidRDefault="00F51DAC" w:rsidP="00F51DAC"/>
    <w:p w14:paraId="75F268C6" w14:textId="77777777" w:rsidR="00F51DAC" w:rsidRDefault="00F51DAC" w:rsidP="00F51DAC">
      <w:pPr>
        <w:pStyle w:val="PartHeading"/>
        <w:sectPr w:rsidR="00F51DAC" w:rsidSect="004C04CB">
          <w:headerReference w:type="even" r:id="rId41"/>
          <w:headerReference w:type="default" r:id="rId42"/>
          <w:headerReference w:type="first" r:id="rId43"/>
          <w:footerReference w:type="first" r:id="rId44"/>
          <w:type w:val="oddPage"/>
          <w:pgSz w:w="11907" w:h="16840" w:code="9"/>
          <w:pgMar w:top="2466" w:right="2098" w:bottom="2466" w:left="2098" w:header="1899" w:footer="1899" w:gutter="0"/>
          <w:cols w:space="720"/>
          <w:titlePg/>
        </w:sectPr>
      </w:pPr>
    </w:p>
    <w:p w14:paraId="6FAA6D9C" w14:textId="0E860E66" w:rsidR="00F51DAC" w:rsidRDefault="00726A60" w:rsidP="00F51DAC">
      <w:pPr>
        <w:pStyle w:val="PartHeading"/>
      </w:pPr>
      <w:bookmarkStart w:id="99" w:name="DHS_Entity_Additional_Estimates"/>
      <w:r>
        <w:lastRenderedPageBreak/>
        <w:t>Entity</w:t>
      </w:r>
      <w:r w:rsidR="00F51DAC">
        <w:t xml:space="preserve"> </w:t>
      </w:r>
      <w:r w:rsidR="00F8568F">
        <w:t>additional estimates statements</w:t>
      </w:r>
      <w:bookmarkEnd w:id="92"/>
      <w:bookmarkEnd w:id="93"/>
      <w:bookmarkEnd w:id="94"/>
      <w:bookmarkEnd w:id="95"/>
      <w:bookmarkEnd w:id="96"/>
      <w:bookmarkEnd w:id="97"/>
      <w:bookmarkEnd w:id="98"/>
      <w:bookmarkEnd w:id="99"/>
    </w:p>
    <w:p w14:paraId="783BF946" w14:textId="77777777" w:rsidR="00F51DAC" w:rsidRDefault="00F51DAC" w:rsidP="00F51DAC"/>
    <w:p w14:paraId="2FD6D928" w14:textId="02F646CB" w:rsidR="00F51DAC" w:rsidRDefault="00F51DAC" w:rsidP="00F51DAC">
      <w:pPr>
        <w:pStyle w:val="TOC1"/>
      </w:pPr>
      <w:r>
        <w:t xml:space="preserve">Department of </w:t>
      </w:r>
      <w:r w:rsidR="00E055E0">
        <w:t>Human Services</w:t>
      </w:r>
      <w:r>
        <w:tab/>
      </w:r>
      <w:r w:rsidR="00EE5C30">
        <w:fldChar w:fldCharType="begin"/>
      </w:r>
      <w:r w:rsidR="00EE5C30">
        <w:instrText xml:space="preserve"> PAGEREF _Ref439696510 \h </w:instrText>
      </w:r>
      <w:r w:rsidR="00EE5C30">
        <w:fldChar w:fldCharType="separate"/>
      </w:r>
      <w:r w:rsidR="0089727E">
        <w:rPr>
          <w:noProof/>
        </w:rPr>
        <w:t>9</w:t>
      </w:r>
      <w:r w:rsidR="00EE5C30">
        <w:fldChar w:fldCharType="end"/>
      </w:r>
    </w:p>
    <w:p w14:paraId="6055AE91" w14:textId="77777777" w:rsidR="00F51DAC" w:rsidRPr="00361120" w:rsidRDefault="00F51DAC" w:rsidP="00F51DAC">
      <w:pPr>
        <w:pStyle w:val="TOC1"/>
      </w:pPr>
    </w:p>
    <w:p w14:paraId="5216E51D" w14:textId="77777777" w:rsidR="00F51DAC" w:rsidRDefault="00F51DAC" w:rsidP="00F51DAC">
      <w:pPr>
        <w:pStyle w:val="Heading1"/>
        <w:rPr>
          <w:i/>
        </w:rPr>
        <w:sectPr w:rsidR="00F51DAC" w:rsidSect="004C04CB">
          <w:headerReference w:type="even" r:id="rId45"/>
          <w:headerReference w:type="default" r:id="rId46"/>
          <w:headerReference w:type="first" r:id="rId47"/>
          <w:footerReference w:type="first" r:id="rId48"/>
          <w:type w:val="oddPage"/>
          <w:pgSz w:w="11907" w:h="16840" w:code="9"/>
          <w:pgMar w:top="2466" w:right="2098" w:bottom="2466" w:left="2098" w:header="1899" w:footer="1899" w:gutter="0"/>
          <w:cols w:space="720"/>
          <w:titlePg/>
        </w:sectPr>
      </w:pPr>
      <w:bookmarkStart w:id="100" w:name="_Toc210646446"/>
      <w:bookmarkStart w:id="101" w:name="_Toc210698425"/>
    </w:p>
    <w:p w14:paraId="53606DB7" w14:textId="142AAD0E" w:rsidR="00F51DAC" w:rsidRPr="00E055E0" w:rsidRDefault="00F7423D" w:rsidP="00F51DAC">
      <w:pPr>
        <w:pStyle w:val="Heading1"/>
        <w:rPr>
          <w:lang w:val="en-AU"/>
        </w:rPr>
      </w:pPr>
      <w:bookmarkStart w:id="102" w:name="_Ref439696510"/>
      <w:bookmarkEnd w:id="100"/>
      <w:bookmarkEnd w:id="101"/>
      <w:r>
        <w:rPr>
          <w:lang w:val="en-AU"/>
        </w:rPr>
        <w:lastRenderedPageBreak/>
        <w:t>Department o</w:t>
      </w:r>
      <w:r w:rsidR="00E055E0">
        <w:rPr>
          <w:lang w:val="en-AU"/>
        </w:rPr>
        <w:t>f Human Services</w:t>
      </w:r>
      <w:bookmarkEnd w:id="102"/>
    </w:p>
    <w:p w14:paraId="355DD9B3" w14:textId="77777777" w:rsidR="00F51DAC" w:rsidRPr="00D27592" w:rsidRDefault="00F51DAC" w:rsidP="00F51DAC">
      <w:pPr>
        <w:pStyle w:val="TOC1"/>
      </w:pPr>
      <w:bookmarkStart w:id="103" w:name="_Toc23559338"/>
      <w:bookmarkStart w:id="104" w:name="_Toc23559372"/>
      <w:bookmarkStart w:id="105" w:name="_Toc23559663"/>
      <w:bookmarkStart w:id="106" w:name="_Toc23560126"/>
      <w:bookmarkStart w:id="107" w:name="_Toc23563421"/>
      <w:bookmarkStart w:id="108" w:name="_Toc77998675"/>
      <w:bookmarkStart w:id="109" w:name="_Toc436624136"/>
      <w:bookmarkStart w:id="110" w:name="_Toc436625437"/>
      <w:bookmarkStart w:id="111" w:name="_Toc449255757"/>
      <w:r w:rsidRPr="00004343">
        <w:t>Section 1</w:t>
      </w:r>
      <w:r>
        <w:t xml:space="preserve">: </w:t>
      </w:r>
      <w:r w:rsidR="00726A60">
        <w:t>Entity</w:t>
      </w:r>
      <w:r w:rsidRPr="00004343">
        <w:t xml:space="preserve"> </w:t>
      </w:r>
      <w:r w:rsidR="00DE2037">
        <w:t>o</w:t>
      </w:r>
      <w:r w:rsidR="00DE2037" w:rsidRPr="00004343">
        <w:t xml:space="preserve">verview and </w:t>
      </w:r>
      <w:r w:rsidR="00DE2037">
        <w:t>r</w:t>
      </w:r>
      <w:r w:rsidR="00DE2037" w:rsidRPr="00004343">
        <w:t>esource</w:t>
      </w:r>
      <w:r w:rsidR="00DE2037">
        <w:t>s</w:t>
      </w:r>
      <w:r w:rsidRPr="00D27592">
        <w:tab/>
      </w:r>
      <w:r w:rsidR="00CD6370">
        <w:fldChar w:fldCharType="begin"/>
      </w:r>
      <w:r w:rsidR="00CD6370">
        <w:instrText xml:space="preserve"> PAGEREF _Ref439694137 \h </w:instrText>
      </w:r>
      <w:r w:rsidR="00CD6370">
        <w:fldChar w:fldCharType="separate"/>
      </w:r>
      <w:r w:rsidR="0089727E">
        <w:rPr>
          <w:noProof/>
        </w:rPr>
        <w:t>11</w:t>
      </w:r>
      <w:r w:rsidR="00CD6370">
        <w:fldChar w:fldCharType="end"/>
      </w:r>
    </w:p>
    <w:p w14:paraId="6C758828" w14:textId="792453D2" w:rsidR="00F51DAC" w:rsidRDefault="00F51DAC" w:rsidP="00F51DAC">
      <w:pPr>
        <w:pStyle w:val="TOC2"/>
      </w:pPr>
      <w:r>
        <w:t xml:space="preserve">1.1  </w:t>
      </w:r>
      <w:r w:rsidR="00960353" w:rsidRPr="00361120">
        <w:t>St</w:t>
      </w:r>
      <w:r w:rsidR="00960353">
        <w:t>rategic</w:t>
      </w:r>
      <w:r>
        <w:t xml:space="preserve"> </w:t>
      </w:r>
      <w:r w:rsidR="00DE2037">
        <w:t>direction statement</w:t>
      </w:r>
      <w:r w:rsidRPr="00361120">
        <w:tab/>
      </w:r>
      <w:r w:rsidR="00CD6370">
        <w:fldChar w:fldCharType="begin"/>
      </w:r>
      <w:r w:rsidR="00CD6370">
        <w:instrText xml:space="preserve"> PAGEREF _Ref439694160 \h </w:instrText>
      </w:r>
      <w:r w:rsidR="00CD6370">
        <w:fldChar w:fldCharType="separate"/>
      </w:r>
      <w:r w:rsidR="0089727E">
        <w:rPr>
          <w:noProof/>
        </w:rPr>
        <w:t>11</w:t>
      </w:r>
      <w:r w:rsidR="00CD6370">
        <w:fldChar w:fldCharType="end"/>
      </w:r>
    </w:p>
    <w:p w14:paraId="73F56874" w14:textId="7AA5E599" w:rsidR="00F51DAC" w:rsidRPr="00361120" w:rsidRDefault="00F51DAC" w:rsidP="00F51DAC">
      <w:pPr>
        <w:pStyle w:val="TOC2"/>
      </w:pPr>
      <w:r>
        <w:t xml:space="preserve">1.2  </w:t>
      </w:r>
      <w:r w:rsidR="00726A60">
        <w:t>Entity</w:t>
      </w:r>
      <w:r>
        <w:t xml:space="preserve"> </w:t>
      </w:r>
      <w:r w:rsidR="00DE2037">
        <w:t>resource statement</w:t>
      </w:r>
      <w:r w:rsidRPr="00361120">
        <w:tab/>
      </w:r>
      <w:r w:rsidR="00CD6370">
        <w:fldChar w:fldCharType="begin"/>
      </w:r>
      <w:r w:rsidR="00CD6370">
        <w:instrText xml:space="preserve"> PAGEREF _Ref439694195 \h </w:instrText>
      </w:r>
      <w:r w:rsidR="00CD6370">
        <w:fldChar w:fldCharType="separate"/>
      </w:r>
      <w:r w:rsidR="0089727E">
        <w:rPr>
          <w:noProof/>
        </w:rPr>
        <w:t>11</w:t>
      </w:r>
      <w:r w:rsidR="00CD6370">
        <w:fldChar w:fldCharType="end"/>
      </w:r>
    </w:p>
    <w:p w14:paraId="28B52925" w14:textId="7C49D141" w:rsidR="00F51DAC" w:rsidRPr="00361120" w:rsidRDefault="00E15CF3" w:rsidP="00F51DAC">
      <w:pPr>
        <w:pStyle w:val="TOC2"/>
      </w:pPr>
      <w:r>
        <w:t xml:space="preserve">1.3  </w:t>
      </w:r>
      <w:r w:rsidR="00726A60">
        <w:t>Entity</w:t>
      </w:r>
      <w:r>
        <w:t xml:space="preserve"> M</w:t>
      </w:r>
      <w:r w:rsidR="00755EB5">
        <w:t>easures</w:t>
      </w:r>
      <w:r w:rsidR="00F51DAC" w:rsidRPr="00361120">
        <w:tab/>
      </w:r>
      <w:r w:rsidR="00CD6370">
        <w:fldChar w:fldCharType="begin"/>
      </w:r>
      <w:r w:rsidR="00CD6370">
        <w:instrText xml:space="preserve"> PAGEREF _Ref439694204 \h </w:instrText>
      </w:r>
      <w:r w:rsidR="00CD6370">
        <w:fldChar w:fldCharType="separate"/>
      </w:r>
      <w:r w:rsidR="0089727E">
        <w:rPr>
          <w:noProof/>
        </w:rPr>
        <w:t>17</w:t>
      </w:r>
      <w:r w:rsidR="00CD6370">
        <w:fldChar w:fldCharType="end"/>
      </w:r>
    </w:p>
    <w:p w14:paraId="48F845C9" w14:textId="36ED984F" w:rsidR="00F51DAC" w:rsidRPr="00361120" w:rsidRDefault="00E15CF3" w:rsidP="00F51DAC">
      <w:pPr>
        <w:pStyle w:val="TOC2"/>
      </w:pPr>
      <w:r>
        <w:t xml:space="preserve">1.4  Additional </w:t>
      </w:r>
      <w:r w:rsidR="00DE2037">
        <w:t xml:space="preserve">estimates </w:t>
      </w:r>
      <w:r w:rsidR="00F51DAC">
        <w:t xml:space="preserve">and </w:t>
      </w:r>
      <w:r w:rsidR="00DE2037">
        <w:t>variations</w:t>
      </w:r>
      <w:r w:rsidR="00F51DAC" w:rsidRPr="00361120">
        <w:tab/>
      </w:r>
      <w:r w:rsidR="008B7978">
        <w:fldChar w:fldCharType="begin"/>
      </w:r>
      <w:r w:rsidR="008B7978">
        <w:instrText xml:space="preserve"> PAGEREF _Ref441682002 \h </w:instrText>
      </w:r>
      <w:r w:rsidR="008B7978">
        <w:fldChar w:fldCharType="separate"/>
      </w:r>
      <w:r w:rsidR="0089727E">
        <w:rPr>
          <w:noProof/>
        </w:rPr>
        <w:t>20</w:t>
      </w:r>
      <w:r w:rsidR="008B7978">
        <w:fldChar w:fldCharType="end"/>
      </w:r>
    </w:p>
    <w:p w14:paraId="779A0596" w14:textId="53F8E58A" w:rsidR="00F51DAC" w:rsidRDefault="00E15CF3" w:rsidP="00F51DAC">
      <w:pPr>
        <w:pStyle w:val="TOC2"/>
      </w:pPr>
      <w:r>
        <w:t xml:space="preserve">1.5  Breakdown of </w:t>
      </w:r>
      <w:r w:rsidR="00DE2037">
        <w:t xml:space="preserve">additional estimates </w:t>
      </w:r>
      <w:r w:rsidR="00F51DAC">
        <w:t xml:space="preserve">by </w:t>
      </w:r>
      <w:r w:rsidR="00DE2037">
        <w:t>appropriation bill</w:t>
      </w:r>
      <w:r w:rsidR="00F51DAC" w:rsidRPr="00361120">
        <w:tab/>
      </w:r>
      <w:r w:rsidR="00CD6370">
        <w:fldChar w:fldCharType="begin"/>
      </w:r>
      <w:r w:rsidR="00CD6370">
        <w:instrText xml:space="preserve"> PAGEREF _Ref439694218 \h </w:instrText>
      </w:r>
      <w:r w:rsidR="00CD6370">
        <w:fldChar w:fldCharType="separate"/>
      </w:r>
      <w:r w:rsidR="0089727E">
        <w:rPr>
          <w:noProof/>
        </w:rPr>
        <w:t>24</w:t>
      </w:r>
      <w:r w:rsidR="00CD6370">
        <w:fldChar w:fldCharType="end"/>
      </w:r>
    </w:p>
    <w:p w14:paraId="6AD535F7" w14:textId="0E8ACCFB" w:rsidR="00F51DAC" w:rsidRPr="00D27592" w:rsidRDefault="00F51DAC" w:rsidP="00F51DAC">
      <w:pPr>
        <w:pStyle w:val="TOC1"/>
      </w:pPr>
      <w:r w:rsidRPr="00004343">
        <w:t xml:space="preserve">Section </w:t>
      </w:r>
      <w:r>
        <w:t xml:space="preserve">2: Revisions to </w:t>
      </w:r>
      <w:r w:rsidR="00DE2037">
        <w:t xml:space="preserve">outcomes </w:t>
      </w:r>
      <w:r>
        <w:t xml:space="preserve">and </w:t>
      </w:r>
      <w:r w:rsidR="00DE2037">
        <w:t>planned performance</w:t>
      </w:r>
      <w:r w:rsidRPr="00D27592">
        <w:tab/>
      </w:r>
      <w:r w:rsidR="00CD6370">
        <w:fldChar w:fldCharType="begin"/>
      </w:r>
      <w:r w:rsidR="00CD6370">
        <w:instrText xml:space="preserve"> PAGEREF _Ref439694231 \h </w:instrText>
      </w:r>
      <w:r w:rsidR="00CD6370">
        <w:fldChar w:fldCharType="separate"/>
      </w:r>
      <w:r w:rsidR="0089727E">
        <w:rPr>
          <w:noProof/>
        </w:rPr>
        <w:t>26</w:t>
      </w:r>
      <w:r w:rsidR="00CD6370">
        <w:fldChar w:fldCharType="end"/>
      </w:r>
    </w:p>
    <w:p w14:paraId="108422EB" w14:textId="7DE67798" w:rsidR="00F51DAC" w:rsidRDefault="00F51DAC" w:rsidP="00F51DAC">
      <w:pPr>
        <w:pStyle w:val="TOC2"/>
      </w:pPr>
      <w:r>
        <w:t xml:space="preserve">2.1  </w:t>
      </w:r>
      <w:r w:rsidR="00D72565">
        <w:t>Outcomes</w:t>
      </w:r>
      <w:r>
        <w:t xml:space="preserve"> and </w:t>
      </w:r>
      <w:r w:rsidR="00DE2037">
        <w:t>performance information</w:t>
      </w:r>
      <w:r w:rsidRPr="00361120">
        <w:tab/>
      </w:r>
      <w:r w:rsidR="00CD6370">
        <w:fldChar w:fldCharType="begin"/>
      </w:r>
      <w:r w:rsidR="00CD6370">
        <w:instrText xml:space="preserve"> PAGEREF _Ref439694237 \h </w:instrText>
      </w:r>
      <w:r w:rsidR="00CD6370">
        <w:fldChar w:fldCharType="separate"/>
      </w:r>
      <w:r w:rsidR="0089727E">
        <w:rPr>
          <w:noProof/>
        </w:rPr>
        <w:t>26</w:t>
      </w:r>
      <w:r w:rsidR="00CD6370">
        <w:fldChar w:fldCharType="end"/>
      </w:r>
    </w:p>
    <w:p w14:paraId="383C5149" w14:textId="0D870E30" w:rsidR="00F51DAC" w:rsidRPr="00B4256D" w:rsidRDefault="00F51DAC" w:rsidP="00F51DAC">
      <w:pPr>
        <w:pStyle w:val="TOC1"/>
      </w:pPr>
      <w:r w:rsidRPr="00B4256D">
        <w:t>Section 3</w:t>
      </w:r>
      <w:r>
        <w:t xml:space="preserve">: </w:t>
      </w:r>
      <w:r w:rsidRPr="00B4256D">
        <w:t xml:space="preserve">Explanatory </w:t>
      </w:r>
      <w:r w:rsidR="00DE2037">
        <w:t>t</w:t>
      </w:r>
      <w:r w:rsidR="00DE2037" w:rsidRPr="00B4256D">
        <w:t xml:space="preserve">ables </w:t>
      </w:r>
      <w:r w:rsidRPr="00B4256D">
        <w:t xml:space="preserve">and </w:t>
      </w:r>
      <w:r w:rsidR="00DE2037">
        <w:t>b</w:t>
      </w:r>
      <w:r w:rsidR="00DE2037" w:rsidRPr="00B4256D">
        <w:t xml:space="preserve">udgeted </w:t>
      </w:r>
      <w:r w:rsidR="00DE2037">
        <w:t>f</w:t>
      </w:r>
      <w:r w:rsidR="00DE2037" w:rsidRPr="00B4256D">
        <w:t xml:space="preserve">inancial </w:t>
      </w:r>
      <w:r w:rsidR="00DE2037">
        <w:t>s</w:t>
      </w:r>
      <w:r w:rsidR="00DE2037" w:rsidRPr="00B4256D">
        <w:t>tatements</w:t>
      </w:r>
      <w:r w:rsidRPr="00B4256D">
        <w:tab/>
      </w:r>
      <w:r w:rsidR="00CD6370">
        <w:fldChar w:fldCharType="begin"/>
      </w:r>
      <w:r w:rsidR="00CD6370">
        <w:instrText xml:space="preserve"> PAGEREF _Ref439694253 \h </w:instrText>
      </w:r>
      <w:r w:rsidR="00CD6370">
        <w:fldChar w:fldCharType="separate"/>
      </w:r>
      <w:r w:rsidR="0089727E">
        <w:rPr>
          <w:noProof/>
        </w:rPr>
        <w:t>37</w:t>
      </w:r>
      <w:r w:rsidR="00CD6370">
        <w:fldChar w:fldCharType="end"/>
      </w:r>
    </w:p>
    <w:p w14:paraId="7D073508" w14:textId="1138069B" w:rsidR="00F51DAC" w:rsidRDefault="00F51DAC" w:rsidP="00F51DAC">
      <w:pPr>
        <w:pStyle w:val="TOC2"/>
      </w:pPr>
      <w:r>
        <w:t xml:space="preserve">3.1  Explanatory </w:t>
      </w:r>
      <w:r w:rsidR="00DE2037">
        <w:t>tables</w:t>
      </w:r>
      <w:r w:rsidRPr="00361120">
        <w:tab/>
      </w:r>
      <w:r w:rsidR="00CD6370">
        <w:fldChar w:fldCharType="begin"/>
      </w:r>
      <w:r w:rsidR="00CD6370">
        <w:instrText xml:space="preserve"> PAGEREF _Ref439694260 \h </w:instrText>
      </w:r>
      <w:r w:rsidR="00CD6370">
        <w:fldChar w:fldCharType="separate"/>
      </w:r>
      <w:r w:rsidR="0089727E">
        <w:rPr>
          <w:noProof/>
        </w:rPr>
        <w:t>37</w:t>
      </w:r>
      <w:r w:rsidR="00CD6370">
        <w:fldChar w:fldCharType="end"/>
      </w:r>
    </w:p>
    <w:p w14:paraId="188A7A1B" w14:textId="2D622082" w:rsidR="00F51DAC" w:rsidRDefault="00F51DAC" w:rsidP="00F51DAC">
      <w:pPr>
        <w:pStyle w:val="TOC2"/>
      </w:pPr>
      <w:r>
        <w:t xml:space="preserve">3.2  Budgeted </w:t>
      </w:r>
      <w:r w:rsidR="00DE2037">
        <w:t>financial statements</w:t>
      </w:r>
      <w:r w:rsidRPr="00361120">
        <w:tab/>
      </w:r>
      <w:r w:rsidR="00CD6370">
        <w:fldChar w:fldCharType="begin"/>
      </w:r>
      <w:r w:rsidR="00CD6370">
        <w:instrText xml:space="preserve"> PAGEREF _Ref439694280 \h </w:instrText>
      </w:r>
      <w:r w:rsidR="00CD6370">
        <w:fldChar w:fldCharType="separate"/>
      </w:r>
      <w:r w:rsidR="0089727E">
        <w:rPr>
          <w:noProof/>
        </w:rPr>
        <w:t>39</w:t>
      </w:r>
      <w:r w:rsidR="00CD6370">
        <w:fldChar w:fldCharType="end"/>
      </w:r>
    </w:p>
    <w:p w14:paraId="137B1D93" w14:textId="77777777" w:rsidR="00F51DAC" w:rsidRDefault="00F51DAC" w:rsidP="00F51DAC"/>
    <w:p w14:paraId="752A59FB" w14:textId="77777777" w:rsidR="00F7423D" w:rsidRDefault="00F7423D" w:rsidP="00F51DAC">
      <w:pPr>
        <w:sectPr w:rsidR="00F7423D" w:rsidSect="004C04CB">
          <w:headerReference w:type="even" r:id="rId49"/>
          <w:headerReference w:type="default" r:id="rId50"/>
          <w:headerReference w:type="first" r:id="rId51"/>
          <w:footerReference w:type="first" r:id="rId52"/>
          <w:type w:val="oddPage"/>
          <w:pgSz w:w="11907" w:h="16840" w:code="9"/>
          <w:pgMar w:top="2466" w:right="2098" w:bottom="2466" w:left="2098" w:header="1899" w:footer="1899" w:gutter="0"/>
          <w:cols w:space="720"/>
          <w:titlePg/>
        </w:sectPr>
      </w:pPr>
    </w:p>
    <w:p w14:paraId="74CADA42" w14:textId="77777777" w:rsidR="00F51DAC" w:rsidRPr="00F7423D" w:rsidRDefault="00F7423D" w:rsidP="00F51DAC">
      <w:pPr>
        <w:pStyle w:val="Heading1"/>
        <w:rPr>
          <w:lang w:val="en-AU"/>
        </w:rPr>
      </w:pPr>
      <w:bookmarkStart w:id="112" w:name="_Ref439696506"/>
      <w:bookmarkEnd w:id="103"/>
      <w:bookmarkEnd w:id="104"/>
      <w:bookmarkEnd w:id="105"/>
      <w:bookmarkEnd w:id="106"/>
      <w:bookmarkEnd w:id="107"/>
      <w:bookmarkEnd w:id="108"/>
      <w:r>
        <w:rPr>
          <w:lang w:val="en-AU"/>
        </w:rPr>
        <w:lastRenderedPageBreak/>
        <w:t>Department of Human Services</w:t>
      </w:r>
      <w:bookmarkEnd w:id="112"/>
    </w:p>
    <w:p w14:paraId="2523FB5B" w14:textId="77777777" w:rsidR="0090206F" w:rsidRPr="0090206F" w:rsidRDefault="0090206F" w:rsidP="0090206F">
      <w:pPr>
        <w:pStyle w:val="Heading2"/>
      </w:pPr>
      <w:bookmarkStart w:id="113" w:name="_Ref439694137"/>
      <w:bookmarkStart w:id="114" w:name="_Toc490972399"/>
      <w:bookmarkStart w:id="115" w:name="_Toc491014616"/>
      <w:bookmarkStart w:id="116" w:name="_Toc491014758"/>
      <w:bookmarkStart w:id="117" w:name="_Toc491014938"/>
      <w:bookmarkStart w:id="118" w:name="_Toc491015085"/>
      <w:bookmarkStart w:id="119" w:name="_Toc491029232"/>
      <w:bookmarkStart w:id="120" w:name="_Toc491030321"/>
      <w:bookmarkStart w:id="121" w:name="_Toc491030781"/>
      <w:bookmarkStart w:id="122" w:name="_Toc491031344"/>
      <w:bookmarkStart w:id="123" w:name="_Toc491031931"/>
      <w:bookmarkStart w:id="124" w:name="_Toc491032101"/>
      <w:bookmarkStart w:id="125" w:name="_Toc491032212"/>
      <w:bookmarkStart w:id="126" w:name="_Toc491032319"/>
      <w:bookmarkStart w:id="127" w:name="_Toc491771706"/>
      <w:bookmarkStart w:id="128" w:name="_Toc491773281"/>
      <w:bookmarkStart w:id="129" w:name="_Toc23559340"/>
      <w:bookmarkStart w:id="130" w:name="_Toc23559374"/>
      <w:bookmarkStart w:id="131" w:name="_Toc23559665"/>
      <w:bookmarkStart w:id="132" w:name="_Toc23560128"/>
      <w:bookmarkStart w:id="133" w:name="_Toc23563423"/>
      <w:bookmarkStart w:id="134" w:name="_Toc77998677"/>
      <w:bookmarkStart w:id="135" w:name="_Toc79399716"/>
      <w:bookmarkStart w:id="136" w:name="_Toc112211956"/>
      <w:bookmarkStart w:id="137" w:name="_Toc112212050"/>
      <w:bookmarkStart w:id="138" w:name="_Toc112137868"/>
      <w:bookmarkStart w:id="139" w:name="_Toc112137890"/>
      <w:bookmarkStart w:id="140" w:name="_Toc210646448"/>
      <w:bookmarkStart w:id="141" w:name="_Toc210698427"/>
      <w:bookmarkStart w:id="142" w:name="_Toc210703208"/>
      <w:bookmarkStart w:id="143" w:name="_Toc436624138"/>
      <w:bookmarkStart w:id="144" w:name="_Toc436625439"/>
      <w:bookmarkStart w:id="145" w:name="_Toc449255759"/>
      <w:bookmarkStart w:id="146" w:name="_Toc490972400"/>
      <w:bookmarkStart w:id="147" w:name="_Toc491014617"/>
      <w:bookmarkStart w:id="148" w:name="_Toc491014759"/>
      <w:bookmarkStart w:id="149" w:name="_Toc491014939"/>
      <w:bookmarkStart w:id="150" w:name="_Toc491015086"/>
      <w:bookmarkStart w:id="151" w:name="_Toc491029233"/>
      <w:bookmarkStart w:id="152" w:name="_Toc491030322"/>
      <w:bookmarkStart w:id="153" w:name="_Toc491030782"/>
      <w:bookmarkStart w:id="154" w:name="_Toc491031345"/>
      <w:bookmarkStart w:id="155" w:name="_Toc491031932"/>
      <w:bookmarkStart w:id="156" w:name="_Toc491032102"/>
      <w:bookmarkStart w:id="157" w:name="_Toc491032213"/>
      <w:bookmarkStart w:id="158" w:name="_Toc491032320"/>
      <w:bookmarkStart w:id="159" w:name="_Toc491771707"/>
      <w:bookmarkStart w:id="160" w:name="_Toc491773282"/>
      <w:bookmarkStart w:id="161" w:name="_Toc23559341"/>
      <w:bookmarkStart w:id="162" w:name="_Toc23559375"/>
      <w:bookmarkStart w:id="163" w:name="_Toc23559666"/>
      <w:bookmarkStart w:id="164" w:name="_Toc23560129"/>
      <w:bookmarkStart w:id="165" w:name="_Toc23563424"/>
      <w:bookmarkStart w:id="166" w:name="_Toc77998678"/>
      <w:bookmarkStart w:id="167" w:name="_Toc79406107"/>
      <w:bookmarkStart w:id="168" w:name="_Toc79467809"/>
      <w:bookmarkStart w:id="169" w:name="_Toc112211957"/>
      <w:bookmarkStart w:id="170" w:name="_Toc112212051"/>
      <w:bookmarkStart w:id="171" w:name="_Toc112137869"/>
      <w:bookmarkStart w:id="172" w:name="_Toc112137891"/>
      <w:bookmarkEnd w:id="109"/>
      <w:bookmarkEnd w:id="110"/>
      <w:bookmarkEnd w:id="111"/>
      <w:r w:rsidRPr="0090206F">
        <w:t xml:space="preserve">Section 1: </w:t>
      </w:r>
      <w:r w:rsidR="00726A60">
        <w:t>Entity</w:t>
      </w:r>
      <w:r w:rsidRPr="0090206F">
        <w:t xml:space="preserve"> </w:t>
      </w:r>
      <w:r w:rsidR="002322E9">
        <w:t>o</w:t>
      </w:r>
      <w:r w:rsidR="002322E9" w:rsidRPr="0090206F">
        <w:t xml:space="preserve">verview and </w:t>
      </w:r>
      <w:r w:rsidR="002322E9">
        <w:t>r</w:t>
      </w:r>
      <w:r w:rsidR="002322E9" w:rsidRPr="0090206F">
        <w:t>esources</w:t>
      </w:r>
      <w:bookmarkEnd w:id="113"/>
    </w:p>
    <w:p w14:paraId="5F66B801" w14:textId="77777777" w:rsidR="00F51DAC" w:rsidRPr="002322E9" w:rsidRDefault="00F51DAC" w:rsidP="00F51DAC">
      <w:pPr>
        <w:pStyle w:val="Heading3"/>
        <w:rPr>
          <w:lang w:val="en-AU"/>
        </w:rPr>
      </w:pPr>
      <w:bookmarkStart w:id="173" w:name="_Toc210703209"/>
      <w:bookmarkStart w:id="174" w:name="_Ref439694160"/>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1.1</w:t>
      </w:r>
      <w:r>
        <w:tab/>
      </w:r>
      <w:bookmarkStart w:id="175" w:name="_Toc210646449"/>
      <w:bookmarkStart w:id="176" w:name="_Toc21069842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4928FF">
        <w:t xml:space="preserve">Strategic </w:t>
      </w:r>
      <w:r w:rsidR="002322E9" w:rsidRPr="004928FF">
        <w:t>direction</w:t>
      </w:r>
      <w:bookmarkEnd w:id="173"/>
      <w:bookmarkEnd w:id="175"/>
      <w:bookmarkEnd w:id="176"/>
      <w:r w:rsidR="002322E9">
        <w:rPr>
          <w:lang w:val="en-AU"/>
        </w:rPr>
        <w:t xml:space="preserve"> statement</w:t>
      </w:r>
      <w:bookmarkEnd w:id="174"/>
    </w:p>
    <w:p w14:paraId="62D60E5A" w14:textId="77777777" w:rsidR="001D2E23" w:rsidRDefault="001D2E23" w:rsidP="001D2E23">
      <w:pPr>
        <w:rPr>
          <w:iCs/>
        </w:rPr>
      </w:pPr>
      <w:bookmarkStart w:id="177" w:name="_Toc436624139"/>
      <w:bookmarkStart w:id="178" w:name="_Toc436625440"/>
      <w:bookmarkStart w:id="179" w:name="_Toc449255760"/>
      <w:r>
        <w:rPr>
          <w:iCs/>
        </w:rPr>
        <w:t>There have been no changes to the strategic direction statement since the publication of the 2015–16 PB Statements.</w:t>
      </w:r>
    </w:p>
    <w:p w14:paraId="48F18C75" w14:textId="77777777" w:rsidR="001D2E23" w:rsidRPr="001D2E23" w:rsidRDefault="001D2E23" w:rsidP="001D2E23">
      <w:pPr>
        <w:rPr>
          <w:iCs/>
        </w:rPr>
      </w:pPr>
      <w:r w:rsidRPr="001D2E23">
        <w:rPr>
          <w:iCs/>
        </w:rPr>
        <w:t xml:space="preserve">For full details refer to pages 13-14 of the </w:t>
      </w:r>
      <w:r w:rsidRPr="001D2E23">
        <w:rPr>
          <w:i/>
          <w:iCs/>
        </w:rPr>
        <w:t>Portfolio Budget Statements 2015–16, Budget Related Paper No. 1.15B, Social Services Portfolio (Department of Human Services)</w:t>
      </w:r>
      <w:r w:rsidRPr="001D2E23">
        <w:rPr>
          <w:iCs/>
        </w:rPr>
        <w:t>.</w:t>
      </w:r>
    </w:p>
    <w:p w14:paraId="75A63559" w14:textId="77777777" w:rsidR="00F51DAC" w:rsidRPr="004928FF" w:rsidRDefault="00F51DAC" w:rsidP="00F51DAC">
      <w:pPr>
        <w:pStyle w:val="Heading3"/>
      </w:pPr>
      <w:bookmarkStart w:id="180" w:name="_Toc210703210"/>
      <w:bookmarkStart w:id="181" w:name="_Ref439694195"/>
      <w:r>
        <w:t>1.2</w:t>
      </w:r>
      <w:bookmarkEnd w:id="180"/>
      <w:r>
        <w:tab/>
      </w:r>
      <w:bookmarkStart w:id="182" w:name="_Toc490972403"/>
      <w:bookmarkStart w:id="183" w:name="_Toc491014620"/>
      <w:bookmarkStart w:id="184" w:name="_Toc491014762"/>
      <w:bookmarkStart w:id="185" w:name="_Toc491014942"/>
      <w:bookmarkStart w:id="186" w:name="_Toc491015089"/>
      <w:bookmarkStart w:id="187" w:name="_Toc491032105"/>
      <w:bookmarkEnd w:id="177"/>
      <w:bookmarkEnd w:id="178"/>
      <w:bookmarkEnd w:id="179"/>
      <w:r w:rsidR="00726A60">
        <w:t>Entity</w:t>
      </w:r>
      <w:r>
        <w:t xml:space="preserve"> </w:t>
      </w:r>
      <w:r w:rsidR="002322E9">
        <w:t>resource statement</w:t>
      </w:r>
      <w:bookmarkEnd w:id="181"/>
    </w:p>
    <w:p w14:paraId="0459972A" w14:textId="590B8F5D" w:rsidR="00F51DAC" w:rsidRPr="00557CCF" w:rsidRDefault="00F51DAC" w:rsidP="00F51DAC">
      <w:r>
        <w:t xml:space="preserve">The </w:t>
      </w:r>
      <w:r w:rsidR="00726A60">
        <w:t>Entity</w:t>
      </w:r>
      <w:r>
        <w:t xml:space="preserve"> Resource Statement details the resourcing for </w:t>
      </w:r>
      <w:r w:rsidR="00F7423D">
        <w:t xml:space="preserve">the Department of Human Services </w:t>
      </w:r>
      <w:r>
        <w:t>at Additional Estimates</w:t>
      </w:r>
      <w:r w:rsidR="00E15CF3">
        <w:t xml:space="preserve">. </w:t>
      </w:r>
      <w:r>
        <w:t xml:space="preserve">Table 1.1 outlines the total resourcing available from all sources for the </w:t>
      </w:r>
      <w:r w:rsidR="00A1234B">
        <w:t>201</w:t>
      </w:r>
      <w:r w:rsidR="00B94BE6">
        <w:t>5</w:t>
      </w:r>
      <w:r w:rsidR="00D43E60">
        <w:softHyphen/>
      </w:r>
      <w:r w:rsidR="00A1234B">
        <w:t>1</w:t>
      </w:r>
      <w:r w:rsidR="00B94BE6">
        <w:t>6</w:t>
      </w:r>
      <w:r>
        <w:t xml:space="preserve"> Budget year, including variations through </w:t>
      </w:r>
      <w:r w:rsidRPr="00B94BE6">
        <w:t>Appropriation Bill No</w:t>
      </w:r>
      <w:r w:rsidR="00B7550E" w:rsidRPr="00B94BE6">
        <w:t>s</w:t>
      </w:r>
      <w:r w:rsidRPr="00B94BE6">
        <w:t>.</w:t>
      </w:r>
      <w:r w:rsidR="00B7550E" w:rsidRPr="00B94BE6">
        <w:t xml:space="preserve"> </w:t>
      </w:r>
      <w:r w:rsidRPr="00B94BE6">
        <w:t xml:space="preserve">3 </w:t>
      </w:r>
      <w:r w:rsidR="001A1C55" w:rsidRPr="00B94BE6">
        <w:t>and</w:t>
      </w:r>
      <w:r w:rsidR="00B7550E" w:rsidRPr="00B94BE6">
        <w:t xml:space="preserve"> </w:t>
      </w:r>
      <w:r w:rsidRPr="00B94BE6">
        <w:t>No.</w:t>
      </w:r>
      <w:r w:rsidR="00B7550E" w:rsidRPr="00B94BE6">
        <w:t xml:space="preserve"> </w:t>
      </w:r>
      <w:r w:rsidRPr="00B94BE6">
        <w:t>4</w:t>
      </w:r>
      <w:r w:rsidRPr="00B94BE6">
        <w:rPr>
          <w:i/>
        </w:rPr>
        <w:t>,</w:t>
      </w:r>
      <w:r>
        <w:t xml:space="preserve"> </w:t>
      </w:r>
      <w:r w:rsidR="000F5569">
        <w:t>s</w:t>
      </w:r>
      <w:r>
        <w:t xml:space="preserve">pecial </w:t>
      </w:r>
      <w:r w:rsidR="000F5569">
        <w:t>a</w:t>
      </w:r>
      <w:r>
        <w:t xml:space="preserve">ppropriations and </w:t>
      </w:r>
      <w:r w:rsidR="000F5569">
        <w:t>s</w:t>
      </w:r>
      <w:r>
        <w:t xml:space="preserve">pecial </w:t>
      </w:r>
      <w:r w:rsidR="000F5569">
        <w:t>a</w:t>
      </w:r>
      <w:r>
        <w:t xml:space="preserve">ccounts. </w:t>
      </w:r>
    </w:p>
    <w:p w14:paraId="7C08D53C" w14:textId="77777777" w:rsidR="00DC46F5" w:rsidRPr="00564C0F" w:rsidRDefault="00F51DAC" w:rsidP="00FA4915">
      <w:pPr>
        <w:pStyle w:val="TableHeading"/>
      </w:pPr>
      <w:r>
        <w:br w:type="page"/>
      </w:r>
      <w:r w:rsidRPr="00564C0F">
        <w:lastRenderedPageBreak/>
        <w:t xml:space="preserve">Table 1.1: </w:t>
      </w:r>
      <w:r w:rsidR="00F7423D">
        <w:rPr>
          <w:lang w:val="en-AU"/>
        </w:rPr>
        <w:t xml:space="preserve">Department of Human Services </w:t>
      </w:r>
      <w:r w:rsidR="0039259E" w:rsidRPr="00564C0F">
        <w:t xml:space="preserve">resource statement </w:t>
      </w:r>
      <w:r w:rsidR="00E15CF3" w:rsidRPr="00564C0F">
        <w:t xml:space="preserve">— </w:t>
      </w:r>
      <w:r w:rsidRPr="00564C0F">
        <w:t xml:space="preserve">Additional </w:t>
      </w:r>
      <w:r w:rsidR="00B7550E" w:rsidRPr="00564C0F">
        <w:t>E</w:t>
      </w:r>
      <w:r w:rsidRPr="00564C0F">
        <w:t xml:space="preserve">stimates for </w:t>
      </w:r>
      <w:r w:rsidR="003962BF" w:rsidRPr="00564C0F">
        <w:t>201</w:t>
      </w:r>
      <w:r w:rsidR="00B94BE6" w:rsidRPr="00564C0F">
        <w:rPr>
          <w:lang w:val="en-AU"/>
        </w:rPr>
        <w:t>5</w:t>
      </w:r>
      <w:r w:rsidR="003962BF" w:rsidRPr="00564C0F">
        <w:rPr>
          <w:lang w:val="en-AU"/>
        </w:rPr>
        <w:t>-</w:t>
      </w:r>
      <w:r w:rsidR="00B50972" w:rsidRPr="00564C0F">
        <w:t>1</w:t>
      </w:r>
      <w:r w:rsidR="00B94BE6" w:rsidRPr="00564C0F">
        <w:rPr>
          <w:lang w:val="en-AU"/>
        </w:rPr>
        <w:t>6</w:t>
      </w:r>
      <w:r w:rsidRPr="00564C0F">
        <w:t xml:space="preserve"> as at Additional Estimates </w:t>
      </w:r>
      <w:r w:rsidR="00195563" w:rsidRPr="00564C0F">
        <w:t>February</w:t>
      </w:r>
      <w:r w:rsidRPr="00564C0F">
        <w:t xml:space="preserve"> </w:t>
      </w:r>
      <w:r w:rsidR="00B50972" w:rsidRPr="00564C0F">
        <w:t>201</w:t>
      </w:r>
      <w:r w:rsidR="009D4599" w:rsidRPr="00564C0F">
        <w:rPr>
          <w:lang w:val="en-AU"/>
        </w:rPr>
        <w:t>6</w:t>
      </w:r>
      <w:r w:rsidR="00FA4915" w:rsidRPr="00564C0F">
        <w:t xml:space="preserve"> </w:t>
      </w:r>
    </w:p>
    <w:tbl>
      <w:tblPr>
        <w:tblW w:w="7934" w:type="dxa"/>
        <w:tblInd w:w="-30" w:type="dxa"/>
        <w:tblLayout w:type="fixed"/>
        <w:tblLook w:val="0000" w:firstRow="0" w:lastRow="0" w:firstColumn="0" w:lastColumn="0" w:noHBand="0" w:noVBand="0"/>
      </w:tblPr>
      <w:tblGrid>
        <w:gridCol w:w="3550"/>
        <w:gridCol w:w="1214"/>
        <w:gridCol w:w="1135"/>
        <w:gridCol w:w="915"/>
        <w:gridCol w:w="1120"/>
      </w:tblGrid>
      <w:tr w:rsidR="00F006D1" w14:paraId="7C4D9C75" w14:textId="77777777" w:rsidTr="0081479E">
        <w:trPr>
          <w:trHeight w:val="1074"/>
        </w:trPr>
        <w:tc>
          <w:tcPr>
            <w:tcW w:w="3550" w:type="dxa"/>
            <w:tcBorders>
              <w:top w:val="single" w:sz="2" w:space="0" w:color="auto"/>
              <w:left w:val="nil"/>
              <w:right w:val="nil"/>
            </w:tcBorders>
          </w:tcPr>
          <w:p w14:paraId="66628A7E" w14:textId="77777777" w:rsidR="00F006D1" w:rsidRDefault="00F006D1">
            <w:pPr>
              <w:autoSpaceDE w:val="0"/>
              <w:autoSpaceDN w:val="0"/>
              <w:adjustRightInd w:val="0"/>
              <w:spacing w:after="0" w:line="240" w:lineRule="auto"/>
              <w:jc w:val="right"/>
              <w:rPr>
                <w:rFonts w:ascii="Arial" w:hAnsi="Arial" w:cs="Arial"/>
                <w:b/>
                <w:bCs/>
                <w:color w:val="000000"/>
                <w:sz w:val="15"/>
                <w:szCs w:val="15"/>
              </w:rPr>
            </w:pPr>
          </w:p>
        </w:tc>
        <w:tc>
          <w:tcPr>
            <w:tcW w:w="1214" w:type="dxa"/>
            <w:tcBorders>
              <w:top w:val="single" w:sz="2" w:space="0" w:color="auto"/>
              <w:left w:val="nil"/>
              <w:right w:val="nil"/>
            </w:tcBorders>
            <w:shd w:val="solid" w:color="FFFFFF" w:fill="auto"/>
          </w:tcPr>
          <w:p w14:paraId="6D67EC25" w14:textId="21A88B13" w:rsidR="00F006D1" w:rsidRDefault="00F006D1"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Total</w:t>
            </w:r>
            <w:r w:rsidR="00BE4BE7">
              <w:rPr>
                <w:rFonts w:ascii="Arial" w:hAnsi="Arial" w:cs="Arial"/>
                <w:i/>
                <w:iCs/>
                <w:color w:val="000000"/>
                <w:sz w:val="15"/>
                <w:szCs w:val="15"/>
              </w:rPr>
              <w:t xml:space="preserve"> </w:t>
            </w:r>
            <w:r>
              <w:rPr>
                <w:rFonts w:ascii="Arial" w:hAnsi="Arial" w:cs="Arial"/>
                <w:i/>
                <w:iCs/>
                <w:color w:val="000000"/>
                <w:sz w:val="15"/>
                <w:szCs w:val="15"/>
              </w:rPr>
              <w:t>available</w:t>
            </w:r>
            <w:r w:rsidR="0085316A">
              <w:rPr>
                <w:rFonts w:ascii="Arial" w:hAnsi="Arial" w:cs="Arial"/>
                <w:i/>
                <w:iCs/>
                <w:color w:val="000000"/>
                <w:sz w:val="15"/>
                <w:szCs w:val="15"/>
              </w:rPr>
              <w:br/>
            </w:r>
            <w:r>
              <w:rPr>
                <w:rFonts w:ascii="Arial" w:hAnsi="Arial" w:cs="Arial"/>
                <w:i/>
                <w:iCs/>
                <w:color w:val="000000"/>
                <w:sz w:val="15"/>
                <w:szCs w:val="15"/>
              </w:rPr>
              <w:t>appropriation</w:t>
            </w:r>
            <w:r w:rsidR="0085316A">
              <w:rPr>
                <w:rFonts w:ascii="Arial" w:hAnsi="Arial" w:cs="Arial"/>
                <w:i/>
                <w:iCs/>
                <w:color w:val="000000"/>
                <w:sz w:val="15"/>
                <w:szCs w:val="15"/>
              </w:rPr>
              <w:br/>
            </w:r>
            <w:r>
              <w:rPr>
                <w:rFonts w:ascii="Arial" w:hAnsi="Arial" w:cs="Arial"/>
                <w:i/>
                <w:iCs/>
                <w:color w:val="000000"/>
                <w:sz w:val="15"/>
                <w:szCs w:val="15"/>
              </w:rPr>
              <w:t>2014-15</w:t>
            </w:r>
            <w:r w:rsidR="0085316A">
              <w:rPr>
                <w:rFonts w:ascii="Arial" w:hAnsi="Arial" w:cs="Arial"/>
                <w:i/>
                <w:iCs/>
                <w:color w:val="000000"/>
                <w:sz w:val="15"/>
                <w:szCs w:val="15"/>
              </w:rPr>
              <w:br/>
            </w:r>
            <w:r>
              <w:rPr>
                <w:rFonts w:ascii="Arial" w:hAnsi="Arial" w:cs="Arial"/>
                <w:i/>
                <w:iCs/>
                <w:color w:val="000000"/>
                <w:sz w:val="15"/>
                <w:szCs w:val="15"/>
              </w:rPr>
              <w:t>$'000</w:t>
            </w:r>
          </w:p>
        </w:tc>
        <w:tc>
          <w:tcPr>
            <w:tcW w:w="1135" w:type="dxa"/>
            <w:tcBorders>
              <w:top w:val="single" w:sz="2" w:space="0" w:color="auto"/>
              <w:left w:val="nil"/>
              <w:right w:val="nil"/>
            </w:tcBorders>
          </w:tcPr>
          <w:p w14:paraId="46DB489E" w14:textId="402F3125" w:rsidR="00F006D1" w:rsidRDefault="00F006D1"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as</w:t>
            </w:r>
            <w:r w:rsidR="0085316A">
              <w:rPr>
                <w:rFonts w:ascii="Arial" w:hAnsi="Arial" w:cs="Arial"/>
                <w:i/>
                <w:iCs/>
                <w:color w:val="000000"/>
                <w:sz w:val="15"/>
                <w:szCs w:val="15"/>
              </w:rPr>
              <w:br/>
            </w:r>
            <w:r>
              <w:rPr>
                <w:rFonts w:ascii="Arial" w:hAnsi="Arial" w:cs="Arial"/>
                <w:color w:val="000000"/>
                <w:sz w:val="15"/>
                <w:szCs w:val="15"/>
              </w:rPr>
              <w:t>at Budget</w:t>
            </w:r>
            <w:r w:rsidR="0085316A">
              <w:rPr>
                <w:rFonts w:ascii="Arial" w:hAnsi="Arial" w:cs="Arial"/>
                <w:i/>
                <w:iCs/>
                <w:color w:val="000000"/>
                <w:sz w:val="15"/>
                <w:szCs w:val="15"/>
              </w:rPr>
              <w:br/>
            </w:r>
            <w:r>
              <w:rPr>
                <w:rFonts w:ascii="Arial" w:hAnsi="Arial" w:cs="Arial"/>
                <w:color w:val="000000"/>
                <w:sz w:val="15"/>
                <w:szCs w:val="15"/>
              </w:rPr>
              <w:t>2015-16</w:t>
            </w:r>
            <w:r w:rsidR="0085316A">
              <w:rPr>
                <w:rFonts w:ascii="Arial" w:hAnsi="Arial" w:cs="Arial"/>
                <w:i/>
                <w:iCs/>
                <w:color w:val="000000"/>
                <w:sz w:val="15"/>
                <w:szCs w:val="15"/>
              </w:rPr>
              <w:br/>
            </w:r>
            <w:r>
              <w:rPr>
                <w:rFonts w:ascii="Arial" w:hAnsi="Arial" w:cs="Arial"/>
                <w:color w:val="000000"/>
                <w:sz w:val="15"/>
                <w:szCs w:val="15"/>
              </w:rPr>
              <w:t>$'000</w:t>
            </w:r>
          </w:p>
        </w:tc>
        <w:tc>
          <w:tcPr>
            <w:tcW w:w="915" w:type="dxa"/>
            <w:tcBorders>
              <w:top w:val="single" w:sz="2" w:space="0" w:color="auto"/>
              <w:left w:val="nil"/>
              <w:right w:val="nil"/>
            </w:tcBorders>
          </w:tcPr>
          <w:p w14:paraId="657DB4EE" w14:textId="1C9AD726" w:rsidR="00F006D1" w:rsidRDefault="00F006D1"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Proposed</w:t>
            </w:r>
            <w:r w:rsidR="0085316A">
              <w:rPr>
                <w:rFonts w:ascii="Arial" w:hAnsi="Arial" w:cs="Arial"/>
                <w:i/>
                <w:iCs/>
                <w:color w:val="000000"/>
                <w:sz w:val="15"/>
                <w:szCs w:val="15"/>
              </w:rPr>
              <w:br/>
            </w:r>
            <w:r w:rsidR="00BE4BE7">
              <w:rPr>
                <w:rFonts w:ascii="Arial" w:hAnsi="Arial" w:cs="Arial"/>
                <w:color w:val="000000"/>
                <w:sz w:val="15"/>
                <w:szCs w:val="15"/>
              </w:rPr>
              <w:t>Additional</w:t>
            </w:r>
            <w:r w:rsidR="0085316A">
              <w:rPr>
                <w:rFonts w:ascii="Arial" w:hAnsi="Arial" w:cs="Arial"/>
                <w:i/>
                <w:iCs/>
                <w:color w:val="000000"/>
                <w:sz w:val="15"/>
                <w:szCs w:val="15"/>
              </w:rPr>
              <w:br/>
            </w:r>
            <w:r>
              <w:rPr>
                <w:rFonts w:ascii="Arial" w:hAnsi="Arial" w:cs="Arial"/>
                <w:color w:val="000000"/>
                <w:sz w:val="15"/>
                <w:szCs w:val="15"/>
              </w:rPr>
              <w:t>Estimates</w:t>
            </w:r>
            <w:r w:rsidR="0085316A">
              <w:rPr>
                <w:rFonts w:ascii="Arial" w:hAnsi="Arial" w:cs="Arial"/>
                <w:i/>
                <w:iCs/>
                <w:color w:val="000000"/>
                <w:sz w:val="15"/>
                <w:szCs w:val="15"/>
              </w:rPr>
              <w:br/>
            </w:r>
            <w:r>
              <w:rPr>
                <w:rFonts w:ascii="Arial" w:hAnsi="Arial" w:cs="Arial"/>
                <w:color w:val="000000"/>
                <w:sz w:val="15"/>
                <w:szCs w:val="15"/>
              </w:rPr>
              <w:t>2015-16</w:t>
            </w:r>
            <w:r w:rsidR="0085316A">
              <w:rPr>
                <w:rFonts w:ascii="Arial" w:hAnsi="Arial" w:cs="Arial"/>
                <w:i/>
                <w:iCs/>
                <w:color w:val="000000"/>
                <w:sz w:val="15"/>
                <w:szCs w:val="15"/>
              </w:rPr>
              <w:br/>
            </w:r>
            <w:r>
              <w:rPr>
                <w:rFonts w:ascii="Arial" w:hAnsi="Arial" w:cs="Arial"/>
                <w:color w:val="000000"/>
                <w:sz w:val="15"/>
                <w:szCs w:val="15"/>
              </w:rPr>
              <w:t>$'000</w:t>
            </w:r>
          </w:p>
        </w:tc>
        <w:tc>
          <w:tcPr>
            <w:tcW w:w="1120" w:type="dxa"/>
            <w:tcBorders>
              <w:top w:val="single" w:sz="2" w:space="0" w:color="auto"/>
              <w:left w:val="nil"/>
              <w:right w:val="nil"/>
            </w:tcBorders>
            <w:shd w:val="solid" w:color="FFFFFF" w:fill="auto"/>
          </w:tcPr>
          <w:p w14:paraId="2292FF01" w14:textId="51B5BB2A" w:rsidR="00F006D1" w:rsidRDefault="00F006D1"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r w:rsidR="0085316A">
              <w:rPr>
                <w:rFonts w:ascii="Arial" w:hAnsi="Arial" w:cs="Arial"/>
                <w:i/>
                <w:iCs/>
                <w:color w:val="000000"/>
                <w:sz w:val="15"/>
                <w:szCs w:val="15"/>
              </w:rPr>
              <w:br/>
            </w:r>
            <w:r>
              <w:rPr>
                <w:rFonts w:ascii="Arial" w:hAnsi="Arial" w:cs="Arial"/>
                <w:color w:val="000000"/>
                <w:sz w:val="15"/>
                <w:szCs w:val="15"/>
              </w:rPr>
              <w:t>estimate</w:t>
            </w:r>
            <w:r w:rsidR="0085316A">
              <w:rPr>
                <w:rFonts w:ascii="Arial" w:hAnsi="Arial" w:cs="Arial"/>
                <w:i/>
                <w:iCs/>
                <w:color w:val="000000"/>
                <w:sz w:val="15"/>
                <w:szCs w:val="15"/>
              </w:rPr>
              <w:br/>
            </w:r>
            <w:r>
              <w:rPr>
                <w:rFonts w:ascii="Arial" w:hAnsi="Arial" w:cs="Arial"/>
                <w:color w:val="000000"/>
                <w:sz w:val="15"/>
                <w:szCs w:val="15"/>
              </w:rPr>
              <w:t>at Additional</w:t>
            </w:r>
            <w:r w:rsidR="0085316A">
              <w:rPr>
                <w:rFonts w:ascii="Arial" w:hAnsi="Arial" w:cs="Arial"/>
                <w:i/>
                <w:iCs/>
                <w:color w:val="000000"/>
                <w:sz w:val="15"/>
                <w:szCs w:val="15"/>
              </w:rPr>
              <w:br/>
            </w:r>
            <w:r>
              <w:rPr>
                <w:rFonts w:ascii="Arial" w:hAnsi="Arial" w:cs="Arial"/>
                <w:color w:val="000000"/>
                <w:sz w:val="15"/>
                <w:szCs w:val="15"/>
              </w:rPr>
              <w:t>Estimates</w:t>
            </w:r>
            <w:r w:rsidR="0085316A">
              <w:rPr>
                <w:rFonts w:ascii="Arial" w:hAnsi="Arial" w:cs="Arial"/>
                <w:i/>
                <w:iCs/>
                <w:color w:val="000000"/>
                <w:sz w:val="15"/>
                <w:szCs w:val="15"/>
              </w:rPr>
              <w:br/>
            </w:r>
            <w:r>
              <w:rPr>
                <w:rFonts w:ascii="Arial" w:hAnsi="Arial" w:cs="Arial"/>
                <w:color w:val="000000"/>
                <w:sz w:val="15"/>
                <w:szCs w:val="15"/>
              </w:rPr>
              <w:t>2015-16</w:t>
            </w:r>
            <w:r w:rsidR="0085316A">
              <w:rPr>
                <w:rFonts w:ascii="Arial" w:hAnsi="Arial" w:cs="Arial"/>
                <w:i/>
                <w:iCs/>
                <w:color w:val="000000"/>
                <w:sz w:val="15"/>
                <w:szCs w:val="15"/>
              </w:rPr>
              <w:br/>
            </w:r>
            <w:r>
              <w:rPr>
                <w:rFonts w:ascii="Arial" w:hAnsi="Arial" w:cs="Arial"/>
                <w:color w:val="000000"/>
                <w:sz w:val="15"/>
                <w:szCs w:val="15"/>
              </w:rPr>
              <w:t>$'000</w:t>
            </w:r>
          </w:p>
        </w:tc>
      </w:tr>
      <w:tr w:rsidR="00F006D1" w14:paraId="4908DFB8" w14:textId="77777777" w:rsidTr="008507F7">
        <w:trPr>
          <w:trHeight w:val="247"/>
        </w:trPr>
        <w:tc>
          <w:tcPr>
            <w:tcW w:w="3550" w:type="dxa"/>
            <w:tcBorders>
              <w:top w:val="nil"/>
              <w:left w:val="nil"/>
              <w:bottom w:val="nil"/>
              <w:right w:val="nil"/>
            </w:tcBorders>
            <w:vAlign w:val="bottom"/>
          </w:tcPr>
          <w:p w14:paraId="0713EF89"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Ordinary annual services (a)</w:t>
            </w:r>
          </w:p>
        </w:tc>
        <w:tc>
          <w:tcPr>
            <w:tcW w:w="1214" w:type="dxa"/>
            <w:tcBorders>
              <w:top w:val="nil"/>
              <w:left w:val="nil"/>
              <w:bottom w:val="nil"/>
              <w:right w:val="nil"/>
            </w:tcBorders>
            <w:vAlign w:val="bottom"/>
          </w:tcPr>
          <w:p w14:paraId="22D90B8D" w14:textId="77777777" w:rsidR="00F006D1" w:rsidRDefault="00F006D1" w:rsidP="008507F7">
            <w:pPr>
              <w:autoSpaceDE w:val="0"/>
              <w:autoSpaceDN w:val="0"/>
              <w:adjustRightInd w:val="0"/>
              <w:spacing w:after="0" w:line="240" w:lineRule="auto"/>
              <w:jc w:val="right"/>
              <w:rPr>
                <w:rFonts w:ascii="Arial" w:hAnsi="Arial" w:cs="Arial"/>
                <w:i/>
                <w:iCs/>
                <w:color w:val="000000"/>
                <w:sz w:val="15"/>
                <w:szCs w:val="15"/>
              </w:rPr>
            </w:pPr>
          </w:p>
        </w:tc>
        <w:tc>
          <w:tcPr>
            <w:tcW w:w="1135" w:type="dxa"/>
            <w:tcBorders>
              <w:top w:val="nil"/>
              <w:left w:val="nil"/>
              <w:bottom w:val="nil"/>
              <w:right w:val="nil"/>
            </w:tcBorders>
            <w:vAlign w:val="bottom"/>
          </w:tcPr>
          <w:p w14:paraId="7B9CDD36"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915" w:type="dxa"/>
            <w:tcBorders>
              <w:top w:val="nil"/>
              <w:left w:val="nil"/>
              <w:bottom w:val="nil"/>
              <w:right w:val="nil"/>
            </w:tcBorders>
            <w:vAlign w:val="bottom"/>
          </w:tcPr>
          <w:p w14:paraId="4BDF5B46" w14:textId="7777777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p>
        </w:tc>
        <w:tc>
          <w:tcPr>
            <w:tcW w:w="1120" w:type="dxa"/>
            <w:tcBorders>
              <w:top w:val="nil"/>
              <w:left w:val="nil"/>
              <w:bottom w:val="nil"/>
              <w:right w:val="nil"/>
            </w:tcBorders>
            <w:shd w:val="solid" w:color="FFFFFF" w:fill="auto"/>
            <w:vAlign w:val="bottom"/>
          </w:tcPr>
          <w:p w14:paraId="52BD739B" w14:textId="7777777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p>
        </w:tc>
      </w:tr>
      <w:tr w:rsidR="00F006D1" w14:paraId="7D07B8DB" w14:textId="77777777" w:rsidTr="008507F7">
        <w:trPr>
          <w:trHeight w:val="202"/>
        </w:trPr>
        <w:tc>
          <w:tcPr>
            <w:tcW w:w="3550" w:type="dxa"/>
            <w:tcBorders>
              <w:top w:val="nil"/>
              <w:left w:val="nil"/>
              <w:bottom w:val="nil"/>
              <w:right w:val="nil"/>
            </w:tcBorders>
            <w:vAlign w:val="bottom"/>
          </w:tcPr>
          <w:p w14:paraId="747B6A96"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appropriation</w:t>
            </w:r>
          </w:p>
        </w:tc>
        <w:tc>
          <w:tcPr>
            <w:tcW w:w="1214" w:type="dxa"/>
            <w:tcBorders>
              <w:top w:val="nil"/>
              <w:left w:val="nil"/>
              <w:bottom w:val="nil"/>
              <w:right w:val="nil"/>
            </w:tcBorders>
            <w:vAlign w:val="bottom"/>
          </w:tcPr>
          <w:p w14:paraId="3DB4E70A" w14:textId="77777777" w:rsidR="00F006D1" w:rsidRDefault="00F006D1" w:rsidP="008507F7">
            <w:pPr>
              <w:autoSpaceDE w:val="0"/>
              <w:autoSpaceDN w:val="0"/>
              <w:adjustRightInd w:val="0"/>
              <w:spacing w:after="0" w:line="240" w:lineRule="auto"/>
              <w:jc w:val="right"/>
              <w:rPr>
                <w:rFonts w:ascii="Arial" w:hAnsi="Arial" w:cs="Arial"/>
                <w:i/>
                <w:iCs/>
                <w:color w:val="000000"/>
                <w:sz w:val="15"/>
                <w:szCs w:val="15"/>
              </w:rPr>
            </w:pPr>
          </w:p>
        </w:tc>
        <w:tc>
          <w:tcPr>
            <w:tcW w:w="1135" w:type="dxa"/>
            <w:tcBorders>
              <w:top w:val="nil"/>
              <w:left w:val="nil"/>
              <w:bottom w:val="nil"/>
              <w:right w:val="nil"/>
            </w:tcBorders>
            <w:vAlign w:val="bottom"/>
          </w:tcPr>
          <w:p w14:paraId="60104FDC"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915" w:type="dxa"/>
            <w:tcBorders>
              <w:top w:val="nil"/>
              <w:left w:val="nil"/>
              <w:bottom w:val="nil"/>
              <w:right w:val="nil"/>
            </w:tcBorders>
            <w:vAlign w:val="bottom"/>
          </w:tcPr>
          <w:p w14:paraId="6CD493F8"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1120" w:type="dxa"/>
            <w:tcBorders>
              <w:top w:val="nil"/>
              <w:left w:val="nil"/>
              <w:bottom w:val="nil"/>
              <w:right w:val="nil"/>
            </w:tcBorders>
            <w:shd w:val="solid" w:color="FFFFFF" w:fill="auto"/>
            <w:vAlign w:val="bottom"/>
          </w:tcPr>
          <w:p w14:paraId="323D8442"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r>
      <w:tr w:rsidR="00F006D1" w14:paraId="1DCD981C" w14:textId="77777777" w:rsidTr="008507F7">
        <w:trPr>
          <w:trHeight w:val="233"/>
        </w:trPr>
        <w:tc>
          <w:tcPr>
            <w:tcW w:w="3550" w:type="dxa"/>
            <w:tcBorders>
              <w:top w:val="nil"/>
              <w:left w:val="nil"/>
              <w:bottom w:val="nil"/>
              <w:right w:val="nil"/>
            </w:tcBorders>
            <w:vAlign w:val="bottom"/>
          </w:tcPr>
          <w:p w14:paraId="2C4BA471"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Prior year departmental appropriation (b)</w:t>
            </w:r>
          </w:p>
        </w:tc>
        <w:tc>
          <w:tcPr>
            <w:tcW w:w="1214" w:type="dxa"/>
            <w:tcBorders>
              <w:top w:val="nil"/>
              <w:left w:val="nil"/>
              <w:bottom w:val="nil"/>
              <w:right w:val="nil"/>
            </w:tcBorders>
            <w:vAlign w:val="bottom"/>
          </w:tcPr>
          <w:p w14:paraId="6CF058B1" w14:textId="3521CF85"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852,297</w:t>
            </w:r>
          </w:p>
        </w:tc>
        <w:tc>
          <w:tcPr>
            <w:tcW w:w="1135" w:type="dxa"/>
            <w:tcBorders>
              <w:top w:val="nil"/>
              <w:left w:val="nil"/>
              <w:bottom w:val="nil"/>
              <w:right w:val="nil"/>
            </w:tcBorders>
            <w:vAlign w:val="bottom"/>
          </w:tcPr>
          <w:p w14:paraId="5B876FBE" w14:textId="1DA2A1B2"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962,574</w:t>
            </w:r>
          </w:p>
        </w:tc>
        <w:tc>
          <w:tcPr>
            <w:tcW w:w="915" w:type="dxa"/>
            <w:tcBorders>
              <w:top w:val="nil"/>
              <w:left w:val="nil"/>
              <w:bottom w:val="nil"/>
              <w:right w:val="nil"/>
            </w:tcBorders>
            <w:vAlign w:val="bottom"/>
          </w:tcPr>
          <w:p w14:paraId="75D6A629" w14:textId="06069851"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120" w:type="dxa"/>
            <w:tcBorders>
              <w:top w:val="nil"/>
              <w:left w:val="nil"/>
              <w:bottom w:val="nil"/>
              <w:right w:val="nil"/>
            </w:tcBorders>
            <w:shd w:val="solid" w:color="FFFFFF" w:fill="auto"/>
            <w:vAlign w:val="bottom"/>
          </w:tcPr>
          <w:p w14:paraId="46B16071"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962,574</w:t>
            </w:r>
          </w:p>
        </w:tc>
      </w:tr>
      <w:tr w:rsidR="00F006D1" w14:paraId="6DB9F41D" w14:textId="77777777" w:rsidTr="008507F7">
        <w:trPr>
          <w:trHeight w:val="202"/>
        </w:trPr>
        <w:tc>
          <w:tcPr>
            <w:tcW w:w="3550" w:type="dxa"/>
            <w:tcBorders>
              <w:top w:val="nil"/>
              <w:left w:val="nil"/>
              <w:bottom w:val="nil"/>
              <w:right w:val="nil"/>
            </w:tcBorders>
            <w:vAlign w:val="bottom"/>
          </w:tcPr>
          <w:p w14:paraId="73512177"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appropriation (c)</w:t>
            </w:r>
          </w:p>
        </w:tc>
        <w:tc>
          <w:tcPr>
            <w:tcW w:w="1214" w:type="dxa"/>
            <w:tcBorders>
              <w:top w:val="nil"/>
              <w:left w:val="nil"/>
              <w:bottom w:val="nil"/>
              <w:right w:val="nil"/>
            </w:tcBorders>
            <w:vAlign w:val="bottom"/>
          </w:tcPr>
          <w:p w14:paraId="0A7DD462" w14:textId="6E177AA9"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4,279,270</w:t>
            </w:r>
          </w:p>
        </w:tc>
        <w:tc>
          <w:tcPr>
            <w:tcW w:w="1135" w:type="dxa"/>
            <w:tcBorders>
              <w:top w:val="nil"/>
              <w:left w:val="nil"/>
              <w:bottom w:val="nil"/>
              <w:right w:val="nil"/>
            </w:tcBorders>
            <w:vAlign w:val="bottom"/>
          </w:tcPr>
          <w:p w14:paraId="18497AB6" w14:textId="5CF3C0E4"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4,416,647</w:t>
            </w:r>
          </w:p>
        </w:tc>
        <w:tc>
          <w:tcPr>
            <w:tcW w:w="915" w:type="dxa"/>
            <w:tcBorders>
              <w:top w:val="nil"/>
              <w:left w:val="nil"/>
              <w:bottom w:val="nil"/>
              <w:right w:val="nil"/>
            </w:tcBorders>
            <w:vAlign w:val="bottom"/>
          </w:tcPr>
          <w:p w14:paraId="55F55A0E" w14:textId="43AC4E7D"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66,671</w:t>
            </w:r>
          </w:p>
        </w:tc>
        <w:tc>
          <w:tcPr>
            <w:tcW w:w="1120" w:type="dxa"/>
            <w:tcBorders>
              <w:top w:val="nil"/>
              <w:left w:val="nil"/>
              <w:bottom w:val="nil"/>
              <w:right w:val="nil"/>
            </w:tcBorders>
            <w:shd w:val="solid" w:color="FFFFFF" w:fill="auto"/>
            <w:vAlign w:val="bottom"/>
          </w:tcPr>
          <w:p w14:paraId="408C9EEE"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4,483,318</w:t>
            </w:r>
          </w:p>
        </w:tc>
      </w:tr>
      <w:tr w:rsidR="00F006D1" w14:paraId="0999A585" w14:textId="77777777" w:rsidTr="008507F7">
        <w:trPr>
          <w:trHeight w:val="202"/>
        </w:trPr>
        <w:tc>
          <w:tcPr>
            <w:tcW w:w="3550" w:type="dxa"/>
            <w:tcBorders>
              <w:top w:val="nil"/>
              <w:left w:val="nil"/>
              <w:bottom w:val="nil"/>
              <w:right w:val="nil"/>
            </w:tcBorders>
            <w:vAlign w:val="bottom"/>
          </w:tcPr>
          <w:p w14:paraId="11D6ECB5"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Less s75 transfer (d)</w:t>
            </w:r>
          </w:p>
        </w:tc>
        <w:tc>
          <w:tcPr>
            <w:tcW w:w="1214" w:type="dxa"/>
            <w:tcBorders>
              <w:top w:val="nil"/>
              <w:left w:val="nil"/>
              <w:bottom w:val="nil"/>
              <w:right w:val="nil"/>
            </w:tcBorders>
            <w:vAlign w:val="bottom"/>
          </w:tcPr>
          <w:p w14:paraId="7D438C14" w14:textId="23811B76"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(8,814)</w:t>
            </w:r>
          </w:p>
        </w:tc>
        <w:tc>
          <w:tcPr>
            <w:tcW w:w="1135" w:type="dxa"/>
            <w:tcBorders>
              <w:top w:val="nil"/>
              <w:left w:val="nil"/>
              <w:bottom w:val="nil"/>
              <w:right w:val="nil"/>
            </w:tcBorders>
            <w:vAlign w:val="bottom"/>
          </w:tcPr>
          <w:p w14:paraId="2361E18A" w14:textId="39A84868"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(34,104)</w:t>
            </w:r>
          </w:p>
        </w:tc>
        <w:tc>
          <w:tcPr>
            <w:tcW w:w="915" w:type="dxa"/>
            <w:tcBorders>
              <w:top w:val="nil"/>
              <w:left w:val="nil"/>
              <w:bottom w:val="nil"/>
              <w:right w:val="nil"/>
            </w:tcBorders>
            <w:vAlign w:val="bottom"/>
          </w:tcPr>
          <w:p w14:paraId="7D1631C9" w14:textId="08DDE38B"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120" w:type="dxa"/>
            <w:tcBorders>
              <w:top w:val="nil"/>
              <w:left w:val="nil"/>
              <w:bottom w:val="nil"/>
              <w:right w:val="nil"/>
            </w:tcBorders>
            <w:shd w:val="solid" w:color="FFFFFF" w:fill="auto"/>
            <w:vAlign w:val="bottom"/>
          </w:tcPr>
          <w:p w14:paraId="5780F73C" w14:textId="06163E4B"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(34,104)</w:t>
            </w:r>
          </w:p>
        </w:tc>
      </w:tr>
      <w:tr w:rsidR="00F006D1" w14:paraId="1E12F117" w14:textId="77777777" w:rsidTr="008507F7">
        <w:trPr>
          <w:trHeight w:val="202"/>
        </w:trPr>
        <w:tc>
          <w:tcPr>
            <w:tcW w:w="3550" w:type="dxa"/>
            <w:tcBorders>
              <w:top w:val="nil"/>
              <w:left w:val="nil"/>
              <w:bottom w:val="nil"/>
              <w:right w:val="nil"/>
            </w:tcBorders>
            <w:vAlign w:val="bottom"/>
          </w:tcPr>
          <w:p w14:paraId="666FA84B"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s74 retained revenue receipts (e)</w:t>
            </w:r>
          </w:p>
        </w:tc>
        <w:tc>
          <w:tcPr>
            <w:tcW w:w="1214" w:type="dxa"/>
            <w:tcBorders>
              <w:top w:val="nil"/>
              <w:left w:val="nil"/>
              <w:bottom w:val="nil"/>
              <w:right w:val="nil"/>
            </w:tcBorders>
            <w:vAlign w:val="bottom"/>
          </w:tcPr>
          <w:p w14:paraId="6498424D" w14:textId="5B9C9FEE"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258,077</w:t>
            </w:r>
          </w:p>
        </w:tc>
        <w:tc>
          <w:tcPr>
            <w:tcW w:w="1135" w:type="dxa"/>
            <w:tcBorders>
              <w:top w:val="nil"/>
              <w:left w:val="nil"/>
              <w:bottom w:val="nil"/>
              <w:right w:val="nil"/>
            </w:tcBorders>
            <w:vAlign w:val="bottom"/>
          </w:tcPr>
          <w:p w14:paraId="403463E2" w14:textId="191AFC30"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141,419</w:t>
            </w:r>
          </w:p>
        </w:tc>
        <w:tc>
          <w:tcPr>
            <w:tcW w:w="915" w:type="dxa"/>
            <w:tcBorders>
              <w:top w:val="nil"/>
              <w:left w:val="nil"/>
              <w:bottom w:val="nil"/>
              <w:right w:val="nil"/>
            </w:tcBorders>
            <w:vAlign w:val="bottom"/>
          </w:tcPr>
          <w:p w14:paraId="34E89BC3" w14:textId="57747521"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37,292</w:t>
            </w:r>
          </w:p>
        </w:tc>
        <w:tc>
          <w:tcPr>
            <w:tcW w:w="1120" w:type="dxa"/>
            <w:tcBorders>
              <w:top w:val="nil"/>
              <w:left w:val="nil"/>
              <w:bottom w:val="nil"/>
              <w:right w:val="nil"/>
            </w:tcBorders>
            <w:shd w:val="solid" w:color="FFFFFF" w:fill="auto"/>
            <w:vAlign w:val="bottom"/>
          </w:tcPr>
          <w:p w14:paraId="5AAC4654"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178,711</w:t>
            </w:r>
          </w:p>
        </w:tc>
      </w:tr>
      <w:tr w:rsidR="00F006D1" w14:paraId="2BE2359E" w14:textId="77777777" w:rsidTr="008507F7">
        <w:trPr>
          <w:trHeight w:val="202"/>
        </w:trPr>
        <w:tc>
          <w:tcPr>
            <w:tcW w:w="3550" w:type="dxa"/>
            <w:tcBorders>
              <w:top w:val="nil"/>
              <w:left w:val="nil"/>
              <w:bottom w:val="nil"/>
              <w:right w:val="nil"/>
            </w:tcBorders>
            <w:vAlign w:val="bottom"/>
          </w:tcPr>
          <w:p w14:paraId="57B7BA66"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214" w:type="dxa"/>
            <w:tcBorders>
              <w:top w:val="single" w:sz="2" w:space="0" w:color="auto"/>
              <w:left w:val="nil"/>
              <w:bottom w:val="single" w:sz="2" w:space="0" w:color="auto"/>
              <w:right w:val="nil"/>
            </w:tcBorders>
            <w:vAlign w:val="bottom"/>
          </w:tcPr>
          <w:p w14:paraId="3E76B9FD" w14:textId="7F0C75E5" w:rsidR="00F006D1" w:rsidRDefault="00F006D1" w:rsidP="008507F7">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5,380,830</w:t>
            </w:r>
          </w:p>
        </w:tc>
        <w:tc>
          <w:tcPr>
            <w:tcW w:w="1135" w:type="dxa"/>
            <w:tcBorders>
              <w:top w:val="single" w:sz="2" w:space="0" w:color="auto"/>
              <w:left w:val="nil"/>
              <w:bottom w:val="single" w:sz="2" w:space="0" w:color="auto"/>
              <w:right w:val="nil"/>
            </w:tcBorders>
            <w:vAlign w:val="bottom"/>
          </w:tcPr>
          <w:p w14:paraId="6BC9FE11" w14:textId="3D57FEEF"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5,486,536</w:t>
            </w:r>
          </w:p>
        </w:tc>
        <w:tc>
          <w:tcPr>
            <w:tcW w:w="915" w:type="dxa"/>
            <w:tcBorders>
              <w:top w:val="single" w:sz="2" w:space="0" w:color="auto"/>
              <w:left w:val="nil"/>
              <w:bottom w:val="single" w:sz="2" w:space="0" w:color="auto"/>
              <w:right w:val="nil"/>
            </w:tcBorders>
            <w:vAlign w:val="bottom"/>
          </w:tcPr>
          <w:p w14:paraId="3F24C63D" w14:textId="56424BB9"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103,963</w:t>
            </w:r>
          </w:p>
        </w:tc>
        <w:tc>
          <w:tcPr>
            <w:tcW w:w="1120" w:type="dxa"/>
            <w:tcBorders>
              <w:top w:val="single" w:sz="2" w:space="0" w:color="auto"/>
              <w:left w:val="nil"/>
              <w:bottom w:val="single" w:sz="2" w:space="0" w:color="auto"/>
              <w:right w:val="nil"/>
            </w:tcBorders>
            <w:shd w:val="solid" w:color="FFFFFF" w:fill="auto"/>
            <w:vAlign w:val="bottom"/>
          </w:tcPr>
          <w:p w14:paraId="00D5F9F1" w14:textId="220C4560"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5,590,499</w:t>
            </w:r>
          </w:p>
        </w:tc>
      </w:tr>
      <w:tr w:rsidR="00F006D1" w14:paraId="29488531" w14:textId="77777777" w:rsidTr="008507F7">
        <w:trPr>
          <w:trHeight w:val="202"/>
        </w:trPr>
        <w:tc>
          <w:tcPr>
            <w:tcW w:w="3550" w:type="dxa"/>
            <w:tcBorders>
              <w:top w:val="nil"/>
              <w:left w:val="nil"/>
              <w:bottom w:val="nil"/>
              <w:right w:val="nil"/>
            </w:tcBorders>
            <w:vAlign w:val="bottom"/>
          </w:tcPr>
          <w:p w14:paraId="202FC88A"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Administered expenses</w:t>
            </w:r>
          </w:p>
        </w:tc>
        <w:tc>
          <w:tcPr>
            <w:tcW w:w="1214" w:type="dxa"/>
            <w:tcBorders>
              <w:top w:val="nil"/>
              <w:left w:val="nil"/>
              <w:bottom w:val="nil"/>
              <w:right w:val="nil"/>
            </w:tcBorders>
            <w:vAlign w:val="bottom"/>
          </w:tcPr>
          <w:p w14:paraId="642D28D0" w14:textId="77777777" w:rsidR="00F006D1" w:rsidRDefault="00F006D1" w:rsidP="008507F7">
            <w:pPr>
              <w:autoSpaceDE w:val="0"/>
              <w:autoSpaceDN w:val="0"/>
              <w:adjustRightInd w:val="0"/>
              <w:spacing w:after="0" w:line="240" w:lineRule="auto"/>
              <w:jc w:val="right"/>
              <w:rPr>
                <w:rFonts w:ascii="Arial" w:hAnsi="Arial" w:cs="Arial"/>
                <w:i/>
                <w:iCs/>
                <w:color w:val="000000"/>
                <w:sz w:val="15"/>
                <w:szCs w:val="15"/>
              </w:rPr>
            </w:pPr>
          </w:p>
        </w:tc>
        <w:tc>
          <w:tcPr>
            <w:tcW w:w="1135" w:type="dxa"/>
            <w:tcBorders>
              <w:top w:val="nil"/>
              <w:left w:val="nil"/>
              <w:bottom w:val="nil"/>
              <w:right w:val="nil"/>
            </w:tcBorders>
            <w:vAlign w:val="bottom"/>
          </w:tcPr>
          <w:p w14:paraId="3383B17B"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915" w:type="dxa"/>
            <w:tcBorders>
              <w:top w:val="nil"/>
              <w:left w:val="nil"/>
              <w:bottom w:val="nil"/>
              <w:right w:val="nil"/>
            </w:tcBorders>
            <w:vAlign w:val="bottom"/>
          </w:tcPr>
          <w:p w14:paraId="5E3C8BDB"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1120" w:type="dxa"/>
            <w:tcBorders>
              <w:top w:val="nil"/>
              <w:left w:val="nil"/>
              <w:bottom w:val="nil"/>
              <w:right w:val="nil"/>
            </w:tcBorders>
            <w:shd w:val="solid" w:color="FFFFFF" w:fill="auto"/>
            <w:vAlign w:val="bottom"/>
          </w:tcPr>
          <w:p w14:paraId="53CE3809"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r>
      <w:tr w:rsidR="00F006D1" w14:paraId="3F1411C7" w14:textId="77777777" w:rsidTr="008507F7">
        <w:trPr>
          <w:trHeight w:val="202"/>
        </w:trPr>
        <w:tc>
          <w:tcPr>
            <w:tcW w:w="3550" w:type="dxa"/>
            <w:tcBorders>
              <w:top w:val="nil"/>
              <w:left w:val="nil"/>
              <w:bottom w:val="nil"/>
              <w:right w:val="nil"/>
            </w:tcBorders>
            <w:vAlign w:val="bottom"/>
          </w:tcPr>
          <w:p w14:paraId="5E2A6D0F"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Prior year administered appropriation (b)</w:t>
            </w:r>
          </w:p>
        </w:tc>
        <w:tc>
          <w:tcPr>
            <w:tcW w:w="1214" w:type="dxa"/>
            <w:tcBorders>
              <w:top w:val="nil"/>
              <w:left w:val="nil"/>
              <w:bottom w:val="nil"/>
              <w:right w:val="nil"/>
            </w:tcBorders>
            <w:vAlign w:val="bottom"/>
          </w:tcPr>
          <w:p w14:paraId="1CA6C480" w14:textId="25C5A56A"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508</w:t>
            </w:r>
          </w:p>
        </w:tc>
        <w:tc>
          <w:tcPr>
            <w:tcW w:w="1135" w:type="dxa"/>
            <w:tcBorders>
              <w:top w:val="nil"/>
              <w:left w:val="nil"/>
              <w:bottom w:val="nil"/>
              <w:right w:val="nil"/>
            </w:tcBorders>
            <w:vAlign w:val="bottom"/>
          </w:tcPr>
          <w:p w14:paraId="44CD1321" w14:textId="03021A79"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2,930</w:t>
            </w:r>
          </w:p>
        </w:tc>
        <w:tc>
          <w:tcPr>
            <w:tcW w:w="915" w:type="dxa"/>
            <w:tcBorders>
              <w:top w:val="nil"/>
              <w:left w:val="nil"/>
              <w:bottom w:val="nil"/>
              <w:right w:val="nil"/>
            </w:tcBorders>
            <w:vAlign w:val="bottom"/>
          </w:tcPr>
          <w:p w14:paraId="0A63AE69" w14:textId="28FCFD1F"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120" w:type="dxa"/>
            <w:tcBorders>
              <w:top w:val="nil"/>
              <w:left w:val="nil"/>
              <w:bottom w:val="nil"/>
              <w:right w:val="nil"/>
            </w:tcBorders>
            <w:shd w:val="solid" w:color="FFFFFF" w:fill="auto"/>
            <w:vAlign w:val="bottom"/>
          </w:tcPr>
          <w:p w14:paraId="2D26A852" w14:textId="380ADA3F"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2,930</w:t>
            </w:r>
          </w:p>
        </w:tc>
      </w:tr>
      <w:tr w:rsidR="00F006D1" w14:paraId="4FEC25AE" w14:textId="77777777" w:rsidTr="008507F7">
        <w:trPr>
          <w:trHeight w:val="202"/>
        </w:trPr>
        <w:tc>
          <w:tcPr>
            <w:tcW w:w="3550" w:type="dxa"/>
            <w:tcBorders>
              <w:top w:val="nil"/>
              <w:left w:val="nil"/>
              <w:bottom w:val="nil"/>
              <w:right w:val="nil"/>
            </w:tcBorders>
            <w:vAlign w:val="bottom"/>
          </w:tcPr>
          <w:p w14:paraId="7FFADDC6"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s74 retained receipts (f)</w:t>
            </w:r>
          </w:p>
        </w:tc>
        <w:tc>
          <w:tcPr>
            <w:tcW w:w="1214" w:type="dxa"/>
            <w:tcBorders>
              <w:top w:val="nil"/>
              <w:left w:val="nil"/>
              <w:bottom w:val="nil"/>
              <w:right w:val="nil"/>
            </w:tcBorders>
            <w:vAlign w:val="bottom"/>
          </w:tcPr>
          <w:p w14:paraId="561AF701" w14:textId="05FD3DD9"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1,396</w:t>
            </w:r>
          </w:p>
        </w:tc>
        <w:tc>
          <w:tcPr>
            <w:tcW w:w="1135" w:type="dxa"/>
            <w:tcBorders>
              <w:top w:val="nil"/>
              <w:left w:val="nil"/>
              <w:bottom w:val="nil"/>
              <w:right w:val="nil"/>
            </w:tcBorders>
            <w:vAlign w:val="bottom"/>
          </w:tcPr>
          <w:p w14:paraId="6382C7CA" w14:textId="1B6AEF03"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2,252</w:t>
            </w:r>
          </w:p>
        </w:tc>
        <w:tc>
          <w:tcPr>
            <w:tcW w:w="915" w:type="dxa"/>
            <w:tcBorders>
              <w:top w:val="nil"/>
              <w:left w:val="nil"/>
              <w:bottom w:val="nil"/>
              <w:right w:val="nil"/>
            </w:tcBorders>
            <w:vAlign w:val="bottom"/>
          </w:tcPr>
          <w:p w14:paraId="2B3775D6" w14:textId="53E9778D"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120" w:type="dxa"/>
            <w:tcBorders>
              <w:top w:val="nil"/>
              <w:left w:val="nil"/>
              <w:bottom w:val="nil"/>
              <w:right w:val="nil"/>
            </w:tcBorders>
            <w:shd w:val="solid" w:color="FFFFFF" w:fill="auto"/>
            <w:vAlign w:val="bottom"/>
          </w:tcPr>
          <w:p w14:paraId="09B06A56" w14:textId="0D947C3B"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2,252</w:t>
            </w:r>
          </w:p>
        </w:tc>
      </w:tr>
      <w:tr w:rsidR="00F006D1" w14:paraId="60DB36D3" w14:textId="77777777" w:rsidTr="008507F7">
        <w:trPr>
          <w:trHeight w:val="202"/>
        </w:trPr>
        <w:tc>
          <w:tcPr>
            <w:tcW w:w="3550" w:type="dxa"/>
            <w:tcBorders>
              <w:top w:val="nil"/>
              <w:left w:val="nil"/>
              <w:bottom w:val="nil"/>
              <w:right w:val="nil"/>
            </w:tcBorders>
            <w:vAlign w:val="bottom"/>
          </w:tcPr>
          <w:p w14:paraId="316E6625"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Outcome 1 (g)</w:t>
            </w:r>
          </w:p>
        </w:tc>
        <w:tc>
          <w:tcPr>
            <w:tcW w:w="1214" w:type="dxa"/>
            <w:tcBorders>
              <w:top w:val="nil"/>
              <w:left w:val="nil"/>
              <w:bottom w:val="nil"/>
              <w:right w:val="nil"/>
            </w:tcBorders>
            <w:vAlign w:val="bottom"/>
          </w:tcPr>
          <w:p w14:paraId="73515C6D" w14:textId="64E0B113"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8,386</w:t>
            </w:r>
          </w:p>
        </w:tc>
        <w:tc>
          <w:tcPr>
            <w:tcW w:w="1135" w:type="dxa"/>
            <w:tcBorders>
              <w:top w:val="nil"/>
              <w:left w:val="nil"/>
              <w:bottom w:val="nil"/>
              <w:right w:val="nil"/>
            </w:tcBorders>
            <w:vAlign w:val="bottom"/>
          </w:tcPr>
          <w:p w14:paraId="1353AA47" w14:textId="04CFE4C7"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2,252</w:t>
            </w:r>
          </w:p>
        </w:tc>
        <w:tc>
          <w:tcPr>
            <w:tcW w:w="915" w:type="dxa"/>
            <w:tcBorders>
              <w:top w:val="nil"/>
              <w:left w:val="nil"/>
              <w:bottom w:val="nil"/>
              <w:right w:val="nil"/>
            </w:tcBorders>
            <w:vAlign w:val="bottom"/>
          </w:tcPr>
          <w:p w14:paraId="0BB80FD5" w14:textId="61C26123"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120" w:type="dxa"/>
            <w:tcBorders>
              <w:top w:val="nil"/>
              <w:left w:val="nil"/>
              <w:bottom w:val="nil"/>
              <w:right w:val="nil"/>
            </w:tcBorders>
            <w:shd w:val="solid" w:color="FFFFFF" w:fill="auto"/>
            <w:vAlign w:val="bottom"/>
          </w:tcPr>
          <w:p w14:paraId="2F440E09" w14:textId="761212D7"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2,252</w:t>
            </w:r>
          </w:p>
        </w:tc>
      </w:tr>
      <w:tr w:rsidR="00F006D1" w14:paraId="486BA63D" w14:textId="77777777" w:rsidTr="008507F7">
        <w:trPr>
          <w:trHeight w:val="202"/>
        </w:trPr>
        <w:tc>
          <w:tcPr>
            <w:tcW w:w="3550" w:type="dxa"/>
            <w:tcBorders>
              <w:top w:val="nil"/>
              <w:left w:val="nil"/>
              <w:bottom w:val="nil"/>
              <w:right w:val="nil"/>
            </w:tcBorders>
            <w:vAlign w:val="bottom"/>
          </w:tcPr>
          <w:p w14:paraId="54D32866"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214" w:type="dxa"/>
            <w:tcBorders>
              <w:top w:val="single" w:sz="2" w:space="0" w:color="auto"/>
              <w:left w:val="nil"/>
              <w:bottom w:val="single" w:sz="2" w:space="0" w:color="auto"/>
              <w:right w:val="nil"/>
            </w:tcBorders>
            <w:vAlign w:val="bottom"/>
          </w:tcPr>
          <w:p w14:paraId="43C1B289" w14:textId="2EA61CA4" w:rsidR="00F006D1" w:rsidRDefault="00F006D1" w:rsidP="008507F7">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10,290</w:t>
            </w:r>
          </w:p>
        </w:tc>
        <w:tc>
          <w:tcPr>
            <w:tcW w:w="1135" w:type="dxa"/>
            <w:tcBorders>
              <w:top w:val="single" w:sz="2" w:space="0" w:color="auto"/>
              <w:left w:val="nil"/>
              <w:bottom w:val="single" w:sz="2" w:space="0" w:color="auto"/>
              <w:right w:val="nil"/>
            </w:tcBorders>
            <w:vAlign w:val="bottom"/>
          </w:tcPr>
          <w:p w14:paraId="78EB17AB" w14:textId="470B041C"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7,434</w:t>
            </w:r>
          </w:p>
        </w:tc>
        <w:tc>
          <w:tcPr>
            <w:tcW w:w="915" w:type="dxa"/>
            <w:tcBorders>
              <w:top w:val="single" w:sz="2" w:space="0" w:color="auto"/>
              <w:left w:val="nil"/>
              <w:bottom w:val="single" w:sz="2" w:space="0" w:color="auto"/>
              <w:right w:val="nil"/>
            </w:tcBorders>
            <w:vAlign w:val="bottom"/>
          </w:tcPr>
          <w:p w14:paraId="6DF7FC85" w14:textId="28484A36"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w:t>
            </w:r>
          </w:p>
        </w:tc>
        <w:tc>
          <w:tcPr>
            <w:tcW w:w="1120" w:type="dxa"/>
            <w:tcBorders>
              <w:top w:val="single" w:sz="2" w:space="0" w:color="auto"/>
              <w:left w:val="nil"/>
              <w:bottom w:val="single" w:sz="2" w:space="0" w:color="auto"/>
              <w:right w:val="nil"/>
            </w:tcBorders>
            <w:shd w:val="solid" w:color="FFFFFF" w:fill="auto"/>
            <w:vAlign w:val="bottom"/>
          </w:tcPr>
          <w:p w14:paraId="5D9F6ED4" w14:textId="0787CE7F"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7,434</w:t>
            </w:r>
          </w:p>
        </w:tc>
      </w:tr>
      <w:tr w:rsidR="00F006D1" w14:paraId="0BDBA578" w14:textId="77777777" w:rsidTr="008507F7">
        <w:trPr>
          <w:trHeight w:val="218"/>
        </w:trPr>
        <w:tc>
          <w:tcPr>
            <w:tcW w:w="3550" w:type="dxa"/>
            <w:tcBorders>
              <w:top w:val="nil"/>
              <w:left w:val="nil"/>
              <w:bottom w:val="nil"/>
              <w:right w:val="nil"/>
            </w:tcBorders>
            <w:vAlign w:val="bottom"/>
          </w:tcPr>
          <w:p w14:paraId="64D5493A"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ordinary annual services [A]</w:t>
            </w:r>
          </w:p>
        </w:tc>
        <w:tc>
          <w:tcPr>
            <w:tcW w:w="1214" w:type="dxa"/>
            <w:tcBorders>
              <w:top w:val="nil"/>
              <w:left w:val="nil"/>
              <w:bottom w:val="single" w:sz="2" w:space="0" w:color="auto"/>
              <w:right w:val="nil"/>
            </w:tcBorders>
            <w:vAlign w:val="bottom"/>
          </w:tcPr>
          <w:p w14:paraId="65671274" w14:textId="29C2F041" w:rsidR="00F006D1" w:rsidRDefault="00F006D1" w:rsidP="008507F7">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5,391,120</w:t>
            </w:r>
          </w:p>
        </w:tc>
        <w:tc>
          <w:tcPr>
            <w:tcW w:w="1135" w:type="dxa"/>
            <w:tcBorders>
              <w:top w:val="nil"/>
              <w:left w:val="nil"/>
              <w:bottom w:val="single" w:sz="2" w:space="0" w:color="auto"/>
              <w:right w:val="nil"/>
            </w:tcBorders>
            <w:vAlign w:val="bottom"/>
          </w:tcPr>
          <w:p w14:paraId="3E3BEAEB" w14:textId="62B56CB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5,493,970</w:t>
            </w:r>
          </w:p>
        </w:tc>
        <w:tc>
          <w:tcPr>
            <w:tcW w:w="915" w:type="dxa"/>
            <w:tcBorders>
              <w:top w:val="nil"/>
              <w:left w:val="nil"/>
              <w:bottom w:val="single" w:sz="2" w:space="0" w:color="auto"/>
              <w:right w:val="nil"/>
            </w:tcBorders>
            <w:vAlign w:val="bottom"/>
          </w:tcPr>
          <w:p w14:paraId="1BB0201A" w14:textId="78521533"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103,963</w:t>
            </w:r>
          </w:p>
        </w:tc>
        <w:tc>
          <w:tcPr>
            <w:tcW w:w="1120" w:type="dxa"/>
            <w:tcBorders>
              <w:top w:val="nil"/>
              <w:left w:val="nil"/>
              <w:bottom w:val="single" w:sz="2" w:space="0" w:color="auto"/>
              <w:right w:val="nil"/>
            </w:tcBorders>
            <w:shd w:val="solid" w:color="FFFFFF" w:fill="auto"/>
            <w:vAlign w:val="bottom"/>
          </w:tcPr>
          <w:p w14:paraId="4ECC3A0B" w14:textId="3DA677AF"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5,597,933</w:t>
            </w:r>
          </w:p>
        </w:tc>
      </w:tr>
      <w:tr w:rsidR="00F006D1" w14:paraId="7E2CCE9C" w14:textId="77777777" w:rsidTr="008507F7">
        <w:trPr>
          <w:trHeight w:val="202"/>
        </w:trPr>
        <w:tc>
          <w:tcPr>
            <w:tcW w:w="3550" w:type="dxa"/>
            <w:tcBorders>
              <w:top w:val="nil"/>
              <w:left w:val="nil"/>
              <w:bottom w:val="nil"/>
              <w:right w:val="nil"/>
            </w:tcBorders>
            <w:vAlign w:val="bottom"/>
          </w:tcPr>
          <w:p w14:paraId="0467AE89"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Other services (h)</w:t>
            </w:r>
          </w:p>
        </w:tc>
        <w:tc>
          <w:tcPr>
            <w:tcW w:w="1214" w:type="dxa"/>
            <w:tcBorders>
              <w:top w:val="nil"/>
              <w:left w:val="nil"/>
              <w:bottom w:val="nil"/>
              <w:right w:val="nil"/>
            </w:tcBorders>
            <w:vAlign w:val="bottom"/>
          </w:tcPr>
          <w:p w14:paraId="189F6B41" w14:textId="77777777" w:rsidR="00F006D1" w:rsidRDefault="00F006D1" w:rsidP="008507F7">
            <w:pPr>
              <w:autoSpaceDE w:val="0"/>
              <w:autoSpaceDN w:val="0"/>
              <w:adjustRightInd w:val="0"/>
              <w:spacing w:after="0" w:line="240" w:lineRule="auto"/>
              <w:jc w:val="right"/>
              <w:rPr>
                <w:rFonts w:ascii="Arial" w:hAnsi="Arial" w:cs="Arial"/>
                <w:i/>
                <w:iCs/>
                <w:color w:val="000000"/>
                <w:sz w:val="15"/>
                <w:szCs w:val="15"/>
              </w:rPr>
            </w:pPr>
          </w:p>
        </w:tc>
        <w:tc>
          <w:tcPr>
            <w:tcW w:w="1135" w:type="dxa"/>
            <w:tcBorders>
              <w:top w:val="nil"/>
              <w:left w:val="nil"/>
              <w:bottom w:val="nil"/>
              <w:right w:val="nil"/>
            </w:tcBorders>
            <w:vAlign w:val="bottom"/>
          </w:tcPr>
          <w:p w14:paraId="36E259E8" w14:textId="7777777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p>
        </w:tc>
        <w:tc>
          <w:tcPr>
            <w:tcW w:w="915" w:type="dxa"/>
            <w:tcBorders>
              <w:top w:val="nil"/>
              <w:left w:val="nil"/>
              <w:bottom w:val="nil"/>
              <w:right w:val="nil"/>
            </w:tcBorders>
            <w:vAlign w:val="bottom"/>
          </w:tcPr>
          <w:p w14:paraId="249FE316" w14:textId="7777777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p>
        </w:tc>
        <w:tc>
          <w:tcPr>
            <w:tcW w:w="1120" w:type="dxa"/>
            <w:tcBorders>
              <w:top w:val="nil"/>
              <w:left w:val="nil"/>
              <w:bottom w:val="nil"/>
              <w:right w:val="nil"/>
            </w:tcBorders>
            <w:shd w:val="solid" w:color="FFFFFF" w:fill="auto"/>
            <w:vAlign w:val="bottom"/>
          </w:tcPr>
          <w:p w14:paraId="24D7999C" w14:textId="7777777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p>
        </w:tc>
      </w:tr>
      <w:tr w:rsidR="00F006D1" w14:paraId="622568EC" w14:textId="77777777" w:rsidTr="008507F7">
        <w:trPr>
          <w:trHeight w:val="202"/>
        </w:trPr>
        <w:tc>
          <w:tcPr>
            <w:tcW w:w="3550" w:type="dxa"/>
            <w:tcBorders>
              <w:top w:val="nil"/>
              <w:left w:val="nil"/>
              <w:bottom w:val="nil"/>
              <w:right w:val="nil"/>
            </w:tcBorders>
            <w:vAlign w:val="bottom"/>
          </w:tcPr>
          <w:p w14:paraId="17FF27D1"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non-operating</w:t>
            </w:r>
          </w:p>
        </w:tc>
        <w:tc>
          <w:tcPr>
            <w:tcW w:w="1214" w:type="dxa"/>
            <w:tcBorders>
              <w:top w:val="nil"/>
              <w:left w:val="nil"/>
              <w:bottom w:val="nil"/>
              <w:right w:val="nil"/>
            </w:tcBorders>
            <w:vAlign w:val="bottom"/>
          </w:tcPr>
          <w:p w14:paraId="32A73B31" w14:textId="77777777" w:rsidR="00F006D1" w:rsidRDefault="00F006D1" w:rsidP="008507F7">
            <w:pPr>
              <w:autoSpaceDE w:val="0"/>
              <w:autoSpaceDN w:val="0"/>
              <w:adjustRightInd w:val="0"/>
              <w:spacing w:after="0" w:line="240" w:lineRule="auto"/>
              <w:jc w:val="right"/>
              <w:rPr>
                <w:rFonts w:ascii="Arial" w:hAnsi="Arial" w:cs="Arial"/>
                <w:i/>
                <w:iCs/>
                <w:color w:val="000000"/>
                <w:sz w:val="15"/>
                <w:szCs w:val="15"/>
              </w:rPr>
            </w:pPr>
          </w:p>
        </w:tc>
        <w:tc>
          <w:tcPr>
            <w:tcW w:w="1135" w:type="dxa"/>
            <w:tcBorders>
              <w:top w:val="nil"/>
              <w:left w:val="nil"/>
              <w:bottom w:val="nil"/>
              <w:right w:val="nil"/>
            </w:tcBorders>
            <w:vAlign w:val="bottom"/>
          </w:tcPr>
          <w:p w14:paraId="54969E77" w14:textId="7777777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p>
        </w:tc>
        <w:tc>
          <w:tcPr>
            <w:tcW w:w="915" w:type="dxa"/>
            <w:tcBorders>
              <w:top w:val="nil"/>
              <w:left w:val="nil"/>
              <w:bottom w:val="nil"/>
              <w:right w:val="nil"/>
            </w:tcBorders>
            <w:vAlign w:val="bottom"/>
          </w:tcPr>
          <w:p w14:paraId="314A2900" w14:textId="7777777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p>
        </w:tc>
        <w:tc>
          <w:tcPr>
            <w:tcW w:w="1120" w:type="dxa"/>
            <w:tcBorders>
              <w:top w:val="nil"/>
              <w:left w:val="nil"/>
              <w:bottom w:val="nil"/>
              <w:right w:val="nil"/>
            </w:tcBorders>
            <w:shd w:val="solid" w:color="FFFFFF" w:fill="auto"/>
            <w:vAlign w:val="bottom"/>
          </w:tcPr>
          <w:p w14:paraId="0513C2D0"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r>
      <w:tr w:rsidR="00F006D1" w14:paraId="4131FAF8" w14:textId="77777777" w:rsidTr="008507F7">
        <w:trPr>
          <w:trHeight w:val="233"/>
        </w:trPr>
        <w:tc>
          <w:tcPr>
            <w:tcW w:w="3550" w:type="dxa"/>
            <w:tcBorders>
              <w:top w:val="nil"/>
              <w:left w:val="nil"/>
              <w:bottom w:val="nil"/>
              <w:right w:val="nil"/>
            </w:tcBorders>
            <w:vAlign w:val="bottom"/>
          </w:tcPr>
          <w:p w14:paraId="50370AE3"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Prior year departmental appropriation (b)</w:t>
            </w:r>
          </w:p>
        </w:tc>
        <w:tc>
          <w:tcPr>
            <w:tcW w:w="1214" w:type="dxa"/>
            <w:tcBorders>
              <w:top w:val="nil"/>
              <w:left w:val="nil"/>
              <w:bottom w:val="nil"/>
              <w:right w:val="nil"/>
            </w:tcBorders>
            <w:vAlign w:val="bottom"/>
          </w:tcPr>
          <w:p w14:paraId="6AA9888B" w14:textId="29303213"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w:t>
            </w:r>
          </w:p>
        </w:tc>
        <w:tc>
          <w:tcPr>
            <w:tcW w:w="1135" w:type="dxa"/>
            <w:tcBorders>
              <w:top w:val="nil"/>
              <w:left w:val="nil"/>
              <w:bottom w:val="nil"/>
              <w:right w:val="nil"/>
            </w:tcBorders>
            <w:vAlign w:val="bottom"/>
          </w:tcPr>
          <w:p w14:paraId="04E833C9" w14:textId="0B253833"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321</w:t>
            </w:r>
          </w:p>
        </w:tc>
        <w:tc>
          <w:tcPr>
            <w:tcW w:w="915" w:type="dxa"/>
            <w:tcBorders>
              <w:top w:val="nil"/>
              <w:left w:val="nil"/>
              <w:bottom w:val="nil"/>
              <w:right w:val="nil"/>
            </w:tcBorders>
            <w:vAlign w:val="bottom"/>
          </w:tcPr>
          <w:p w14:paraId="5B176016" w14:textId="227FEDF3"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120" w:type="dxa"/>
            <w:tcBorders>
              <w:top w:val="nil"/>
              <w:left w:val="nil"/>
              <w:bottom w:val="nil"/>
              <w:right w:val="nil"/>
            </w:tcBorders>
            <w:shd w:val="solid" w:color="FFFFFF" w:fill="auto"/>
            <w:vAlign w:val="bottom"/>
          </w:tcPr>
          <w:p w14:paraId="2ACE236E" w14:textId="1D9ACD92"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321</w:t>
            </w:r>
          </w:p>
        </w:tc>
      </w:tr>
      <w:tr w:rsidR="00F006D1" w14:paraId="4CC5ABCD" w14:textId="77777777" w:rsidTr="008507F7">
        <w:trPr>
          <w:trHeight w:val="202"/>
        </w:trPr>
        <w:tc>
          <w:tcPr>
            <w:tcW w:w="3550" w:type="dxa"/>
            <w:tcBorders>
              <w:top w:val="nil"/>
              <w:left w:val="nil"/>
              <w:bottom w:val="nil"/>
              <w:right w:val="nil"/>
            </w:tcBorders>
            <w:vAlign w:val="bottom"/>
          </w:tcPr>
          <w:p w14:paraId="3575C4ED"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Equity injections</w:t>
            </w:r>
          </w:p>
        </w:tc>
        <w:tc>
          <w:tcPr>
            <w:tcW w:w="1214" w:type="dxa"/>
            <w:tcBorders>
              <w:top w:val="nil"/>
              <w:left w:val="nil"/>
              <w:bottom w:val="nil"/>
              <w:right w:val="nil"/>
            </w:tcBorders>
            <w:vAlign w:val="bottom"/>
          </w:tcPr>
          <w:p w14:paraId="021080DB" w14:textId="00AA0B5B"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20,442</w:t>
            </w:r>
          </w:p>
        </w:tc>
        <w:tc>
          <w:tcPr>
            <w:tcW w:w="1135" w:type="dxa"/>
            <w:tcBorders>
              <w:top w:val="nil"/>
              <w:left w:val="nil"/>
              <w:bottom w:val="nil"/>
              <w:right w:val="nil"/>
            </w:tcBorders>
            <w:vAlign w:val="bottom"/>
          </w:tcPr>
          <w:p w14:paraId="4E2C1358" w14:textId="208F5E50"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37,548</w:t>
            </w:r>
          </w:p>
        </w:tc>
        <w:tc>
          <w:tcPr>
            <w:tcW w:w="915" w:type="dxa"/>
            <w:tcBorders>
              <w:top w:val="nil"/>
              <w:left w:val="nil"/>
              <w:bottom w:val="nil"/>
              <w:right w:val="nil"/>
            </w:tcBorders>
            <w:vAlign w:val="bottom"/>
          </w:tcPr>
          <w:p w14:paraId="0BEF033F" w14:textId="2B5345B9"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10,090</w:t>
            </w:r>
          </w:p>
        </w:tc>
        <w:tc>
          <w:tcPr>
            <w:tcW w:w="1120" w:type="dxa"/>
            <w:tcBorders>
              <w:top w:val="nil"/>
              <w:left w:val="nil"/>
              <w:bottom w:val="nil"/>
              <w:right w:val="nil"/>
            </w:tcBorders>
            <w:shd w:val="solid" w:color="FFFFFF" w:fill="auto"/>
            <w:vAlign w:val="bottom"/>
          </w:tcPr>
          <w:p w14:paraId="6B5C3E0F" w14:textId="0EB567E2"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47,638</w:t>
            </w:r>
          </w:p>
        </w:tc>
      </w:tr>
      <w:tr w:rsidR="00F006D1" w14:paraId="51539614" w14:textId="77777777" w:rsidTr="008507F7">
        <w:trPr>
          <w:trHeight w:val="202"/>
        </w:trPr>
        <w:tc>
          <w:tcPr>
            <w:tcW w:w="3550" w:type="dxa"/>
            <w:tcBorders>
              <w:top w:val="nil"/>
              <w:left w:val="nil"/>
              <w:bottom w:val="nil"/>
              <w:right w:val="nil"/>
            </w:tcBorders>
            <w:vAlign w:val="bottom"/>
          </w:tcPr>
          <w:p w14:paraId="565CB61B"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214" w:type="dxa"/>
            <w:tcBorders>
              <w:top w:val="single" w:sz="2" w:space="0" w:color="auto"/>
              <w:left w:val="nil"/>
              <w:bottom w:val="single" w:sz="2" w:space="0" w:color="auto"/>
              <w:right w:val="nil"/>
            </w:tcBorders>
            <w:vAlign w:val="bottom"/>
          </w:tcPr>
          <w:p w14:paraId="3DC31375" w14:textId="55940F28" w:rsidR="00F006D1" w:rsidRDefault="00F006D1" w:rsidP="008507F7">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20,442</w:t>
            </w:r>
          </w:p>
        </w:tc>
        <w:tc>
          <w:tcPr>
            <w:tcW w:w="1135" w:type="dxa"/>
            <w:tcBorders>
              <w:top w:val="single" w:sz="2" w:space="0" w:color="auto"/>
              <w:left w:val="nil"/>
              <w:bottom w:val="single" w:sz="2" w:space="0" w:color="auto"/>
              <w:right w:val="nil"/>
            </w:tcBorders>
            <w:vAlign w:val="bottom"/>
          </w:tcPr>
          <w:p w14:paraId="7FCE4DAF" w14:textId="52ABD0E2"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37,869</w:t>
            </w:r>
          </w:p>
        </w:tc>
        <w:tc>
          <w:tcPr>
            <w:tcW w:w="915" w:type="dxa"/>
            <w:tcBorders>
              <w:top w:val="single" w:sz="2" w:space="0" w:color="auto"/>
              <w:left w:val="nil"/>
              <w:bottom w:val="single" w:sz="2" w:space="0" w:color="auto"/>
              <w:right w:val="nil"/>
            </w:tcBorders>
            <w:vAlign w:val="bottom"/>
          </w:tcPr>
          <w:p w14:paraId="28873F24" w14:textId="25569FFD"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10,090</w:t>
            </w:r>
          </w:p>
        </w:tc>
        <w:tc>
          <w:tcPr>
            <w:tcW w:w="1120" w:type="dxa"/>
            <w:tcBorders>
              <w:top w:val="single" w:sz="2" w:space="0" w:color="auto"/>
              <w:left w:val="nil"/>
              <w:bottom w:val="single" w:sz="2" w:space="0" w:color="auto"/>
              <w:right w:val="nil"/>
            </w:tcBorders>
            <w:shd w:val="solid" w:color="FFFFFF" w:fill="auto"/>
            <w:vAlign w:val="bottom"/>
          </w:tcPr>
          <w:p w14:paraId="678E18A0" w14:textId="7909ED9C"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47,959</w:t>
            </w:r>
          </w:p>
        </w:tc>
      </w:tr>
      <w:tr w:rsidR="00F006D1" w14:paraId="71F8B837" w14:textId="77777777" w:rsidTr="008507F7">
        <w:trPr>
          <w:trHeight w:val="218"/>
        </w:trPr>
        <w:tc>
          <w:tcPr>
            <w:tcW w:w="3550" w:type="dxa"/>
            <w:tcBorders>
              <w:top w:val="nil"/>
              <w:left w:val="nil"/>
              <w:bottom w:val="nil"/>
              <w:right w:val="nil"/>
            </w:tcBorders>
            <w:vAlign w:val="bottom"/>
          </w:tcPr>
          <w:p w14:paraId="0EB162F2"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other services [B]</w:t>
            </w:r>
          </w:p>
        </w:tc>
        <w:tc>
          <w:tcPr>
            <w:tcW w:w="1214" w:type="dxa"/>
            <w:tcBorders>
              <w:top w:val="nil"/>
              <w:left w:val="nil"/>
              <w:bottom w:val="single" w:sz="2" w:space="0" w:color="auto"/>
              <w:right w:val="nil"/>
            </w:tcBorders>
            <w:vAlign w:val="bottom"/>
          </w:tcPr>
          <w:p w14:paraId="462DA40C" w14:textId="1D682CF2" w:rsidR="00F006D1" w:rsidRDefault="00F006D1" w:rsidP="008507F7">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20,442</w:t>
            </w:r>
          </w:p>
        </w:tc>
        <w:tc>
          <w:tcPr>
            <w:tcW w:w="1135" w:type="dxa"/>
            <w:tcBorders>
              <w:top w:val="nil"/>
              <w:left w:val="nil"/>
              <w:bottom w:val="single" w:sz="2" w:space="0" w:color="auto"/>
              <w:right w:val="nil"/>
            </w:tcBorders>
            <w:vAlign w:val="bottom"/>
          </w:tcPr>
          <w:p w14:paraId="5FFB3ACC" w14:textId="72883AC6"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37,869</w:t>
            </w:r>
          </w:p>
        </w:tc>
        <w:tc>
          <w:tcPr>
            <w:tcW w:w="915" w:type="dxa"/>
            <w:tcBorders>
              <w:top w:val="nil"/>
              <w:left w:val="nil"/>
              <w:bottom w:val="single" w:sz="2" w:space="0" w:color="auto"/>
              <w:right w:val="nil"/>
            </w:tcBorders>
            <w:vAlign w:val="bottom"/>
          </w:tcPr>
          <w:p w14:paraId="440B872A" w14:textId="4242B662"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10,090</w:t>
            </w:r>
          </w:p>
        </w:tc>
        <w:tc>
          <w:tcPr>
            <w:tcW w:w="1120" w:type="dxa"/>
            <w:tcBorders>
              <w:top w:val="nil"/>
              <w:left w:val="nil"/>
              <w:bottom w:val="single" w:sz="2" w:space="0" w:color="auto"/>
              <w:right w:val="nil"/>
            </w:tcBorders>
            <w:shd w:val="solid" w:color="FFFFFF" w:fill="auto"/>
            <w:vAlign w:val="bottom"/>
          </w:tcPr>
          <w:p w14:paraId="094D350C" w14:textId="0F5FCDA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47,959</w:t>
            </w:r>
          </w:p>
        </w:tc>
      </w:tr>
      <w:tr w:rsidR="00F006D1" w14:paraId="4EDAFCD8" w14:textId="77777777" w:rsidTr="008507F7">
        <w:trPr>
          <w:trHeight w:val="218"/>
        </w:trPr>
        <w:tc>
          <w:tcPr>
            <w:tcW w:w="3550" w:type="dxa"/>
            <w:tcBorders>
              <w:top w:val="nil"/>
              <w:left w:val="nil"/>
              <w:bottom w:val="nil"/>
              <w:right w:val="nil"/>
            </w:tcBorders>
            <w:vAlign w:val="bottom"/>
          </w:tcPr>
          <w:p w14:paraId="6DC01249"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available annual appropriations</w:t>
            </w:r>
          </w:p>
        </w:tc>
        <w:tc>
          <w:tcPr>
            <w:tcW w:w="1214" w:type="dxa"/>
            <w:tcBorders>
              <w:top w:val="nil"/>
              <w:left w:val="nil"/>
              <w:bottom w:val="single" w:sz="2" w:space="0" w:color="auto"/>
              <w:right w:val="nil"/>
            </w:tcBorders>
            <w:vAlign w:val="bottom"/>
          </w:tcPr>
          <w:p w14:paraId="7C8A618B" w14:textId="430C4BD7" w:rsidR="00F006D1" w:rsidRDefault="00F006D1" w:rsidP="008507F7">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5,411,562</w:t>
            </w:r>
          </w:p>
        </w:tc>
        <w:tc>
          <w:tcPr>
            <w:tcW w:w="1135" w:type="dxa"/>
            <w:tcBorders>
              <w:top w:val="nil"/>
              <w:left w:val="nil"/>
              <w:bottom w:val="single" w:sz="2" w:space="0" w:color="auto"/>
              <w:right w:val="nil"/>
            </w:tcBorders>
            <w:vAlign w:val="bottom"/>
          </w:tcPr>
          <w:p w14:paraId="63CD0868" w14:textId="2F7F9D59"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5,531,839</w:t>
            </w:r>
          </w:p>
        </w:tc>
        <w:tc>
          <w:tcPr>
            <w:tcW w:w="915" w:type="dxa"/>
            <w:tcBorders>
              <w:top w:val="nil"/>
              <w:left w:val="nil"/>
              <w:bottom w:val="single" w:sz="2" w:space="0" w:color="auto"/>
              <w:right w:val="nil"/>
            </w:tcBorders>
            <w:vAlign w:val="bottom"/>
          </w:tcPr>
          <w:p w14:paraId="4BC861CF" w14:textId="0658D1B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114,053</w:t>
            </w:r>
          </w:p>
        </w:tc>
        <w:tc>
          <w:tcPr>
            <w:tcW w:w="1120" w:type="dxa"/>
            <w:tcBorders>
              <w:top w:val="nil"/>
              <w:left w:val="nil"/>
              <w:bottom w:val="single" w:sz="2" w:space="0" w:color="auto"/>
              <w:right w:val="nil"/>
            </w:tcBorders>
            <w:shd w:val="solid" w:color="FFFFFF" w:fill="auto"/>
            <w:vAlign w:val="bottom"/>
          </w:tcPr>
          <w:p w14:paraId="615D2ED8" w14:textId="68347E06"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5,645,892</w:t>
            </w:r>
          </w:p>
        </w:tc>
      </w:tr>
      <w:tr w:rsidR="00F006D1" w14:paraId="49991BED" w14:textId="77777777" w:rsidTr="008507F7">
        <w:trPr>
          <w:trHeight w:val="202"/>
        </w:trPr>
        <w:tc>
          <w:tcPr>
            <w:tcW w:w="3550" w:type="dxa"/>
            <w:tcBorders>
              <w:top w:val="nil"/>
              <w:left w:val="nil"/>
              <w:bottom w:val="nil"/>
              <w:right w:val="nil"/>
            </w:tcBorders>
            <w:vAlign w:val="bottom"/>
          </w:tcPr>
          <w:p w14:paraId="4222C548"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w:t>
            </w:r>
          </w:p>
        </w:tc>
        <w:tc>
          <w:tcPr>
            <w:tcW w:w="1214" w:type="dxa"/>
            <w:tcBorders>
              <w:top w:val="nil"/>
              <w:left w:val="nil"/>
              <w:bottom w:val="nil"/>
              <w:right w:val="nil"/>
            </w:tcBorders>
            <w:vAlign w:val="bottom"/>
          </w:tcPr>
          <w:p w14:paraId="4AF73AB1" w14:textId="77777777" w:rsidR="00F006D1" w:rsidRDefault="00F006D1" w:rsidP="008507F7">
            <w:pPr>
              <w:autoSpaceDE w:val="0"/>
              <w:autoSpaceDN w:val="0"/>
              <w:adjustRightInd w:val="0"/>
              <w:spacing w:after="0" w:line="240" w:lineRule="auto"/>
              <w:jc w:val="right"/>
              <w:rPr>
                <w:rFonts w:ascii="Arial" w:hAnsi="Arial" w:cs="Arial"/>
                <w:i/>
                <w:iCs/>
                <w:color w:val="000000"/>
                <w:sz w:val="15"/>
                <w:szCs w:val="15"/>
              </w:rPr>
            </w:pPr>
          </w:p>
        </w:tc>
        <w:tc>
          <w:tcPr>
            <w:tcW w:w="1135" w:type="dxa"/>
            <w:tcBorders>
              <w:top w:val="nil"/>
              <w:left w:val="nil"/>
              <w:bottom w:val="nil"/>
              <w:right w:val="nil"/>
            </w:tcBorders>
            <w:vAlign w:val="bottom"/>
          </w:tcPr>
          <w:p w14:paraId="0993627C"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915" w:type="dxa"/>
            <w:tcBorders>
              <w:top w:val="nil"/>
              <w:left w:val="nil"/>
              <w:bottom w:val="nil"/>
              <w:right w:val="nil"/>
            </w:tcBorders>
            <w:vAlign w:val="bottom"/>
          </w:tcPr>
          <w:p w14:paraId="7635DBC7"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1120" w:type="dxa"/>
            <w:tcBorders>
              <w:top w:val="nil"/>
              <w:left w:val="nil"/>
              <w:bottom w:val="nil"/>
              <w:right w:val="nil"/>
            </w:tcBorders>
            <w:shd w:val="solid" w:color="FFFFFF" w:fill="auto"/>
            <w:vAlign w:val="bottom"/>
          </w:tcPr>
          <w:p w14:paraId="0B3D4BFF" w14:textId="7777777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p>
        </w:tc>
      </w:tr>
      <w:tr w:rsidR="00F006D1" w14:paraId="0036F17E" w14:textId="77777777" w:rsidTr="008507F7">
        <w:trPr>
          <w:trHeight w:val="202"/>
        </w:trPr>
        <w:tc>
          <w:tcPr>
            <w:tcW w:w="3550" w:type="dxa"/>
            <w:tcBorders>
              <w:top w:val="nil"/>
              <w:left w:val="nil"/>
              <w:bottom w:val="nil"/>
              <w:right w:val="nil"/>
            </w:tcBorders>
            <w:vAlign w:val="bottom"/>
          </w:tcPr>
          <w:p w14:paraId="065ABA5E" w14:textId="71A80BB6"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b/>
                <w:bCs/>
                <w:color w:val="000000"/>
                <w:sz w:val="15"/>
                <w:szCs w:val="15"/>
              </w:rPr>
              <w:t>Special appropriations limited by</w:t>
            </w:r>
            <w:r w:rsidR="0085316A">
              <w:rPr>
                <w:rFonts w:ascii="Arial" w:hAnsi="Arial" w:cs="Arial"/>
                <w:i/>
                <w:iCs/>
                <w:color w:val="000000"/>
                <w:sz w:val="15"/>
                <w:szCs w:val="15"/>
              </w:rPr>
              <w:br/>
            </w:r>
            <w:r>
              <w:rPr>
                <w:rFonts w:ascii="Arial" w:hAnsi="Arial" w:cs="Arial"/>
                <w:b/>
                <w:bCs/>
                <w:color w:val="000000"/>
                <w:sz w:val="15"/>
                <w:szCs w:val="15"/>
              </w:rPr>
              <w:t>criteria/entitlement</w:t>
            </w:r>
          </w:p>
        </w:tc>
        <w:tc>
          <w:tcPr>
            <w:tcW w:w="1214" w:type="dxa"/>
            <w:tcBorders>
              <w:top w:val="nil"/>
              <w:left w:val="nil"/>
              <w:bottom w:val="nil"/>
              <w:right w:val="nil"/>
            </w:tcBorders>
            <w:vAlign w:val="bottom"/>
          </w:tcPr>
          <w:p w14:paraId="61AC4EA9" w14:textId="77777777" w:rsidR="00F006D1" w:rsidRDefault="00F006D1" w:rsidP="008507F7">
            <w:pPr>
              <w:autoSpaceDE w:val="0"/>
              <w:autoSpaceDN w:val="0"/>
              <w:adjustRightInd w:val="0"/>
              <w:spacing w:after="0" w:line="240" w:lineRule="auto"/>
              <w:jc w:val="right"/>
              <w:rPr>
                <w:rFonts w:ascii="Arial" w:hAnsi="Arial" w:cs="Arial"/>
                <w:i/>
                <w:iCs/>
                <w:color w:val="000000"/>
                <w:sz w:val="15"/>
                <w:szCs w:val="15"/>
              </w:rPr>
            </w:pPr>
          </w:p>
        </w:tc>
        <w:tc>
          <w:tcPr>
            <w:tcW w:w="1135" w:type="dxa"/>
            <w:tcBorders>
              <w:top w:val="nil"/>
              <w:left w:val="nil"/>
              <w:bottom w:val="nil"/>
              <w:right w:val="nil"/>
            </w:tcBorders>
            <w:vAlign w:val="bottom"/>
          </w:tcPr>
          <w:p w14:paraId="2A52912C"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915" w:type="dxa"/>
            <w:tcBorders>
              <w:top w:val="nil"/>
              <w:left w:val="nil"/>
              <w:bottom w:val="nil"/>
              <w:right w:val="nil"/>
            </w:tcBorders>
            <w:vAlign w:val="bottom"/>
          </w:tcPr>
          <w:p w14:paraId="3C980E6A"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1120" w:type="dxa"/>
            <w:tcBorders>
              <w:top w:val="nil"/>
              <w:left w:val="nil"/>
              <w:bottom w:val="nil"/>
              <w:right w:val="nil"/>
            </w:tcBorders>
            <w:shd w:val="solid" w:color="FFFFFF" w:fill="auto"/>
            <w:vAlign w:val="bottom"/>
          </w:tcPr>
          <w:p w14:paraId="306DD2A6"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r>
      <w:tr w:rsidR="00F006D1" w14:paraId="476CC5FF" w14:textId="77777777" w:rsidTr="008507F7">
        <w:trPr>
          <w:trHeight w:val="202"/>
        </w:trPr>
        <w:tc>
          <w:tcPr>
            <w:tcW w:w="3550" w:type="dxa"/>
            <w:tcBorders>
              <w:top w:val="nil"/>
              <w:left w:val="nil"/>
              <w:bottom w:val="nil"/>
              <w:right w:val="nil"/>
            </w:tcBorders>
            <w:vAlign w:val="bottom"/>
          </w:tcPr>
          <w:p w14:paraId="3FEB3BB9" w14:textId="77777777" w:rsidR="00F006D1" w:rsidRDefault="00F006D1" w:rsidP="008507F7">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Child Support (Registration and</w:t>
            </w:r>
          </w:p>
          <w:p w14:paraId="5717F03E" w14:textId="3E5EF3E3"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i/>
                <w:iCs/>
                <w:color w:val="000000"/>
                <w:sz w:val="15"/>
                <w:szCs w:val="15"/>
              </w:rPr>
              <w:t xml:space="preserve">  Collection) Act 1988: (</w:t>
            </w:r>
            <w:proofErr w:type="spellStart"/>
            <w:r>
              <w:rPr>
                <w:rFonts w:ascii="Arial" w:hAnsi="Arial" w:cs="Arial"/>
                <w:i/>
                <w:iCs/>
                <w:color w:val="000000"/>
                <w:sz w:val="15"/>
                <w:szCs w:val="15"/>
              </w:rPr>
              <w:t>i</w:t>
            </w:r>
            <w:proofErr w:type="spellEnd"/>
            <w:r>
              <w:rPr>
                <w:rFonts w:ascii="Arial" w:hAnsi="Arial" w:cs="Arial"/>
                <w:i/>
                <w:iCs/>
                <w:color w:val="000000"/>
                <w:sz w:val="15"/>
                <w:szCs w:val="15"/>
              </w:rPr>
              <w:t>)</w:t>
            </w:r>
          </w:p>
        </w:tc>
        <w:tc>
          <w:tcPr>
            <w:tcW w:w="1214" w:type="dxa"/>
            <w:tcBorders>
              <w:top w:val="nil"/>
              <w:left w:val="nil"/>
              <w:bottom w:val="nil"/>
              <w:right w:val="nil"/>
            </w:tcBorders>
            <w:vAlign w:val="bottom"/>
          </w:tcPr>
          <w:p w14:paraId="4C684E25" w14:textId="77777777" w:rsidR="00F006D1" w:rsidRDefault="00F006D1" w:rsidP="008507F7">
            <w:pPr>
              <w:autoSpaceDE w:val="0"/>
              <w:autoSpaceDN w:val="0"/>
              <w:adjustRightInd w:val="0"/>
              <w:spacing w:after="0" w:line="240" w:lineRule="auto"/>
              <w:jc w:val="right"/>
              <w:rPr>
                <w:rFonts w:ascii="Arial" w:hAnsi="Arial" w:cs="Arial"/>
                <w:i/>
                <w:iCs/>
                <w:color w:val="000000"/>
                <w:sz w:val="15"/>
                <w:szCs w:val="15"/>
              </w:rPr>
            </w:pPr>
          </w:p>
        </w:tc>
        <w:tc>
          <w:tcPr>
            <w:tcW w:w="1135" w:type="dxa"/>
            <w:tcBorders>
              <w:top w:val="nil"/>
              <w:left w:val="nil"/>
              <w:bottom w:val="nil"/>
              <w:right w:val="nil"/>
            </w:tcBorders>
            <w:vAlign w:val="bottom"/>
          </w:tcPr>
          <w:p w14:paraId="588AB031"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915" w:type="dxa"/>
            <w:tcBorders>
              <w:top w:val="nil"/>
              <w:left w:val="nil"/>
              <w:bottom w:val="nil"/>
              <w:right w:val="nil"/>
            </w:tcBorders>
            <w:vAlign w:val="bottom"/>
          </w:tcPr>
          <w:p w14:paraId="5B961DF8"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1120" w:type="dxa"/>
            <w:tcBorders>
              <w:top w:val="nil"/>
              <w:left w:val="nil"/>
              <w:bottom w:val="nil"/>
              <w:right w:val="nil"/>
            </w:tcBorders>
            <w:shd w:val="solid" w:color="FFFFFF" w:fill="auto"/>
            <w:vAlign w:val="bottom"/>
          </w:tcPr>
          <w:p w14:paraId="29088897"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r>
      <w:tr w:rsidR="00F006D1" w14:paraId="04D465E1" w14:textId="77777777" w:rsidTr="008507F7">
        <w:trPr>
          <w:trHeight w:val="202"/>
        </w:trPr>
        <w:tc>
          <w:tcPr>
            <w:tcW w:w="3550" w:type="dxa"/>
            <w:tcBorders>
              <w:top w:val="nil"/>
              <w:left w:val="nil"/>
              <w:bottom w:val="nil"/>
              <w:right w:val="nil"/>
            </w:tcBorders>
            <w:vAlign w:val="bottom"/>
          </w:tcPr>
          <w:p w14:paraId="6ACCA67B"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s77 - unremitted deductions</w:t>
            </w:r>
          </w:p>
        </w:tc>
        <w:tc>
          <w:tcPr>
            <w:tcW w:w="1214" w:type="dxa"/>
            <w:tcBorders>
              <w:top w:val="nil"/>
              <w:left w:val="nil"/>
              <w:bottom w:val="nil"/>
              <w:right w:val="nil"/>
            </w:tcBorders>
            <w:vAlign w:val="bottom"/>
          </w:tcPr>
          <w:p w14:paraId="481BB5B1" w14:textId="12DAFB8C"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58,583</w:t>
            </w:r>
          </w:p>
        </w:tc>
        <w:tc>
          <w:tcPr>
            <w:tcW w:w="1135" w:type="dxa"/>
            <w:tcBorders>
              <w:top w:val="nil"/>
              <w:left w:val="nil"/>
              <w:bottom w:val="nil"/>
              <w:right w:val="nil"/>
            </w:tcBorders>
            <w:vAlign w:val="bottom"/>
          </w:tcPr>
          <w:p w14:paraId="6A162EA0" w14:textId="7CF4CFFB"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59,627</w:t>
            </w:r>
          </w:p>
        </w:tc>
        <w:tc>
          <w:tcPr>
            <w:tcW w:w="915" w:type="dxa"/>
            <w:tcBorders>
              <w:top w:val="nil"/>
              <w:left w:val="nil"/>
              <w:bottom w:val="nil"/>
              <w:right w:val="nil"/>
            </w:tcBorders>
            <w:vAlign w:val="bottom"/>
          </w:tcPr>
          <w:p w14:paraId="70079C78" w14:textId="4C22FEFC"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w:t>
            </w:r>
          </w:p>
        </w:tc>
        <w:tc>
          <w:tcPr>
            <w:tcW w:w="1120" w:type="dxa"/>
            <w:tcBorders>
              <w:top w:val="nil"/>
              <w:left w:val="nil"/>
              <w:bottom w:val="nil"/>
              <w:right w:val="nil"/>
            </w:tcBorders>
            <w:shd w:val="solid" w:color="FFFFFF" w:fill="auto"/>
            <w:vAlign w:val="bottom"/>
          </w:tcPr>
          <w:p w14:paraId="6F0A9A75" w14:textId="3E9946B5"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59,625</w:t>
            </w:r>
          </w:p>
        </w:tc>
      </w:tr>
      <w:tr w:rsidR="00F006D1" w14:paraId="642CABE3" w14:textId="77777777" w:rsidTr="008507F7">
        <w:trPr>
          <w:trHeight w:val="202"/>
        </w:trPr>
        <w:tc>
          <w:tcPr>
            <w:tcW w:w="3550" w:type="dxa"/>
            <w:tcBorders>
              <w:top w:val="nil"/>
              <w:left w:val="nil"/>
              <w:bottom w:val="nil"/>
              <w:right w:val="nil"/>
            </w:tcBorders>
            <w:vAlign w:val="bottom"/>
          </w:tcPr>
          <w:p w14:paraId="63552774"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s78 - unexplained remittances</w:t>
            </w:r>
          </w:p>
        </w:tc>
        <w:tc>
          <w:tcPr>
            <w:tcW w:w="1214" w:type="dxa"/>
            <w:tcBorders>
              <w:top w:val="nil"/>
              <w:left w:val="nil"/>
              <w:bottom w:val="nil"/>
              <w:right w:val="nil"/>
            </w:tcBorders>
            <w:vAlign w:val="bottom"/>
          </w:tcPr>
          <w:p w14:paraId="54D76841" w14:textId="305B2DFD"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w:t>
            </w:r>
          </w:p>
        </w:tc>
        <w:tc>
          <w:tcPr>
            <w:tcW w:w="1135" w:type="dxa"/>
            <w:tcBorders>
              <w:top w:val="nil"/>
              <w:left w:val="nil"/>
              <w:bottom w:val="nil"/>
              <w:right w:val="nil"/>
            </w:tcBorders>
            <w:vAlign w:val="bottom"/>
          </w:tcPr>
          <w:p w14:paraId="66C75AA8" w14:textId="785A1A64"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50</w:t>
            </w:r>
          </w:p>
        </w:tc>
        <w:tc>
          <w:tcPr>
            <w:tcW w:w="915" w:type="dxa"/>
            <w:tcBorders>
              <w:top w:val="nil"/>
              <w:left w:val="nil"/>
              <w:bottom w:val="nil"/>
              <w:right w:val="nil"/>
            </w:tcBorders>
            <w:vAlign w:val="bottom"/>
          </w:tcPr>
          <w:p w14:paraId="08EDBF18" w14:textId="0D4BC579"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120" w:type="dxa"/>
            <w:tcBorders>
              <w:top w:val="nil"/>
              <w:left w:val="nil"/>
              <w:bottom w:val="nil"/>
              <w:right w:val="nil"/>
            </w:tcBorders>
            <w:shd w:val="solid" w:color="FFFFFF" w:fill="auto"/>
            <w:vAlign w:val="bottom"/>
          </w:tcPr>
          <w:p w14:paraId="23C8A9F4" w14:textId="27C9F11C"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50</w:t>
            </w:r>
          </w:p>
        </w:tc>
      </w:tr>
      <w:tr w:rsidR="00F006D1" w14:paraId="4C2DB1E4" w14:textId="77777777" w:rsidTr="008507F7">
        <w:trPr>
          <w:trHeight w:val="202"/>
        </w:trPr>
        <w:tc>
          <w:tcPr>
            <w:tcW w:w="3550" w:type="dxa"/>
            <w:tcBorders>
              <w:top w:val="nil"/>
              <w:left w:val="nil"/>
              <w:bottom w:val="nil"/>
              <w:right w:val="nil"/>
            </w:tcBorders>
            <w:vAlign w:val="bottom"/>
          </w:tcPr>
          <w:p w14:paraId="20CB10CA"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special appropriations [C]</w:t>
            </w:r>
          </w:p>
        </w:tc>
        <w:tc>
          <w:tcPr>
            <w:tcW w:w="1214" w:type="dxa"/>
            <w:tcBorders>
              <w:top w:val="single" w:sz="2" w:space="0" w:color="auto"/>
              <w:left w:val="nil"/>
              <w:bottom w:val="single" w:sz="2" w:space="0" w:color="auto"/>
              <w:right w:val="nil"/>
            </w:tcBorders>
            <w:vAlign w:val="bottom"/>
          </w:tcPr>
          <w:p w14:paraId="294FC962" w14:textId="6BE36FA6" w:rsidR="00F006D1" w:rsidRDefault="00F006D1" w:rsidP="008507F7">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58,583</w:t>
            </w:r>
          </w:p>
        </w:tc>
        <w:tc>
          <w:tcPr>
            <w:tcW w:w="1135" w:type="dxa"/>
            <w:tcBorders>
              <w:top w:val="single" w:sz="2" w:space="0" w:color="auto"/>
              <w:left w:val="nil"/>
              <w:bottom w:val="single" w:sz="2" w:space="0" w:color="auto"/>
              <w:right w:val="nil"/>
            </w:tcBorders>
            <w:vAlign w:val="bottom"/>
          </w:tcPr>
          <w:p w14:paraId="74ED90AF" w14:textId="4A5A2E40"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59,677</w:t>
            </w:r>
          </w:p>
        </w:tc>
        <w:tc>
          <w:tcPr>
            <w:tcW w:w="915" w:type="dxa"/>
            <w:tcBorders>
              <w:top w:val="single" w:sz="2" w:space="0" w:color="auto"/>
              <w:left w:val="nil"/>
              <w:bottom w:val="single" w:sz="2" w:space="0" w:color="auto"/>
              <w:right w:val="nil"/>
            </w:tcBorders>
            <w:vAlign w:val="bottom"/>
          </w:tcPr>
          <w:p w14:paraId="58D492D7" w14:textId="4288DBCB"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w:t>
            </w:r>
          </w:p>
        </w:tc>
        <w:tc>
          <w:tcPr>
            <w:tcW w:w="1120" w:type="dxa"/>
            <w:tcBorders>
              <w:top w:val="single" w:sz="2" w:space="0" w:color="auto"/>
              <w:left w:val="nil"/>
              <w:bottom w:val="single" w:sz="2" w:space="0" w:color="auto"/>
              <w:right w:val="nil"/>
            </w:tcBorders>
            <w:shd w:val="solid" w:color="FFFFFF" w:fill="auto"/>
            <w:vAlign w:val="bottom"/>
          </w:tcPr>
          <w:p w14:paraId="6E123950" w14:textId="7BC5398D"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59,675</w:t>
            </w:r>
          </w:p>
        </w:tc>
      </w:tr>
      <w:tr w:rsidR="00F006D1" w14:paraId="33D975EE" w14:textId="77777777" w:rsidTr="008507F7">
        <w:trPr>
          <w:trHeight w:val="406"/>
        </w:trPr>
        <w:tc>
          <w:tcPr>
            <w:tcW w:w="3550" w:type="dxa"/>
            <w:tcBorders>
              <w:top w:val="nil"/>
              <w:left w:val="nil"/>
              <w:bottom w:val="nil"/>
              <w:right w:val="nil"/>
            </w:tcBorders>
            <w:vAlign w:val="bottom"/>
          </w:tcPr>
          <w:p w14:paraId="100E4D2D" w14:textId="28C96450"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appropriations excluding Special</w:t>
            </w:r>
            <w:r w:rsidR="0085316A">
              <w:rPr>
                <w:rFonts w:ascii="Arial" w:hAnsi="Arial" w:cs="Arial"/>
                <w:i/>
                <w:iCs/>
                <w:color w:val="000000"/>
                <w:sz w:val="15"/>
                <w:szCs w:val="15"/>
              </w:rPr>
              <w:br/>
            </w:r>
            <w:r>
              <w:rPr>
                <w:rFonts w:ascii="Arial" w:hAnsi="Arial" w:cs="Arial"/>
                <w:b/>
                <w:bCs/>
                <w:color w:val="000000"/>
                <w:sz w:val="15"/>
                <w:szCs w:val="15"/>
              </w:rPr>
              <w:t>Accounts</w:t>
            </w:r>
          </w:p>
        </w:tc>
        <w:tc>
          <w:tcPr>
            <w:tcW w:w="1214" w:type="dxa"/>
            <w:tcBorders>
              <w:top w:val="nil"/>
              <w:left w:val="nil"/>
              <w:bottom w:val="single" w:sz="2" w:space="0" w:color="auto"/>
              <w:right w:val="nil"/>
            </w:tcBorders>
            <w:vAlign w:val="bottom"/>
          </w:tcPr>
          <w:p w14:paraId="0FB3668E" w14:textId="01C7E2A8" w:rsidR="00F006D1" w:rsidRDefault="00F006D1" w:rsidP="008507F7">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5,470,145</w:t>
            </w:r>
          </w:p>
        </w:tc>
        <w:tc>
          <w:tcPr>
            <w:tcW w:w="1135" w:type="dxa"/>
            <w:tcBorders>
              <w:top w:val="nil"/>
              <w:left w:val="nil"/>
              <w:bottom w:val="single" w:sz="2" w:space="0" w:color="auto"/>
              <w:right w:val="nil"/>
            </w:tcBorders>
            <w:vAlign w:val="bottom"/>
          </w:tcPr>
          <w:p w14:paraId="707219B1" w14:textId="79E78B96"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5,591,516</w:t>
            </w:r>
          </w:p>
        </w:tc>
        <w:tc>
          <w:tcPr>
            <w:tcW w:w="915" w:type="dxa"/>
            <w:tcBorders>
              <w:top w:val="nil"/>
              <w:left w:val="nil"/>
              <w:bottom w:val="single" w:sz="2" w:space="0" w:color="auto"/>
              <w:right w:val="nil"/>
            </w:tcBorders>
            <w:vAlign w:val="bottom"/>
          </w:tcPr>
          <w:p w14:paraId="64509FC6" w14:textId="3CAF49C4"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114,051</w:t>
            </w:r>
          </w:p>
        </w:tc>
        <w:tc>
          <w:tcPr>
            <w:tcW w:w="1120" w:type="dxa"/>
            <w:tcBorders>
              <w:top w:val="nil"/>
              <w:left w:val="nil"/>
              <w:bottom w:val="single" w:sz="2" w:space="0" w:color="auto"/>
              <w:right w:val="nil"/>
            </w:tcBorders>
            <w:shd w:val="solid" w:color="FFFFFF" w:fill="auto"/>
            <w:vAlign w:val="bottom"/>
          </w:tcPr>
          <w:p w14:paraId="040E4E2B" w14:textId="4163B48F"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5,705,567</w:t>
            </w:r>
          </w:p>
        </w:tc>
      </w:tr>
      <w:tr w:rsidR="00F006D1" w14:paraId="237F52D9" w14:textId="77777777" w:rsidTr="008507F7">
        <w:trPr>
          <w:trHeight w:val="202"/>
        </w:trPr>
        <w:tc>
          <w:tcPr>
            <w:tcW w:w="3550" w:type="dxa"/>
            <w:tcBorders>
              <w:top w:val="nil"/>
              <w:left w:val="nil"/>
              <w:bottom w:val="nil"/>
              <w:right w:val="nil"/>
            </w:tcBorders>
            <w:vAlign w:val="bottom"/>
          </w:tcPr>
          <w:p w14:paraId="388DE8AE"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1214" w:type="dxa"/>
            <w:tcBorders>
              <w:top w:val="nil"/>
              <w:left w:val="nil"/>
              <w:bottom w:val="nil"/>
              <w:right w:val="nil"/>
            </w:tcBorders>
            <w:vAlign w:val="bottom"/>
          </w:tcPr>
          <w:p w14:paraId="37241E0C" w14:textId="77777777" w:rsidR="00F006D1" w:rsidRDefault="00F006D1" w:rsidP="008507F7">
            <w:pPr>
              <w:autoSpaceDE w:val="0"/>
              <w:autoSpaceDN w:val="0"/>
              <w:adjustRightInd w:val="0"/>
              <w:spacing w:after="0" w:line="240" w:lineRule="auto"/>
              <w:jc w:val="right"/>
              <w:rPr>
                <w:rFonts w:ascii="Arial" w:hAnsi="Arial" w:cs="Arial"/>
                <w:i/>
                <w:iCs/>
                <w:color w:val="000000"/>
                <w:sz w:val="15"/>
                <w:szCs w:val="15"/>
              </w:rPr>
            </w:pPr>
          </w:p>
        </w:tc>
        <w:tc>
          <w:tcPr>
            <w:tcW w:w="1135" w:type="dxa"/>
            <w:tcBorders>
              <w:top w:val="nil"/>
              <w:left w:val="nil"/>
              <w:bottom w:val="nil"/>
              <w:right w:val="nil"/>
            </w:tcBorders>
            <w:vAlign w:val="bottom"/>
          </w:tcPr>
          <w:p w14:paraId="7FA18D18"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915" w:type="dxa"/>
            <w:tcBorders>
              <w:top w:val="nil"/>
              <w:left w:val="nil"/>
              <w:bottom w:val="nil"/>
              <w:right w:val="nil"/>
            </w:tcBorders>
            <w:vAlign w:val="bottom"/>
          </w:tcPr>
          <w:p w14:paraId="73AED0A5" w14:textId="7777777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p>
        </w:tc>
        <w:tc>
          <w:tcPr>
            <w:tcW w:w="1120" w:type="dxa"/>
            <w:tcBorders>
              <w:top w:val="nil"/>
              <w:left w:val="nil"/>
              <w:bottom w:val="nil"/>
              <w:right w:val="nil"/>
            </w:tcBorders>
            <w:shd w:val="solid" w:color="FFFFFF" w:fill="auto"/>
            <w:vAlign w:val="bottom"/>
          </w:tcPr>
          <w:p w14:paraId="14873EC2" w14:textId="77777777" w:rsidR="00F006D1" w:rsidRDefault="00F006D1" w:rsidP="008507F7">
            <w:pPr>
              <w:autoSpaceDE w:val="0"/>
              <w:autoSpaceDN w:val="0"/>
              <w:adjustRightInd w:val="0"/>
              <w:spacing w:after="0" w:line="240" w:lineRule="auto"/>
              <w:jc w:val="right"/>
              <w:rPr>
                <w:rFonts w:ascii="Arial" w:hAnsi="Arial" w:cs="Arial"/>
                <w:b/>
                <w:bCs/>
                <w:color w:val="000000"/>
                <w:sz w:val="15"/>
                <w:szCs w:val="15"/>
              </w:rPr>
            </w:pPr>
          </w:p>
        </w:tc>
      </w:tr>
      <w:tr w:rsidR="00F006D1" w14:paraId="3230C149" w14:textId="77777777" w:rsidTr="008507F7">
        <w:trPr>
          <w:trHeight w:val="202"/>
        </w:trPr>
        <w:tc>
          <w:tcPr>
            <w:tcW w:w="3550" w:type="dxa"/>
            <w:tcBorders>
              <w:top w:val="nil"/>
              <w:left w:val="nil"/>
              <w:bottom w:val="nil"/>
              <w:right w:val="nil"/>
            </w:tcBorders>
            <w:vAlign w:val="bottom"/>
          </w:tcPr>
          <w:p w14:paraId="669A156A"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Opening balance (j)</w:t>
            </w:r>
          </w:p>
        </w:tc>
        <w:tc>
          <w:tcPr>
            <w:tcW w:w="1214" w:type="dxa"/>
            <w:tcBorders>
              <w:top w:val="nil"/>
              <w:left w:val="nil"/>
              <w:bottom w:val="nil"/>
              <w:right w:val="nil"/>
            </w:tcBorders>
            <w:vAlign w:val="bottom"/>
          </w:tcPr>
          <w:p w14:paraId="40346165" w14:textId="49014180"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57,552</w:t>
            </w:r>
          </w:p>
        </w:tc>
        <w:tc>
          <w:tcPr>
            <w:tcW w:w="1135" w:type="dxa"/>
            <w:tcBorders>
              <w:top w:val="nil"/>
              <w:left w:val="nil"/>
              <w:bottom w:val="nil"/>
              <w:right w:val="nil"/>
            </w:tcBorders>
            <w:vAlign w:val="bottom"/>
          </w:tcPr>
          <w:p w14:paraId="34892A05" w14:textId="122FD6FD"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54,685</w:t>
            </w:r>
          </w:p>
        </w:tc>
        <w:tc>
          <w:tcPr>
            <w:tcW w:w="915" w:type="dxa"/>
            <w:tcBorders>
              <w:top w:val="nil"/>
              <w:left w:val="nil"/>
              <w:bottom w:val="nil"/>
              <w:right w:val="nil"/>
            </w:tcBorders>
            <w:vAlign w:val="bottom"/>
          </w:tcPr>
          <w:p w14:paraId="0D1DE2DA" w14:textId="0C807B1F"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120" w:type="dxa"/>
            <w:tcBorders>
              <w:top w:val="nil"/>
              <w:left w:val="nil"/>
              <w:bottom w:val="nil"/>
              <w:right w:val="nil"/>
            </w:tcBorders>
            <w:shd w:val="solid" w:color="FFFFFF" w:fill="auto"/>
            <w:vAlign w:val="bottom"/>
          </w:tcPr>
          <w:p w14:paraId="4E94814A" w14:textId="522F6E9B"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54,685</w:t>
            </w:r>
          </w:p>
        </w:tc>
      </w:tr>
      <w:tr w:rsidR="00F006D1" w14:paraId="3765D5AC" w14:textId="77777777" w:rsidTr="008507F7">
        <w:trPr>
          <w:trHeight w:val="202"/>
        </w:trPr>
        <w:tc>
          <w:tcPr>
            <w:tcW w:w="3550" w:type="dxa"/>
            <w:tcBorders>
              <w:top w:val="nil"/>
              <w:left w:val="nil"/>
              <w:bottom w:val="nil"/>
              <w:right w:val="nil"/>
            </w:tcBorders>
            <w:vAlign w:val="bottom"/>
          </w:tcPr>
          <w:p w14:paraId="1373D95A"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Appropriation receipts (k)</w:t>
            </w:r>
          </w:p>
        </w:tc>
        <w:tc>
          <w:tcPr>
            <w:tcW w:w="1214" w:type="dxa"/>
            <w:tcBorders>
              <w:top w:val="nil"/>
              <w:left w:val="nil"/>
              <w:bottom w:val="nil"/>
              <w:right w:val="nil"/>
            </w:tcBorders>
            <w:vAlign w:val="bottom"/>
          </w:tcPr>
          <w:p w14:paraId="5E65FE47" w14:textId="6FF2FAB5"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60,013</w:t>
            </w:r>
          </w:p>
        </w:tc>
        <w:tc>
          <w:tcPr>
            <w:tcW w:w="1135" w:type="dxa"/>
            <w:tcBorders>
              <w:top w:val="nil"/>
              <w:left w:val="nil"/>
              <w:bottom w:val="nil"/>
              <w:right w:val="nil"/>
            </w:tcBorders>
            <w:vAlign w:val="bottom"/>
          </w:tcPr>
          <w:p w14:paraId="09D8C68F" w14:textId="59D06327"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61,929</w:t>
            </w:r>
          </w:p>
        </w:tc>
        <w:tc>
          <w:tcPr>
            <w:tcW w:w="915" w:type="dxa"/>
            <w:tcBorders>
              <w:top w:val="nil"/>
              <w:left w:val="nil"/>
              <w:bottom w:val="nil"/>
              <w:right w:val="nil"/>
            </w:tcBorders>
            <w:vAlign w:val="bottom"/>
          </w:tcPr>
          <w:p w14:paraId="5C460A7A" w14:textId="54C6AB27"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w:t>
            </w:r>
          </w:p>
        </w:tc>
        <w:tc>
          <w:tcPr>
            <w:tcW w:w="1120" w:type="dxa"/>
            <w:tcBorders>
              <w:top w:val="nil"/>
              <w:left w:val="nil"/>
              <w:bottom w:val="nil"/>
              <w:right w:val="nil"/>
            </w:tcBorders>
            <w:shd w:val="solid" w:color="FFFFFF" w:fill="auto"/>
            <w:vAlign w:val="bottom"/>
          </w:tcPr>
          <w:p w14:paraId="060CE2CF" w14:textId="522C2F73"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61,927</w:t>
            </w:r>
          </w:p>
        </w:tc>
      </w:tr>
      <w:tr w:rsidR="00F006D1" w14:paraId="5B103151" w14:textId="77777777" w:rsidTr="008507F7">
        <w:trPr>
          <w:trHeight w:val="202"/>
        </w:trPr>
        <w:tc>
          <w:tcPr>
            <w:tcW w:w="3550" w:type="dxa"/>
            <w:tcBorders>
              <w:top w:val="nil"/>
              <w:left w:val="nil"/>
              <w:bottom w:val="nil"/>
              <w:right w:val="nil"/>
            </w:tcBorders>
            <w:vAlign w:val="bottom"/>
          </w:tcPr>
          <w:p w14:paraId="58C30358"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Non-appropriation receipts to</w:t>
            </w:r>
          </w:p>
        </w:tc>
        <w:tc>
          <w:tcPr>
            <w:tcW w:w="1214" w:type="dxa"/>
            <w:tcBorders>
              <w:top w:val="nil"/>
              <w:left w:val="nil"/>
              <w:bottom w:val="nil"/>
              <w:right w:val="nil"/>
            </w:tcBorders>
            <w:vAlign w:val="bottom"/>
          </w:tcPr>
          <w:p w14:paraId="4C643B55" w14:textId="77777777" w:rsidR="00F006D1" w:rsidRDefault="00F006D1" w:rsidP="008507F7">
            <w:pPr>
              <w:autoSpaceDE w:val="0"/>
              <w:autoSpaceDN w:val="0"/>
              <w:adjustRightInd w:val="0"/>
              <w:spacing w:after="0" w:line="240" w:lineRule="auto"/>
              <w:jc w:val="right"/>
              <w:rPr>
                <w:rFonts w:ascii="Arial" w:hAnsi="Arial" w:cs="Arial"/>
                <w:i/>
                <w:iCs/>
                <w:color w:val="000000"/>
                <w:sz w:val="15"/>
                <w:szCs w:val="15"/>
              </w:rPr>
            </w:pPr>
          </w:p>
        </w:tc>
        <w:tc>
          <w:tcPr>
            <w:tcW w:w="1135" w:type="dxa"/>
            <w:tcBorders>
              <w:top w:val="nil"/>
              <w:left w:val="nil"/>
              <w:bottom w:val="nil"/>
              <w:right w:val="nil"/>
            </w:tcBorders>
            <w:vAlign w:val="bottom"/>
          </w:tcPr>
          <w:p w14:paraId="3C450917"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915" w:type="dxa"/>
            <w:tcBorders>
              <w:top w:val="nil"/>
              <w:left w:val="nil"/>
              <w:bottom w:val="nil"/>
              <w:right w:val="nil"/>
            </w:tcBorders>
            <w:vAlign w:val="bottom"/>
          </w:tcPr>
          <w:p w14:paraId="3F7A8FB2"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1120" w:type="dxa"/>
            <w:tcBorders>
              <w:top w:val="nil"/>
              <w:left w:val="nil"/>
              <w:bottom w:val="nil"/>
              <w:right w:val="nil"/>
            </w:tcBorders>
            <w:shd w:val="solid" w:color="FFFFFF" w:fill="auto"/>
            <w:vAlign w:val="bottom"/>
          </w:tcPr>
          <w:p w14:paraId="5BE77F6C"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r>
      <w:tr w:rsidR="00F006D1" w14:paraId="65C250E9" w14:textId="77777777" w:rsidTr="008507F7">
        <w:trPr>
          <w:trHeight w:val="202"/>
        </w:trPr>
        <w:tc>
          <w:tcPr>
            <w:tcW w:w="3550" w:type="dxa"/>
            <w:tcBorders>
              <w:top w:val="nil"/>
              <w:left w:val="nil"/>
              <w:bottom w:val="nil"/>
              <w:right w:val="nil"/>
            </w:tcBorders>
            <w:vAlign w:val="bottom"/>
          </w:tcPr>
          <w:p w14:paraId="1740DD86"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Special accounts (l)</w:t>
            </w:r>
          </w:p>
        </w:tc>
        <w:tc>
          <w:tcPr>
            <w:tcW w:w="1214" w:type="dxa"/>
            <w:tcBorders>
              <w:top w:val="nil"/>
              <w:left w:val="nil"/>
              <w:bottom w:val="nil"/>
              <w:right w:val="nil"/>
            </w:tcBorders>
            <w:vAlign w:val="bottom"/>
          </w:tcPr>
          <w:p w14:paraId="2E7F2324" w14:textId="02436925"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1,345,338</w:t>
            </w:r>
          </w:p>
        </w:tc>
        <w:tc>
          <w:tcPr>
            <w:tcW w:w="1135" w:type="dxa"/>
            <w:tcBorders>
              <w:top w:val="nil"/>
              <w:left w:val="nil"/>
              <w:bottom w:val="nil"/>
              <w:right w:val="nil"/>
            </w:tcBorders>
            <w:vAlign w:val="bottom"/>
          </w:tcPr>
          <w:p w14:paraId="5E73DE2A" w14:textId="146DF629"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1,421,532</w:t>
            </w:r>
          </w:p>
        </w:tc>
        <w:tc>
          <w:tcPr>
            <w:tcW w:w="915" w:type="dxa"/>
            <w:tcBorders>
              <w:top w:val="nil"/>
              <w:left w:val="nil"/>
              <w:bottom w:val="nil"/>
              <w:right w:val="nil"/>
            </w:tcBorders>
            <w:vAlign w:val="bottom"/>
          </w:tcPr>
          <w:p w14:paraId="1E1ED30B" w14:textId="61BAA6FB"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(300)</w:t>
            </w:r>
          </w:p>
        </w:tc>
        <w:tc>
          <w:tcPr>
            <w:tcW w:w="1120" w:type="dxa"/>
            <w:tcBorders>
              <w:top w:val="nil"/>
              <w:left w:val="nil"/>
              <w:bottom w:val="nil"/>
              <w:right w:val="nil"/>
            </w:tcBorders>
            <w:shd w:val="solid" w:color="FFFFFF" w:fill="auto"/>
            <w:vAlign w:val="bottom"/>
          </w:tcPr>
          <w:p w14:paraId="1F93020C" w14:textId="440D1D6A"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1,421,232</w:t>
            </w:r>
          </w:p>
        </w:tc>
      </w:tr>
      <w:tr w:rsidR="00F006D1" w14:paraId="13EDBDB8" w14:textId="77777777" w:rsidTr="008507F7">
        <w:trPr>
          <w:trHeight w:val="202"/>
        </w:trPr>
        <w:tc>
          <w:tcPr>
            <w:tcW w:w="3550" w:type="dxa"/>
            <w:tcBorders>
              <w:top w:val="nil"/>
              <w:left w:val="nil"/>
              <w:bottom w:val="nil"/>
              <w:right w:val="nil"/>
            </w:tcBorders>
            <w:vAlign w:val="bottom"/>
          </w:tcPr>
          <w:p w14:paraId="6AA6F094"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Special Account [D]</w:t>
            </w:r>
          </w:p>
        </w:tc>
        <w:tc>
          <w:tcPr>
            <w:tcW w:w="1214" w:type="dxa"/>
            <w:tcBorders>
              <w:top w:val="single" w:sz="2" w:space="0" w:color="auto"/>
              <w:left w:val="nil"/>
              <w:bottom w:val="single" w:sz="2" w:space="0" w:color="auto"/>
              <w:right w:val="nil"/>
            </w:tcBorders>
            <w:vAlign w:val="bottom"/>
          </w:tcPr>
          <w:p w14:paraId="21685A39" w14:textId="13E1D1DD" w:rsidR="00F006D1" w:rsidRDefault="00F006D1" w:rsidP="008507F7">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1,462,903</w:t>
            </w:r>
          </w:p>
        </w:tc>
        <w:tc>
          <w:tcPr>
            <w:tcW w:w="1135" w:type="dxa"/>
            <w:tcBorders>
              <w:top w:val="single" w:sz="2" w:space="0" w:color="auto"/>
              <w:left w:val="nil"/>
              <w:bottom w:val="single" w:sz="2" w:space="0" w:color="auto"/>
              <w:right w:val="nil"/>
            </w:tcBorders>
            <w:vAlign w:val="bottom"/>
          </w:tcPr>
          <w:p w14:paraId="3B5A0B3C" w14:textId="51A853E6"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1,538,146</w:t>
            </w:r>
          </w:p>
        </w:tc>
        <w:tc>
          <w:tcPr>
            <w:tcW w:w="915" w:type="dxa"/>
            <w:tcBorders>
              <w:top w:val="single" w:sz="2" w:space="0" w:color="auto"/>
              <w:left w:val="nil"/>
              <w:bottom w:val="single" w:sz="2" w:space="0" w:color="auto"/>
              <w:right w:val="nil"/>
            </w:tcBorders>
            <w:vAlign w:val="bottom"/>
          </w:tcPr>
          <w:p w14:paraId="086DBE10" w14:textId="2ED3C204"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(302)</w:t>
            </w:r>
          </w:p>
        </w:tc>
        <w:tc>
          <w:tcPr>
            <w:tcW w:w="1120" w:type="dxa"/>
            <w:tcBorders>
              <w:top w:val="single" w:sz="2" w:space="0" w:color="auto"/>
              <w:left w:val="nil"/>
              <w:bottom w:val="single" w:sz="2" w:space="0" w:color="auto"/>
              <w:right w:val="nil"/>
            </w:tcBorders>
            <w:shd w:val="solid" w:color="FFFFFF" w:fill="auto"/>
            <w:vAlign w:val="bottom"/>
          </w:tcPr>
          <w:p w14:paraId="7521274D" w14:textId="35CCE5B8"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1,537,844</w:t>
            </w:r>
          </w:p>
        </w:tc>
      </w:tr>
      <w:tr w:rsidR="00F006D1" w14:paraId="55431E3B" w14:textId="77777777" w:rsidTr="008507F7">
        <w:trPr>
          <w:trHeight w:val="202"/>
        </w:trPr>
        <w:tc>
          <w:tcPr>
            <w:tcW w:w="3550" w:type="dxa"/>
            <w:tcBorders>
              <w:top w:val="nil"/>
              <w:left w:val="nil"/>
              <w:bottom w:val="nil"/>
              <w:right w:val="nil"/>
            </w:tcBorders>
            <w:vAlign w:val="bottom"/>
          </w:tcPr>
          <w:p w14:paraId="2294025A" w14:textId="77777777"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resourcing [A+B+C+D]</w:t>
            </w:r>
          </w:p>
        </w:tc>
        <w:tc>
          <w:tcPr>
            <w:tcW w:w="1214" w:type="dxa"/>
            <w:tcBorders>
              <w:top w:val="nil"/>
              <w:left w:val="nil"/>
              <w:bottom w:val="single" w:sz="2" w:space="0" w:color="auto"/>
              <w:right w:val="nil"/>
            </w:tcBorders>
            <w:vAlign w:val="bottom"/>
          </w:tcPr>
          <w:p w14:paraId="232B0D9D" w14:textId="1E4F1B13" w:rsidR="00F006D1" w:rsidRDefault="00F006D1" w:rsidP="008507F7">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6,933,048</w:t>
            </w:r>
          </w:p>
        </w:tc>
        <w:tc>
          <w:tcPr>
            <w:tcW w:w="1135" w:type="dxa"/>
            <w:tcBorders>
              <w:top w:val="nil"/>
              <w:left w:val="nil"/>
              <w:bottom w:val="single" w:sz="2" w:space="0" w:color="auto"/>
              <w:right w:val="nil"/>
            </w:tcBorders>
            <w:vAlign w:val="bottom"/>
          </w:tcPr>
          <w:p w14:paraId="45B60E7C" w14:textId="500253FD"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7,129,662</w:t>
            </w:r>
          </w:p>
        </w:tc>
        <w:tc>
          <w:tcPr>
            <w:tcW w:w="915" w:type="dxa"/>
            <w:tcBorders>
              <w:top w:val="nil"/>
              <w:left w:val="nil"/>
              <w:bottom w:val="single" w:sz="2" w:space="0" w:color="auto"/>
              <w:right w:val="nil"/>
            </w:tcBorders>
            <w:vAlign w:val="bottom"/>
          </w:tcPr>
          <w:p w14:paraId="74568BB4" w14:textId="28037743"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113,749</w:t>
            </w:r>
          </w:p>
        </w:tc>
        <w:tc>
          <w:tcPr>
            <w:tcW w:w="1120" w:type="dxa"/>
            <w:tcBorders>
              <w:top w:val="nil"/>
              <w:left w:val="nil"/>
              <w:bottom w:val="single" w:sz="2" w:space="0" w:color="auto"/>
              <w:right w:val="nil"/>
            </w:tcBorders>
            <w:shd w:val="solid" w:color="FFFFFF" w:fill="auto"/>
            <w:vAlign w:val="bottom"/>
          </w:tcPr>
          <w:p w14:paraId="373A5E5E" w14:textId="53633F50"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7,243,411</w:t>
            </w:r>
          </w:p>
        </w:tc>
      </w:tr>
      <w:tr w:rsidR="00F006D1" w14:paraId="6C994EF1" w14:textId="77777777" w:rsidTr="008507F7">
        <w:trPr>
          <w:trHeight w:val="202"/>
        </w:trPr>
        <w:tc>
          <w:tcPr>
            <w:tcW w:w="3550" w:type="dxa"/>
            <w:tcBorders>
              <w:top w:val="nil"/>
              <w:left w:val="nil"/>
              <w:bottom w:val="nil"/>
              <w:right w:val="nil"/>
            </w:tcBorders>
            <w:vAlign w:val="bottom"/>
          </w:tcPr>
          <w:p w14:paraId="0AEB8E5C"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Less appropriations drawn from</w:t>
            </w:r>
          </w:p>
        </w:tc>
        <w:tc>
          <w:tcPr>
            <w:tcW w:w="1214" w:type="dxa"/>
            <w:tcBorders>
              <w:top w:val="nil"/>
              <w:left w:val="nil"/>
              <w:bottom w:val="nil"/>
              <w:right w:val="nil"/>
            </w:tcBorders>
            <w:vAlign w:val="bottom"/>
          </w:tcPr>
          <w:p w14:paraId="09C1197F" w14:textId="77777777" w:rsidR="00F006D1" w:rsidRDefault="00F006D1" w:rsidP="008507F7">
            <w:pPr>
              <w:autoSpaceDE w:val="0"/>
              <w:autoSpaceDN w:val="0"/>
              <w:adjustRightInd w:val="0"/>
              <w:spacing w:after="0" w:line="240" w:lineRule="auto"/>
              <w:jc w:val="right"/>
              <w:rPr>
                <w:rFonts w:ascii="Arial" w:hAnsi="Arial" w:cs="Arial"/>
                <w:i/>
                <w:iCs/>
                <w:color w:val="000000"/>
                <w:sz w:val="15"/>
                <w:szCs w:val="15"/>
              </w:rPr>
            </w:pPr>
          </w:p>
        </w:tc>
        <w:tc>
          <w:tcPr>
            <w:tcW w:w="1135" w:type="dxa"/>
            <w:tcBorders>
              <w:top w:val="nil"/>
              <w:left w:val="nil"/>
              <w:bottom w:val="nil"/>
              <w:right w:val="nil"/>
            </w:tcBorders>
            <w:vAlign w:val="bottom"/>
          </w:tcPr>
          <w:p w14:paraId="4FFBC7D8"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915" w:type="dxa"/>
            <w:tcBorders>
              <w:top w:val="nil"/>
              <w:left w:val="nil"/>
              <w:bottom w:val="nil"/>
              <w:right w:val="nil"/>
            </w:tcBorders>
            <w:vAlign w:val="bottom"/>
          </w:tcPr>
          <w:p w14:paraId="092E97D7"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1120" w:type="dxa"/>
            <w:tcBorders>
              <w:top w:val="nil"/>
              <w:left w:val="nil"/>
              <w:bottom w:val="nil"/>
              <w:right w:val="nil"/>
            </w:tcBorders>
            <w:shd w:val="solid" w:color="FFFFFF" w:fill="auto"/>
            <w:vAlign w:val="bottom"/>
          </w:tcPr>
          <w:p w14:paraId="5B83DBEF"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r>
      <w:tr w:rsidR="00F006D1" w14:paraId="4B3CA473" w14:textId="77777777" w:rsidTr="008507F7">
        <w:trPr>
          <w:trHeight w:val="202"/>
        </w:trPr>
        <w:tc>
          <w:tcPr>
            <w:tcW w:w="3550" w:type="dxa"/>
            <w:tcBorders>
              <w:top w:val="nil"/>
              <w:left w:val="nil"/>
              <w:bottom w:val="nil"/>
              <w:right w:val="nil"/>
            </w:tcBorders>
            <w:vAlign w:val="bottom"/>
          </w:tcPr>
          <w:p w14:paraId="50765BB3"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or special appropriations above</w:t>
            </w:r>
          </w:p>
        </w:tc>
        <w:tc>
          <w:tcPr>
            <w:tcW w:w="1214" w:type="dxa"/>
            <w:tcBorders>
              <w:top w:val="nil"/>
              <w:left w:val="nil"/>
              <w:bottom w:val="nil"/>
              <w:right w:val="nil"/>
            </w:tcBorders>
            <w:vAlign w:val="bottom"/>
          </w:tcPr>
          <w:p w14:paraId="67A8CE72" w14:textId="77777777" w:rsidR="00F006D1" w:rsidRDefault="00F006D1" w:rsidP="008507F7">
            <w:pPr>
              <w:autoSpaceDE w:val="0"/>
              <w:autoSpaceDN w:val="0"/>
              <w:adjustRightInd w:val="0"/>
              <w:spacing w:after="0" w:line="240" w:lineRule="auto"/>
              <w:jc w:val="right"/>
              <w:rPr>
                <w:rFonts w:ascii="Arial" w:hAnsi="Arial" w:cs="Arial"/>
                <w:i/>
                <w:iCs/>
                <w:color w:val="000000"/>
                <w:sz w:val="15"/>
                <w:szCs w:val="15"/>
              </w:rPr>
            </w:pPr>
          </w:p>
        </w:tc>
        <w:tc>
          <w:tcPr>
            <w:tcW w:w="1135" w:type="dxa"/>
            <w:tcBorders>
              <w:top w:val="nil"/>
              <w:left w:val="nil"/>
              <w:bottom w:val="nil"/>
              <w:right w:val="nil"/>
            </w:tcBorders>
            <w:vAlign w:val="bottom"/>
          </w:tcPr>
          <w:p w14:paraId="5204E53F"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915" w:type="dxa"/>
            <w:tcBorders>
              <w:top w:val="nil"/>
              <w:left w:val="nil"/>
              <w:bottom w:val="nil"/>
              <w:right w:val="nil"/>
            </w:tcBorders>
            <w:vAlign w:val="bottom"/>
          </w:tcPr>
          <w:p w14:paraId="20DB8911"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c>
          <w:tcPr>
            <w:tcW w:w="1120" w:type="dxa"/>
            <w:tcBorders>
              <w:top w:val="nil"/>
              <w:left w:val="nil"/>
              <w:bottom w:val="nil"/>
              <w:right w:val="nil"/>
            </w:tcBorders>
            <w:shd w:val="solid" w:color="FFFFFF" w:fill="auto"/>
            <w:vAlign w:val="bottom"/>
          </w:tcPr>
          <w:p w14:paraId="21260939" w14:textId="77777777" w:rsidR="00F006D1" w:rsidRDefault="00F006D1" w:rsidP="008507F7">
            <w:pPr>
              <w:autoSpaceDE w:val="0"/>
              <w:autoSpaceDN w:val="0"/>
              <w:adjustRightInd w:val="0"/>
              <w:spacing w:after="0" w:line="240" w:lineRule="auto"/>
              <w:jc w:val="right"/>
              <w:rPr>
                <w:rFonts w:ascii="Arial" w:hAnsi="Arial" w:cs="Arial"/>
                <w:color w:val="000000"/>
                <w:sz w:val="15"/>
                <w:szCs w:val="15"/>
              </w:rPr>
            </w:pPr>
          </w:p>
        </w:tc>
      </w:tr>
      <w:tr w:rsidR="00F006D1" w14:paraId="46069C9E" w14:textId="77777777" w:rsidTr="008507F7">
        <w:trPr>
          <w:trHeight w:val="202"/>
        </w:trPr>
        <w:tc>
          <w:tcPr>
            <w:tcW w:w="3550" w:type="dxa"/>
            <w:tcBorders>
              <w:top w:val="nil"/>
              <w:left w:val="nil"/>
              <w:bottom w:val="nil"/>
              <w:right w:val="nil"/>
            </w:tcBorders>
            <w:vAlign w:val="bottom"/>
          </w:tcPr>
          <w:p w14:paraId="707DBA53" w14:textId="77777777" w:rsidR="00F006D1" w:rsidRDefault="00F006D1" w:rsidP="008507F7">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credited to special accounts (k)</w:t>
            </w:r>
          </w:p>
        </w:tc>
        <w:tc>
          <w:tcPr>
            <w:tcW w:w="1214" w:type="dxa"/>
            <w:tcBorders>
              <w:top w:val="nil"/>
              <w:left w:val="nil"/>
              <w:bottom w:val="nil"/>
              <w:right w:val="nil"/>
            </w:tcBorders>
            <w:vAlign w:val="bottom"/>
          </w:tcPr>
          <w:p w14:paraId="2261E73C" w14:textId="2EBD531C" w:rsidR="00F006D1" w:rsidRDefault="00F006D1" w:rsidP="008507F7">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(60,013)</w:t>
            </w:r>
          </w:p>
        </w:tc>
        <w:tc>
          <w:tcPr>
            <w:tcW w:w="1135" w:type="dxa"/>
            <w:tcBorders>
              <w:top w:val="nil"/>
              <w:left w:val="nil"/>
              <w:bottom w:val="nil"/>
              <w:right w:val="nil"/>
            </w:tcBorders>
            <w:vAlign w:val="bottom"/>
          </w:tcPr>
          <w:p w14:paraId="20F09DA0" w14:textId="746E9AC9"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(61,929)</w:t>
            </w:r>
          </w:p>
        </w:tc>
        <w:tc>
          <w:tcPr>
            <w:tcW w:w="915" w:type="dxa"/>
            <w:tcBorders>
              <w:top w:val="nil"/>
              <w:left w:val="nil"/>
              <w:bottom w:val="nil"/>
              <w:right w:val="nil"/>
            </w:tcBorders>
            <w:vAlign w:val="bottom"/>
          </w:tcPr>
          <w:p w14:paraId="49DBB8C6" w14:textId="7F5A3067"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w:t>
            </w:r>
          </w:p>
        </w:tc>
        <w:tc>
          <w:tcPr>
            <w:tcW w:w="1120" w:type="dxa"/>
            <w:tcBorders>
              <w:top w:val="nil"/>
              <w:left w:val="nil"/>
              <w:bottom w:val="nil"/>
              <w:right w:val="nil"/>
            </w:tcBorders>
            <w:shd w:val="solid" w:color="FFFFFF" w:fill="auto"/>
            <w:vAlign w:val="bottom"/>
          </w:tcPr>
          <w:p w14:paraId="0D4C5FDF" w14:textId="6F6E77CA" w:rsidR="00F006D1" w:rsidRDefault="00F006D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(61,927)</w:t>
            </w:r>
          </w:p>
        </w:tc>
      </w:tr>
      <w:tr w:rsidR="00F006D1" w14:paraId="5C488FF4" w14:textId="77777777" w:rsidTr="008507F7">
        <w:trPr>
          <w:trHeight w:val="434"/>
        </w:trPr>
        <w:tc>
          <w:tcPr>
            <w:tcW w:w="3550" w:type="dxa"/>
            <w:tcBorders>
              <w:top w:val="nil"/>
              <w:left w:val="nil"/>
              <w:bottom w:val="single" w:sz="2" w:space="0" w:color="auto"/>
              <w:right w:val="nil"/>
            </w:tcBorders>
            <w:vAlign w:val="bottom"/>
          </w:tcPr>
          <w:p w14:paraId="23A4BE21" w14:textId="4B0A8DC4" w:rsidR="00F006D1" w:rsidRDefault="00F006D1" w:rsidP="008507F7">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net resourcing for the</w:t>
            </w:r>
            <w:r w:rsidR="0085316A">
              <w:rPr>
                <w:rFonts w:ascii="Arial" w:hAnsi="Arial" w:cs="Arial"/>
                <w:i/>
                <w:iCs/>
                <w:color w:val="000000"/>
                <w:sz w:val="15"/>
                <w:szCs w:val="15"/>
              </w:rPr>
              <w:br/>
            </w:r>
            <w:r>
              <w:rPr>
                <w:rFonts w:ascii="Arial" w:hAnsi="Arial" w:cs="Arial"/>
                <w:b/>
                <w:bCs/>
                <w:color w:val="000000"/>
                <w:sz w:val="15"/>
                <w:szCs w:val="15"/>
              </w:rPr>
              <w:t>Department of Human Services</w:t>
            </w:r>
          </w:p>
        </w:tc>
        <w:tc>
          <w:tcPr>
            <w:tcW w:w="1214" w:type="dxa"/>
            <w:tcBorders>
              <w:top w:val="single" w:sz="2" w:space="0" w:color="auto"/>
              <w:left w:val="nil"/>
              <w:bottom w:val="single" w:sz="2" w:space="0" w:color="auto"/>
              <w:right w:val="nil"/>
            </w:tcBorders>
            <w:vAlign w:val="bottom"/>
          </w:tcPr>
          <w:p w14:paraId="021EADDE" w14:textId="05B79506" w:rsidR="00F006D1" w:rsidRDefault="00F006D1" w:rsidP="008507F7">
            <w:pPr>
              <w:autoSpaceDE w:val="0"/>
              <w:autoSpaceDN w:val="0"/>
              <w:adjustRightInd w:val="0"/>
              <w:spacing w:after="0" w:line="240" w:lineRule="auto"/>
              <w:jc w:val="right"/>
              <w:rPr>
                <w:rFonts w:ascii="Arial" w:hAnsi="Arial" w:cs="Arial"/>
                <w:b/>
                <w:bCs/>
                <w:i/>
                <w:iCs/>
                <w:color w:val="000000"/>
                <w:sz w:val="15"/>
                <w:szCs w:val="15"/>
              </w:rPr>
            </w:pPr>
            <w:r>
              <w:rPr>
                <w:rFonts w:ascii="Arial" w:hAnsi="Arial" w:cs="Arial"/>
                <w:b/>
                <w:bCs/>
                <w:i/>
                <w:iCs/>
                <w:color w:val="000000"/>
                <w:sz w:val="15"/>
                <w:szCs w:val="15"/>
              </w:rPr>
              <w:t>6,873,035</w:t>
            </w:r>
          </w:p>
        </w:tc>
        <w:tc>
          <w:tcPr>
            <w:tcW w:w="1135" w:type="dxa"/>
            <w:tcBorders>
              <w:top w:val="single" w:sz="2" w:space="0" w:color="auto"/>
              <w:left w:val="nil"/>
              <w:bottom w:val="single" w:sz="2" w:space="0" w:color="auto"/>
              <w:right w:val="nil"/>
            </w:tcBorders>
            <w:vAlign w:val="bottom"/>
          </w:tcPr>
          <w:p w14:paraId="6E00C1C3" w14:textId="25045BD9"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7,067,733</w:t>
            </w:r>
          </w:p>
        </w:tc>
        <w:tc>
          <w:tcPr>
            <w:tcW w:w="915" w:type="dxa"/>
            <w:tcBorders>
              <w:top w:val="single" w:sz="2" w:space="0" w:color="auto"/>
              <w:left w:val="nil"/>
              <w:bottom w:val="single" w:sz="2" w:space="0" w:color="auto"/>
              <w:right w:val="nil"/>
            </w:tcBorders>
            <w:vAlign w:val="bottom"/>
          </w:tcPr>
          <w:p w14:paraId="2E1644D0" w14:textId="6D97EC66"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113,751</w:t>
            </w:r>
          </w:p>
        </w:tc>
        <w:tc>
          <w:tcPr>
            <w:tcW w:w="1120" w:type="dxa"/>
            <w:tcBorders>
              <w:top w:val="single" w:sz="2" w:space="0" w:color="auto"/>
              <w:left w:val="nil"/>
              <w:bottom w:val="single" w:sz="2" w:space="0" w:color="auto"/>
              <w:right w:val="nil"/>
            </w:tcBorders>
            <w:shd w:val="solid" w:color="FFFFFF" w:fill="auto"/>
            <w:vAlign w:val="bottom"/>
          </w:tcPr>
          <w:p w14:paraId="275AAA6B" w14:textId="17577738" w:rsidR="00F006D1" w:rsidRDefault="00F006D1" w:rsidP="008507F7">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7,181,484</w:t>
            </w:r>
          </w:p>
        </w:tc>
      </w:tr>
    </w:tbl>
    <w:p w14:paraId="084A7C32" w14:textId="0C7AF6C6" w:rsidR="00F51DAC" w:rsidRPr="00564C0F" w:rsidRDefault="00F51DAC" w:rsidP="00F51DAC">
      <w:pPr>
        <w:pStyle w:val="TableHeading"/>
      </w:pPr>
      <w:r>
        <w:br w:type="page"/>
      </w:r>
      <w:r w:rsidRPr="00564C0F">
        <w:lastRenderedPageBreak/>
        <w:t xml:space="preserve">Table 1.1: </w:t>
      </w:r>
      <w:r w:rsidR="00F7423D">
        <w:rPr>
          <w:lang w:val="en-AU"/>
        </w:rPr>
        <w:t xml:space="preserve">Department of Human Services </w:t>
      </w:r>
      <w:r w:rsidR="00B7550E" w:rsidRPr="00564C0F">
        <w:t>R</w:t>
      </w:r>
      <w:r w:rsidRPr="00564C0F">
        <w:t xml:space="preserve">esource </w:t>
      </w:r>
      <w:r w:rsidR="00B7550E" w:rsidRPr="00564C0F">
        <w:t>S</w:t>
      </w:r>
      <w:r w:rsidRPr="00564C0F">
        <w:t xml:space="preserve">tatement </w:t>
      </w:r>
      <w:r w:rsidR="00E15CF3" w:rsidRPr="00564C0F">
        <w:t>—</w:t>
      </w:r>
      <w:r w:rsidRPr="00564C0F">
        <w:t xml:space="preserve"> Additional </w:t>
      </w:r>
      <w:r w:rsidR="00B7550E" w:rsidRPr="00564C0F">
        <w:t>E</w:t>
      </w:r>
      <w:r w:rsidRPr="00564C0F">
        <w:t xml:space="preserve">stimates for </w:t>
      </w:r>
      <w:r w:rsidR="00A1234B" w:rsidRPr="00564C0F">
        <w:t>201</w:t>
      </w:r>
      <w:r w:rsidR="003962BF" w:rsidRPr="00564C0F">
        <w:rPr>
          <w:lang w:val="en-AU"/>
        </w:rPr>
        <w:t>5</w:t>
      </w:r>
      <w:r w:rsidR="00A1234B" w:rsidRPr="00564C0F">
        <w:t>-1</w:t>
      </w:r>
      <w:r w:rsidR="003962BF" w:rsidRPr="00564C0F">
        <w:rPr>
          <w:lang w:val="en-AU"/>
        </w:rPr>
        <w:t>6</w:t>
      </w:r>
      <w:r w:rsidRPr="00564C0F">
        <w:t xml:space="preserve"> as at Additional Estimates </w:t>
      </w:r>
      <w:r w:rsidR="00195563" w:rsidRPr="00564C0F">
        <w:t>February</w:t>
      </w:r>
      <w:r w:rsidRPr="00564C0F">
        <w:t xml:space="preserve"> </w:t>
      </w:r>
      <w:r w:rsidR="001A1C55" w:rsidRPr="00564C0F">
        <w:t>201</w:t>
      </w:r>
      <w:r w:rsidR="009D4599" w:rsidRPr="00564C0F">
        <w:rPr>
          <w:lang w:val="en-AU"/>
        </w:rPr>
        <w:t>6</w:t>
      </w:r>
      <w:r w:rsidR="000C0433" w:rsidRPr="00564C0F">
        <w:t xml:space="preserve"> </w:t>
      </w:r>
      <w:r w:rsidRPr="00564C0F">
        <w:t>(continued)</w:t>
      </w:r>
    </w:p>
    <w:p w14:paraId="2C8B4FEC" w14:textId="2D37F9BC" w:rsidR="0073762B" w:rsidRPr="0017244F" w:rsidRDefault="0073762B" w:rsidP="00BD3FDE">
      <w:pPr>
        <w:pStyle w:val="TableGraphic"/>
        <w:rPr>
          <w:color w:val="auto"/>
        </w:rPr>
      </w:pPr>
    </w:p>
    <w:p w14:paraId="7785EEB1" w14:textId="2F051527" w:rsidR="0017244F" w:rsidRPr="00E16004" w:rsidRDefault="0017244F" w:rsidP="0017244F">
      <w:pPr>
        <w:pStyle w:val="ChartandTableFootnoteAlpha"/>
        <w:numPr>
          <w:ilvl w:val="0"/>
          <w:numId w:val="27"/>
        </w:numPr>
        <w:spacing w:before="60" w:line="240" w:lineRule="auto"/>
      </w:pPr>
      <w:r w:rsidRPr="00E16004">
        <w:rPr>
          <w:i/>
        </w:rPr>
        <w:t>Appropriation Act (No. 1) 201</w:t>
      </w:r>
      <w:r>
        <w:rPr>
          <w:i/>
        </w:rPr>
        <w:t>5</w:t>
      </w:r>
      <w:r w:rsidR="00E818B5">
        <w:t>-</w:t>
      </w:r>
      <w:r w:rsidRPr="00E16004">
        <w:rPr>
          <w:i/>
        </w:rPr>
        <w:t>1</w:t>
      </w:r>
      <w:r>
        <w:rPr>
          <w:i/>
        </w:rPr>
        <w:t>6</w:t>
      </w:r>
      <w:r w:rsidRPr="00E16004">
        <w:t xml:space="preserve"> and Appropriation Bill (No. 3) 201</w:t>
      </w:r>
      <w:r>
        <w:t>5</w:t>
      </w:r>
      <w:r w:rsidR="00E818B5">
        <w:t>-</w:t>
      </w:r>
      <w:r w:rsidRPr="00E16004">
        <w:t>1</w:t>
      </w:r>
      <w:r>
        <w:t>6</w:t>
      </w:r>
      <w:r w:rsidRPr="00E16004">
        <w:t>.</w:t>
      </w:r>
    </w:p>
    <w:p w14:paraId="6822F3F6" w14:textId="77777777" w:rsidR="0017244F" w:rsidRDefault="0017244F" w:rsidP="0017244F">
      <w:pPr>
        <w:pStyle w:val="ChartandTableFootnoteAlpha"/>
        <w:numPr>
          <w:ilvl w:val="0"/>
          <w:numId w:val="27"/>
        </w:numPr>
        <w:spacing w:before="60" w:line="240" w:lineRule="auto"/>
      </w:pPr>
      <w:r w:rsidRPr="00E16004">
        <w:t>The ’Estimate as at Budget’ has been updated to reflect the actual balance carried forward from the previous year for annual appropriations.</w:t>
      </w:r>
    </w:p>
    <w:p w14:paraId="442BE9D5" w14:textId="5DF44C4B" w:rsidR="001329A8" w:rsidRPr="00E16004" w:rsidRDefault="001329A8" w:rsidP="001329A8">
      <w:pPr>
        <w:pStyle w:val="ChartandTableFootnoteAlpha"/>
        <w:numPr>
          <w:ilvl w:val="0"/>
          <w:numId w:val="27"/>
        </w:numPr>
        <w:spacing w:before="60" w:line="240" w:lineRule="auto"/>
      </w:pPr>
      <w:r>
        <w:t>Departmental appropriation in 2015-16 i</w:t>
      </w:r>
      <w:r w:rsidRPr="00E16004">
        <w:t>ncludes an amount of</w:t>
      </w:r>
      <w:r>
        <w:t xml:space="preserve"> </w:t>
      </w:r>
      <w:r w:rsidR="00CA17F4">
        <w:t>$196.1</w:t>
      </w:r>
      <w:r>
        <w:t xml:space="preserve"> </w:t>
      </w:r>
      <w:r w:rsidRPr="00E16004">
        <w:t>million for the Departmental Capital Budget. The actual for 201</w:t>
      </w:r>
      <w:r>
        <w:t>4</w:t>
      </w:r>
      <w:r w:rsidR="00E818B5">
        <w:t>-</w:t>
      </w:r>
      <w:r w:rsidRPr="00E16004">
        <w:t>1</w:t>
      </w:r>
      <w:r>
        <w:t>5</w:t>
      </w:r>
      <w:r w:rsidRPr="00E16004">
        <w:t xml:space="preserve"> includes an amount o</w:t>
      </w:r>
      <w:r>
        <w:t xml:space="preserve">f </w:t>
      </w:r>
      <w:r w:rsidR="00CA17F4">
        <w:t>$196.9</w:t>
      </w:r>
      <w:r>
        <w:t xml:space="preserve"> </w:t>
      </w:r>
      <w:r w:rsidRPr="00E16004">
        <w:t xml:space="preserve">million for the Departmental Capital Budget. (Refer to table 3.2.5 for further details). For accounting purposes this amount has been designated as 'contributions by owners'. </w:t>
      </w:r>
    </w:p>
    <w:p w14:paraId="2E584C8F" w14:textId="6A221794" w:rsidR="008B7504" w:rsidRDefault="00C71481" w:rsidP="008B7504">
      <w:pPr>
        <w:pStyle w:val="ChartandTableFootnoteAlpha"/>
        <w:numPr>
          <w:ilvl w:val="0"/>
          <w:numId w:val="27"/>
        </w:numPr>
        <w:spacing w:before="60" w:line="240" w:lineRule="auto"/>
      </w:pPr>
      <w:r>
        <w:t>Since the 2015-16 Budget, t</w:t>
      </w:r>
      <w:r w:rsidR="007F0B08">
        <w:t xml:space="preserve">he department has transferred an amount of $34.1 million </w:t>
      </w:r>
      <w:r w:rsidR="008B7504">
        <w:t xml:space="preserve">from 2015-16 appropriation </w:t>
      </w:r>
      <w:r w:rsidR="007F0B08">
        <w:t>to the Department of Health under a section 75 determination due to machinery of government changes</w:t>
      </w:r>
      <w:r>
        <w:t>,</w:t>
      </w:r>
      <w:r w:rsidR="000F5569">
        <w:t xml:space="preserve"> with effect from </w:t>
      </w:r>
      <w:r w:rsidR="00CB652E">
        <w:t>11</w:t>
      </w:r>
      <w:r w:rsidR="008B7504">
        <w:t> </w:t>
      </w:r>
      <w:r w:rsidR="00926ACF">
        <w:t>November 2015</w:t>
      </w:r>
      <w:r w:rsidR="007F0B08">
        <w:t xml:space="preserve">. </w:t>
      </w:r>
      <w:r w:rsidR="00C414E5">
        <w:t xml:space="preserve">This comprised $33.8 million for </w:t>
      </w:r>
      <w:r w:rsidR="006E253F">
        <w:t>operating revenue</w:t>
      </w:r>
      <w:r w:rsidR="00C414E5">
        <w:t xml:space="preserve"> and $0.3 million in Departmental Capital Budget funding. </w:t>
      </w:r>
      <w:r w:rsidR="008B7504">
        <w:t xml:space="preserve">(Refer </w:t>
      </w:r>
      <w:r w:rsidR="008B7504" w:rsidRPr="008E653B">
        <w:rPr>
          <w:i/>
        </w:rPr>
        <w:t>Public Governance, Performance and Accountability (</w:t>
      </w:r>
      <w:r w:rsidR="008B7504" w:rsidRPr="00952522">
        <w:t>Section</w:t>
      </w:r>
      <w:r w:rsidR="008B7504">
        <w:t> </w:t>
      </w:r>
      <w:r w:rsidR="008B7504" w:rsidRPr="00952522">
        <w:t>75</w:t>
      </w:r>
      <w:r w:rsidR="008B7504" w:rsidRPr="008E653B">
        <w:rPr>
          <w:i/>
        </w:rPr>
        <w:t xml:space="preserve"> Transfers) Amendment Determination 201</w:t>
      </w:r>
      <w:r w:rsidR="008B7504">
        <w:rPr>
          <w:i/>
        </w:rPr>
        <w:t>5</w:t>
      </w:r>
      <w:r w:rsidR="008B7504" w:rsidRPr="008E653B">
        <w:rPr>
          <w:i/>
        </w:rPr>
        <w:t>-201</w:t>
      </w:r>
      <w:r w:rsidR="008B7504">
        <w:rPr>
          <w:i/>
        </w:rPr>
        <w:t>6</w:t>
      </w:r>
      <w:r w:rsidR="008B7504" w:rsidRPr="008E653B">
        <w:rPr>
          <w:i/>
        </w:rPr>
        <w:t xml:space="preserve"> (No. </w:t>
      </w:r>
      <w:r w:rsidR="008B7504">
        <w:rPr>
          <w:i/>
        </w:rPr>
        <w:t>2</w:t>
      </w:r>
      <w:r w:rsidR="008B7504" w:rsidRPr="008E653B">
        <w:rPr>
          <w:i/>
        </w:rPr>
        <w:t>)</w:t>
      </w:r>
      <w:r w:rsidR="008B7504" w:rsidRPr="00952522">
        <w:t>.</w:t>
      </w:r>
      <w:r w:rsidR="00F341A4" w:rsidRPr="00952522">
        <w:t xml:space="preserve"> </w:t>
      </w:r>
      <w:r w:rsidR="008B7504">
        <w:t xml:space="preserve">A further $8.8 million was transferred from 2014-15 </w:t>
      </w:r>
      <w:r w:rsidR="00D0360E">
        <w:t xml:space="preserve">operating revenue </w:t>
      </w:r>
      <w:r w:rsidR="008B7504">
        <w:t xml:space="preserve">appropriation. (Refer </w:t>
      </w:r>
      <w:r w:rsidR="008B7504" w:rsidRPr="00952522">
        <w:rPr>
          <w:i/>
        </w:rPr>
        <w:t>Public Governance, Performance and Accountability (Section 75 Transfers) Amendment Determination 2014-2015 (No. 4)</w:t>
      </w:r>
      <w:r w:rsidR="008B7504">
        <w:rPr>
          <w:i/>
        </w:rPr>
        <w:t>.</w:t>
      </w:r>
    </w:p>
    <w:p w14:paraId="4D2EC5AC" w14:textId="77777777" w:rsidR="00327AA4" w:rsidRDefault="0017244F" w:rsidP="0017244F">
      <w:pPr>
        <w:pStyle w:val="ChartandTableFootnoteAlpha"/>
        <w:numPr>
          <w:ilvl w:val="0"/>
          <w:numId w:val="27"/>
        </w:numPr>
        <w:spacing w:before="60" w:line="240" w:lineRule="auto"/>
      </w:pPr>
      <w:r w:rsidRPr="00E16004">
        <w:t>Estimated retained revenue receipts under section 74 of the PGPA Act 2013.</w:t>
      </w:r>
    </w:p>
    <w:p w14:paraId="3B9EC37F" w14:textId="5037FAED" w:rsidR="0017244F" w:rsidRPr="00414098" w:rsidRDefault="00436D27" w:rsidP="0017244F">
      <w:pPr>
        <w:pStyle w:val="ChartandTableFootnoteAlpha"/>
        <w:numPr>
          <w:ilvl w:val="0"/>
          <w:numId w:val="27"/>
        </w:numPr>
        <w:spacing w:before="60" w:line="240" w:lineRule="auto"/>
      </w:pPr>
      <w:r w:rsidRPr="00414098">
        <w:t xml:space="preserve">Administered </w:t>
      </w:r>
      <w:r w:rsidR="00327AA4" w:rsidRPr="00414098">
        <w:t>repayments received by the department</w:t>
      </w:r>
      <w:r w:rsidRPr="00414098">
        <w:t>.</w:t>
      </w:r>
      <w:r w:rsidR="000305F7">
        <w:t xml:space="preserve"> This amount was not p</w:t>
      </w:r>
      <w:r w:rsidR="00237211">
        <w:t>reviously disclosed in the 2015-</w:t>
      </w:r>
      <w:r w:rsidR="000305F7">
        <w:t>16 PB Statement</w:t>
      </w:r>
      <w:r w:rsidR="00982AEC">
        <w:t>.</w:t>
      </w:r>
    </w:p>
    <w:p w14:paraId="54BEA4E5" w14:textId="20744CF9" w:rsidR="0017244F" w:rsidRPr="00E16004" w:rsidRDefault="0017244F" w:rsidP="0017244F">
      <w:pPr>
        <w:pStyle w:val="ChartandTableFootnoteAlpha"/>
        <w:numPr>
          <w:ilvl w:val="0"/>
          <w:numId w:val="27"/>
        </w:numPr>
        <w:spacing w:before="60" w:line="240" w:lineRule="auto"/>
      </w:pPr>
      <w:r w:rsidRPr="00E16004">
        <w:t>The Department of Human Services does not have an Administered Capital Budget for 201</w:t>
      </w:r>
      <w:r>
        <w:t>5</w:t>
      </w:r>
      <w:r w:rsidR="00E818B5">
        <w:t>-</w:t>
      </w:r>
      <w:r w:rsidRPr="00E16004">
        <w:t>1</w:t>
      </w:r>
      <w:r>
        <w:t>6</w:t>
      </w:r>
      <w:r w:rsidRPr="00E16004">
        <w:t>.</w:t>
      </w:r>
    </w:p>
    <w:p w14:paraId="30C8C327" w14:textId="46BD4C1E" w:rsidR="0017244F" w:rsidRDefault="0017244F" w:rsidP="0017244F">
      <w:pPr>
        <w:pStyle w:val="ChartandTableFootnoteAlpha"/>
        <w:numPr>
          <w:ilvl w:val="0"/>
          <w:numId w:val="27"/>
        </w:numPr>
        <w:spacing w:before="60" w:line="240" w:lineRule="auto"/>
      </w:pPr>
      <w:r w:rsidRPr="00E16004">
        <w:rPr>
          <w:i/>
        </w:rPr>
        <w:t>Appropriation Act (No. 2) 20</w:t>
      </w:r>
      <w:r w:rsidR="001B62A1">
        <w:rPr>
          <w:i/>
        </w:rPr>
        <w:t>1</w:t>
      </w:r>
      <w:r>
        <w:rPr>
          <w:i/>
        </w:rPr>
        <w:t>5</w:t>
      </w:r>
      <w:r w:rsidR="00237211">
        <w:rPr>
          <w:i/>
        </w:rPr>
        <w:t>-</w:t>
      </w:r>
      <w:r w:rsidRPr="00E16004">
        <w:rPr>
          <w:i/>
        </w:rPr>
        <w:t>1</w:t>
      </w:r>
      <w:r>
        <w:rPr>
          <w:i/>
        </w:rPr>
        <w:t>6</w:t>
      </w:r>
      <w:r w:rsidRPr="00E16004">
        <w:t xml:space="preserve"> and Appropriation Bill (No. 4) 201</w:t>
      </w:r>
      <w:r>
        <w:t>5</w:t>
      </w:r>
      <w:r w:rsidR="00E818B5">
        <w:t>-</w:t>
      </w:r>
      <w:r w:rsidRPr="00E16004">
        <w:t>1</w:t>
      </w:r>
      <w:r>
        <w:t>6</w:t>
      </w:r>
      <w:r w:rsidRPr="00E16004">
        <w:t>.</w:t>
      </w:r>
    </w:p>
    <w:p w14:paraId="03C14416" w14:textId="285DC261" w:rsidR="00751D3A" w:rsidRPr="00751D3A" w:rsidRDefault="00751D3A" w:rsidP="00751D3A">
      <w:pPr>
        <w:pStyle w:val="ChartandTableFootnoteAlpha"/>
        <w:numPr>
          <w:ilvl w:val="0"/>
          <w:numId w:val="27"/>
        </w:numPr>
        <w:spacing w:before="60" w:line="240" w:lineRule="auto"/>
      </w:pPr>
      <w:r w:rsidRPr="00751D3A">
        <w:t xml:space="preserve">Special appropriations under the </w:t>
      </w:r>
      <w:r w:rsidRPr="00751D3A">
        <w:rPr>
          <w:i/>
        </w:rPr>
        <w:t xml:space="preserve">Child Support (Registration and Collection) Act 1988 </w:t>
      </w:r>
      <w:r w:rsidRPr="00751D3A">
        <w:t>provide temporary funding to cover unremitted deductions and unexplained remittances until deductions have been received and unexplained remittances have been attributed to the relevant paying parent.</w:t>
      </w:r>
    </w:p>
    <w:p w14:paraId="20F38078" w14:textId="0D4479A6" w:rsidR="0017244F" w:rsidRPr="00E16004" w:rsidRDefault="00133D52" w:rsidP="0017244F">
      <w:pPr>
        <w:pStyle w:val="ChartandTableFootnoteAlpha"/>
        <w:numPr>
          <w:ilvl w:val="0"/>
          <w:numId w:val="27"/>
        </w:numPr>
        <w:spacing w:before="60" w:line="240" w:lineRule="auto"/>
      </w:pPr>
      <w:r w:rsidRPr="00E16004">
        <w:t xml:space="preserve">The ’Estimate as at Budget’ has been updated to reflect the actual </w:t>
      </w:r>
      <w:r>
        <w:t xml:space="preserve">special account </w:t>
      </w:r>
      <w:r w:rsidRPr="00E16004">
        <w:t>balance carried forward from the previous</w:t>
      </w:r>
      <w:r>
        <w:t xml:space="preserve"> year. </w:t>
      </w:r>
    </w:p>
    <w:p w14:paraId="38943224" w14:textId="02EF6C16" w:rsidR="0017244F" w:rsidRPr="00E16004" w:rsidRDefault="0017244F" w:rsidP="0017244F">
      <w:pPr>
        <w:pStyle w:val="ChartandTableFootnoteAlpha"/>
        <w:numPr>
          <w:ilvl w:val="0"/>
          <w:numId w:val="27"/>
        </w:numPr>
        <w:spacing w:before="60" w:line="240" w:lineRule="auto"/>
      </w:pPr>
      <w:r w:rsidRPr="00E16004">
        <w:t>Includes appropriation receipts from t</w:t>
      </w:r>
      <w:r>
        <w:t xml:space="preserve">he </w:t>
      </w:r>
      <w:proofErr w:type="gramStart"/>
      <w:r>
        <w:t>Department of Human Services</w:t>
      </w:r>
      <w:proofErr w:type="gramEnd"/>
      <w:r w:rsidRPr="00E16004">
        <w:t xml:space="preserve"> annual administered</w:t>
      </w:r>
      <w:r w:rsidR="00751D3A">
        <w:t xml:space="preserve"> </w:t>
      </w:r>
      <w:r w:rsidRPr="00E16004">
        <w:t>appropriation relating to Child Support payments and special appropriation for 201</w:t>
      </w:r>
      <w:r>
        <w:t>5</w:t>
      </w:r>
      <w:r w:rsidR="00237211">
        <w:t>-</w:t>
      </w:r>
      <w:r w:rsidRPr="00E16004">
        <w:t>1</w:t>
      </w:r>
      <w:r>
        <w:t>6</w:t>
      </w:r>
      <w:r w:rsidRPr="00E16004">
        <w:t xml:space="preserve"> included above.</w:t>
      </w:r>
    </w:p>
    <w:p w14:paraId="285471E9" w14:textId="77777777" w:rsidR="0017244F" w:rsidRPr="00E16004" w:rsidRDefault="0017244F" w:rsidP="0017244F">
      <w:pPr>
        <w:pStyle w:val="ChartandTableFootnoteAlpha"/>
        <w:numPr>
          <w:ilvl w:val="0"/>
          <w:numId w:val="27"/>
        </w:numPr>
        <w:spacing w:before="60" w:line="240" w:lineRule="auto"/>
      </w:pPr>
      <w:r w:rsidRPr="00E16004">
        <w:t>Non-appropriation receipts mainly comprise receipts from non-custodial parents through the Child Support Account.</w:t>
      </w:r>
    </w:p>
    <w:p w14:paraId="4AA2C186" w14:textId="77777777" w:rsidR="004F14E4" w:rsidRPr="00564C0F" w:rsidRDefault="004F14E4" w:rsidP="00F51DAC">
      <w:pPr>
        <w:pStyle w:val="ChartandTableFootnote"/>
      </w:pPr>
    </w:p>
    <w:p w14:paraId="60E70F43" w14:textId="77777777" w:rsidR="0017244F" w:rsidRDefault="00F51DAC" w:rsidP="00F51DAC">
      <w:pPr>
        <w:pStyle w:val="ChartandTableFootnote"/>
      </w:pPr>
      <w:r w:rsidRPr="00564C0F">
        <w:t xml:space="preserve">Reader note: All figures are GST </w:t>
      </w:r>
      <w:r w:rsidR="00960353" w:rsidRPr="00564C0F">
        <w:t xml:space="preserve">exclusive. </w:t>
      </w:r>
      <w:r w:rsidR="006C4D86" w:rsidRPr="00564C0F">
        <w:t>These figures may not match figures in the cash flow statement.</w:t>
      </w:r>
    </w:p>
    <w:p w14:paraId="1B417886" w14:textId="77777777" w:rsidR="0017244F" w:rsidRDefault="0017244F">
      <w:pPr>
        <w:spacing w:after="0" w:line="240" w:lineRule="auto"/>
        <w:jc w:val="left"/>
        <w:rPr>
          <w:rFonts w:ascii="Arial" w:hAnsi="Arial"/>
          <w:sz w:val="16"/>
        </w:rPr>
      </w:pPr>
      <w:r>
        <w:br w:type="page"/>
      </w:r>
    </w:p>
    <w:p w14:paraId="39B977D5" w14:textId="77777777" w:rsidR="00F51DAC" w:rsidRDefault="00F51DAC" w:rsidP="00F51DAC">
      <w:pPr>
        <w:pStyle w:val="TableHeading"/>
      </w:pPr>
      <w:r>
        <w:lastRenderedPageBreak/>
        <w:t xml:space="preserve">Table 1.1: </w:t>
      </w:r>
      <w:r w:rsidR="00F7423D">
        <w:rPr>
          <w:lang w:val="en-AU"/>
        </w:rPr>
        <w:t>Department of Human Services</w:t>
      </w:r>
      <w:r>
        <w:t xml:space="preserve"> </w:t>
      </w:r>
      <w:r w:rsidR="00643B7D">
        <w:t xml:space="preserve">resource statement </w:t>
      </w:r>
      <w:r w:rsidR="00E15CF3">
        <w:t xml:space="preserve">— </w:t>
      </w:r>
      <w:r>
        <w:t xml:space="preserve">Additional </w:t>
      </w:r>
      <w:r w:rsidR="00755EB5">
        <w:t>E</w:t>
      </w:r>
      <w:r>
        <w:t xml:space="preserve">stimates </w:t>
      </w:r>
      <w:r w:rsidR="00755EB5">
        <w:t>f</w:t>
      </w:r>
      <w:r>
        <w:t xml:space="preserve">or </w:t>
      </w:r>
      <w:r w:rsidR="00A1234B">
        <w:t>201</w:t>
      </w:r>
      <w:r w:rsidR="000E33CD">
        <w:rPr>
          <w:lang w:val="en-AU"/>
        </w:rPr>
        <w:t>5</w:t>
      </w:r>
      <w:r w:rsidR="00A1234B">
        <w:t>-1</w:t>
      </w:r>
      <w:r w:rsidR="000E33CD">
        <w:rPr>
          <w:lang w:val="en-AU"/>
        </w:rPr>
        <w:t>6</w:t>
      </w:r>
      <w:r w:rsidRPr="00E13E65">
        <w:t xml:space="preserve"> as at Additional Estimates </w:t>
      </w:r>
      <w:r w:rsidR="001A1C55" w:rsidRPr="003962BF">
        <w:t>February 201</w:t>
      </w:r>
      <w:r w:rsidR="009D4599" w:rsidRPr="003962BF">
        <w:rPr>
          <w:lang w:val="en-AU"/>
        </w:rPr>
        <w:t>6</w:t>
      </w:r>
      <w:r w:rsidR="000C0433" w:rsidRPr="003962BF">
        <w:t xml:space="preserve"> </w:t>
      </w:r>
      <w:r w:rsidRPr="003962BF">
        <w:t>(continued)</w:t>
      </w:r>
    </w:p>
    <w:p w14:paraId="1B370757" w14:textId="77777777" w:rsidR="00F51DAC" w:rsidRDefault="00F51DAC" w:rsidP="00F51DAC">
      <w:pPr>
        <w:pStyle w:val="TableHeading"/>
      </w:pPr>
      <w:r w:rsidRPr="001A1469">
        <w:t xml:space="preserve">Third </w:t>
      </w:r>
      <w:r w:rsidR="00643B7D" w:rsidRPr="001A1469">
        <w:t xml:space="preserve">party </w:t>
      </w:r>
      <w:r w:rsidR="00643B7D">
        <w:t>payments</w:t>
      </w:r>
      <w:r w:rsidR="00643B7D" w:rsidRPr="001A1469">
        <w:t xml:space="preserve"> </w:t>
      </w:r>
      <w:r w:rsidRPr="001A1469">
        <w:t xml:space="preserve">on </w:t>
      </w:r>
      <w:r w:rsidR="001D491D" w:rsidRPr="001A1469">
        <w:t>behalf</w:t>
      </w:r>
      <w:r w:rsidRPr="001A1469">
        <w:t xml:space="preserve"> of </w:t>
      </w:r>
      <w:r w:rsidR="00F7423D">
        <w:rPr>
          <w:lang w:val="en-AU"/>
        </w:rPr>
        <w:t xml:space="preserve">and receipts from </w:t>
      </w:r>
      <w:r w:rsidR="001D491D">
        <w:t>o</w:t>
      </w:r>
      <w:r w:rsidRPr="001A1469">
        <w:t xml:space="preserve">ther </w:t>
      </w:r>
      <w:r w:rsidR="00726A60">
        <w:t>entities</w:t>
      </w:r>
    </w:p>
    <w:tbl>
      <w:tblPr>
        <w:tblW w:w="0" w:type="auto"/>
        <w:tblInd w:w="-30" w:type="dxa"/>
        <w:tblLayout w:type="fixed"/>
        <w:tblLook w:val="0000" w:firstRow="0" w:lastRow="0" w:firstColumn="0" w:lastColumn="0" w:noHBand="0" w:noVBand="0"/>
      </w:tblPr>
      <w:tblGrid>
        <w:gridCol w:w="4937"/>
        <w:gridCol w:w="1466"/>
        <w:gridCol w:w="1308"/>
      </w:tblGrid>
      <w:tr w:rsidR="0085316A" w14:paraId="26FF2869" w14:textId="77777777" w:rsidTr="00FD3080">
        <w:trPr>
          <w:trHeight w:val="1095"/>
        </w:trPr>
        <w:tc>
          <w:tcPr>
            <w:tcW w:w="4937" w:type="dxa"/>
            <w:tcBorders>
              <w:top w:val="single" w:sz="2" w:space="0" w:color="auto"/>
              <w:left w:val="nil"/>
              <w:right w:val="nil"/>
            </w:tcBorders>
          </w:tcPr>
          <w:p w14:paraId="7B23B78F" w14:textId="77777777" w:rsidR="0085316A" w:rsidRDefault="0085316A">
            <w:pPr>
              <w:autoSpaceDE w:val="0"/>
              <w:autoSpaceDN w:val="0"/>
              <w:adjustRightInd w:val="0"/>
              <w:spacing w:after="0" w:line="240" w:lineRule="auto"/>
              <w:jc w:val="right"/>
              <w:rPr>
                <w:rFonts w:ascii="Arial" w:hAnsi="Arial" w:cs="Arial"/>
                <w:color w:val="000000"/>
                <w:sz w:val="15"/>
                <w:szCs w:val="15"/>
              </w:rPr>
            </w:pPr>
          </w:p>
        </w:tc>
        <w:tc>
          <w:tcPr>
            <w:tcW w:w="1466" w:type="dxa"/>
            <w:tcBorders>
              <w:top w:val="single" w:sz="2" w:space="0" w:color="auto"/>
              <w:left w:val="nil"/>
              <w:right w:val="nil"/>
            </w:tcBorders>
          </w:tcPr>
          <w:p w14:paraId="2445E6FB" w14:textId="72FFF212" w:rsidR="0085316A" w:rsidRDefault="0085316A" w:rsidP="00BC0C2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at</w:t>
            </w:r>
            <w:r w:rsidR="00BC0C29">
              <w:rPr>
                <w:rFonts w:ascii="Arial" w:hAnsi="Arial" w:cs="Arial"/>
                <w:color w:val="000000"/>
                <w:sz w:val="15"/>
                <w:szCs w:val="15"/>
              </w:rPr>
              <w:br/>
            </w:r>
            <w:r>
              <w:rPr>
                <w:rFonts w:ascii="Arial" w:hAnsi="Arial" w:cs="Arial"/>
                <w:color w:val="000000"/>
                <w:sz w:val="15"/>
                <w:szCs w:val="15"/>
              </w:rPr>
              <w:t>Budget</w:t>
            </w:r>
            <w:r w:rsidR="00BC0C29">
              <w:rPr>
                <w:rFonts w:ascii="Arial" w:hAnsi="Arial" w:cs="Arial"/>
                <w:color w:val="000000"/>
                <w:sz w:val="15"/>
                <w:szCs w:val="15"/>
              </w:rPr>
              <w:br/>
            </w:r>
            <w:r>
              <w:rPr>
                <w:rFonts w:ascii="Arial" w:hAnsi="Arial" w:cs="Arial"/>
                <w:color w:val="000000"/>
                <w:sz w:val="15"/>
                <w:szCs w:val="15"/>
              </w:rPr>
              <w:t xml:space="preserve"> 2015-16 </w:t>
            </w:r>
            <w:r w:rsidR="00BC0C29">
              <w:rPr>
                <w:rFonts w:ascii="Arial" w:hAnsi="Arial" w:cs="Arial"/>
                <w:color w:val="000000"/>
                <w:sz w:val="15"/>
                <w:szCs w:val="15"/>
              </w:rPr>
              <w:br/>
            </w:r>
            <w:r>
              <w:rPr>
                <w:rFonts w:ascii="Arial" w:hAnsi="Arial" w:cs="Arial"/>
                <w:color w:val="000000"/>
                <w:sz w:val="15"/>
                <w:szCs w:val="15"/>
              </w:rPr>
              <w:t>$'000</w:t>
            </w:r>
          </w:p>
        </w:tc>
        <w:tc>
          <w:tcPr>
            <w:tcW w:w="1308" w:type="dxa"/>
            <w:tcBorders>
              <w:top w:val="single" w:sz="2" w:space="0" w:color="auto"/>
              <w:left w:val="nil"/>
              <w:right w:val="nil"/>
            </w:tcBorders>
            <w:shd w:val="solid" w:color="FFFFFF" w:fill="auto"/>
          </w:tcPr>
          <w:p w14:paraId="28BAF2BE" w14:textId="48FBFF4B" w:rsidR="0085316A" w:rsidRDefault="0085316A" w:rsidP="00BC0C2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at</w:t>
            </w:r>
            <w:r w:rsidR="00BC0C29">
              <w:rPr>
                <w:rFonts w:ascii="Arial" w:hAnsi="Arial" w:cs="Arial"/>
                <w:color w:val="000000"/>
                <w:sz w:val="15"/>
                <w:szCs w:val="15"/>
              </w:rPr>
              <w:br/>
            </w:r>
            <w:r>
              <w:rPr>
                <w:rFonts w:ascii="Arial" w:hAnsi="Arial" w:cs="Arial"/>
                <w:color w:val="000000"/>
                <w:sz w:val="15"/>
                <w:szCs w:val="15"/>
              </w:rPr>
              <w:t>Additional</w:t>
            </w:r>
            <w:r w:rsidR="00BC0C29">
              <w:rPr>
                <w:rFonts w:ascii="Arial" w:hAnsi="Arial" w:cs="Arial"/>
                <w:color w:val="000000"/>
                <w:sz w:val="15"/>
                <w:szCs w:val="15"/>
              </w:rPr>
              <w:br/>
            </w:r>
            <w:r>
              <w:rPr>
                <w:rFonts w:ascii="Arial" w:hAnsi="Arial" w:cs="Arial"/>
                <w:color w:val="000000"/>
                <w:sz w:val="15"/>
                <w:szCs w:val="15"/>
              </w:rPr>
              <w:t>Estimates</w:t>
            </w:r>
            <w:r w:rsidR="00BC0C29">
              <w:rPr>
                <w:rFonts w:ascii="Arial" w:hAnsi="Arial" w:cs="Arial"/>
                <w:color w:val="000000"/>
                <w:sz w:val="15"/>
                <w:szCs w:val="15"/>
              </w:rPr>
              <w:br/>
            </w:r>
            <w:r>
              <w:rPr>
                <w:rFonts w:ascii="Arial" w:hAnsi="Arial" w:cs="Arial"/>
                <w:color w:val="000000"/>
                <w:sz w:val="15"/>
                <w:szCs w:val="15"/>
              </w:rPr>
              <w:t xml:space="preserve"> 2015-16 </w:t>
            </w:r>
            <w:r w:rsidR="00BC0C29">
              <w:rPr>
                <w:rFonts w:ascii="Arial" w:hAnsi="Arial" w:cs="Arial"/>
                <w:color w:val="000000"/>
                <w:sz w:val="15"/>
                <w:szCs w:val="15"/>
              </w:rPr>
              <w:br/>
            </w:r>
            <w:r>
              <w:rPr>
                <w:rFonts w:ascii="Arial" w:hAnsi="Arial" w:cs="Arial"/>
                <w:color w:val="000000"/>
                <w:sz w:val="15"/>
                <w:szCs w:val="15"/>
              </w:rPr>
              <w:t>$'000</w:t>
            </w:r>
          </w:p>
        </w:tc>
      </w:tr>
      <w:tr w:rsidR="0085316A" w14:paraId="4389114A" w14:textId="77777777" w:rsidTr="0081479E">
        <w:trPr>
          <w:trHeight w:val="218"/>
        </w:trPr>
        <w:tc>
          <w:tcPr>
            <w:tcW w:w="4937" w:type="dxa"/>
            <w:tcBorders>
              <w:top w:val="nil"/>
              <w:left w:val="nil"/>
              <w:bottom w:val="nil"/>
              <w:right w:val="nil"/>
            </w:tcBorders>
            <w:vAlign w:val="bottom"/>
          </w:tcPr>
          <w:p w14:paraId="54420084"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Payments made on behalf of other entities</w:t>
            </w:r>
          </w:p>
        </w:tc>
        <w:tc>
          <w:tcPr>
            <w:tcW w:w="1466" w:type="dxa"/>
            <w:tcBorders>
              <w:top w:val="nil"/>
              <w:left w:val="nil"/>
              <w:bottom w:val="nil"/>
              <w:right w:val="nil"/>
            </w:tcBorders>
            <w:vAlign w:val="bottom"/>
          </w:tcPr>
          <w:p w14:paraId="031AB5A7"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vAlign w:val="bottom"/>
          </w:tcPr>
          <w:p w14:paraId="32B77826"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r>
      <w:tr w:rsidR="0085316A" w14:paraId="4C5ABC1F" w14:textId="77777777" w:rsidTr="0081479E">
        <w:trPr>
          <w:trHeight w:val="218"/>
        </w:trPr>
        <w:tc>
          <w:tcPr>
            <w:tcW w:w="4937" w:type="dxa"/>
            <w:tcBorders>
              <w:top w:val="nil"/>
              <w:left w:val="nil"/>
              <w:bottom w:val="nil"/>
              <w:right w:val="nil"/>
            </w:tcBorders>
            <w:vAlign w:val="bottom"/>
          </w:tcPr>
          <w:p w14:paraId="7C69194C" w14:textId="77777777"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(disclosed in the respective entity's resource statement)</w:t>
            </w:r>
          </w:p>
        </w:tc>
        <w:tc>
          <w:tcPr>
            <w:tcW w:w="1466" w:type="dxa"/>
            <w:tcBorders>
              <w:top w:val="nil"/>
              <w:left w:val="nil"/>
              <w:bottom w:val="nil"/>
              <w:right w:val="nil"/>
            </w:tcBorders>
            <w:vAlign w:val="bottom"/>
          </w:tcPr>
          <w:p w14:paraId="66FC7B82"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vAlign w:val="bottom"/>
          </w:tcPr>
          <w:p w14:paraId="7F1B10A6"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r>
      <w:tr w:rsidR="0085316A" w14:paraId="7E9DBD6D" w14:textId="77777777" w:rsidTr="0081479E">
        <w:trPr>
          <w:trHeight w:val="233"/>
        </w:trPr>
        <w:tc>
          <w:tcPr>
            <w:tcW w:w="4937" w:type="dxa"/>
            <w:tcBorders>
              <w:top w:val="nil"/>
              <w:left w:val="nil"/>
              <w:bottom w:val="nil"/>
              <w:right w:val="nil"/>
            </w:tcBorders>
            <w:vAlign w:val="bottom"/>
          </w:tcPr>
          <w:p w14:paraId="4FEFC901"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Attorney-General's Department</w:t>
            </w:r>
          </w:p>
        </w:tc>
        <w:tc>
          <w:tcPr>
            <w:tcW w:w="1466" w:type="dxa"/>
            <w:tcBorders>
              <w:top w:val="nil"/>
              <w:left w:val="nil"/>
              <w:bottom w:val="nil"/>
              <w:right w:val="nil"/>
            </w:tcBorders>
            <w:vAlign w:val="bottom"/>
          </w:tcPr>
          <w:p w14:paraId="3CFEF9BD"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vAlign w:val="bottom"/>
          </w:tcPr>
          <w:p w14:paraId="1CBFA15A"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r>
      <w:tr w:rsidR="0085316A" w14:paraId="22649DA4" w14:textId="77777777" w:rsidTr="0081479E">
        <w:trPr>
          <w:trHeight w:val="406"/>
        </w:trPr>
        <w:tc>
          <w:tcPr>
            <w:tcW w:w="4937" w:type="dxa"/>
            <w:tcBorders>
              <w:top w:val="nil"/>
              <w:left w:val="nil"/>
              <w:bottom w:val="nil"/>
              <w:right w:val="nil"/>
            </w:tcBorders>
            <w:vAlign w:val="bottom"/>
          </w:tcPr>
          <w:p w14:paraId="31FEC2C5" w14:textId="1E1CA967"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r w:rsidR="00BC0C29">
              <w:rPr>
                <w:rFonts w:ascii="Arial" w:hAnsi="Arial" w:cs="Arial"/>
                <w:i/>
                <w:iCs/>
                <w:color w:val="000000"/>
                <w:sz w:val="15"/>
                <w:szCs w:val="15"/>
              </w:rPr>
              <w:br/>
            </w:r>
            <w:r>
              <w:rPr>
                <w:rFonts w:ascii="Arial" w:hAnsi="Arial" w:cs="Arial"/>
                <w:color w:val="000000"/>
                <w:sz w:val="15"/>
                <w:szCs w:val="15"/>
              </w:rPr>
              <w:t xml:space="preserve"> - Australian Victim of Terrorism Overseas Payment</w:t>
            </w:r>
          </w:p>
        </w:tc>
        <w:tc>
          <w:tcPr>
            <w:tcW w:w="1466" w:type="dxa"/>
            <w:tcBorders>
              <w:top w:val="nil"/>
              <w:left w:val="nil"/>
              <w:bottom w:val="nil"/>
              <w:right w:val="nil"/>
            </w:tcBorders>
            <w:vAlign w:val="bottom"/>
          </w:tcPr>
          <w:p w14:paraId="1582D955" w14:textId="4493B1F1"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1,485</w:t>
            </w:r>
          </w:p>
        </w:tc>
        <w:tc>
          <w:tcPr>
            <w:tcW w:w="1308" w:type="dxa"/>
            <w:tcBorders>
              <w:top w:val="nil"/>
              <w:left w:val="nil"/>
              <w:bottom w:val="nil"/>
              <w:right w:val="nil"/>
            </w:tcBorders>
            <w:shd w:val="solid" w:color="FFFFFF" w:fill="auto"/>
            <w:vAlign w:val="bottom"/>
          </w:tcPr>
          <w:p w14:paraId="57D85C95" w14:textId="4A37E997"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1,485</w:t>
            </w:r>
          </w:p>
        </w:tc>
      </w:tr>
      <w:tr w:rsidR="0085316A" w14:paraId="6E320352" w14:textId="77777777" w:rsidTr="0081479E">
        <w:trPr>
          <w:trHeight w:val="233"/>
        </w:trPr>
        <w:tc>
          <w:tcPr>
            <w:tcW w:w="4937" w:type="dxa"/>
            <w:tcBorders>
              <w:top w:val="nil"/>
              <w:left w:val="nil"/>
              <w:bottom w:val="nil"/>
              <w:right w:val="nil"/>
            </w:tcBorders>
            <w:vAlign w:val="bottom"/>
          </w:tcPr>
          <w:p w14:paraId="09006A6F" w14:textId="77777777"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 Disaster Recovery Allowance</w:t>
            </w:r>
          </w:p>
        </w:tc>
        <w:tc>
          <w:tcPr>
            <w:tcW w:w="1466" w:type="dxa"/>
            <w:tcBorders>
              <w:top w:val="nil"/>
              <w:left w:val="nil"/>
              <w:bottom w:val="nil"/>
              <w:right w:val="nil"/>
            </w:tcBorders>
            <w:vAlign w:val="bottom"/>
          </w:tcPr>
          <w:p w14:paraId="6FFFCD3C" w14:textId="6B1BE1A4"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340</w:t>
            </w:r>
          </w:p>
        </w:tc>
        <w:tc>
          <w:tcPr>
            <w:tcW w:w="1308" w:type="dxa"/>
            <w:tcBorders>
              <w:top w:val="nil"/>
              <w:left w:val="nil"/>
              <w:bottom w:val="nil"/>
              <w:right w:val="nil"/>
            </w:tcBorders>
            <w:shd w:val="solid" w:color="FFFFFF" w:fill="auto"/>
            <w:vAlign w:val="bottom"/>
          </w:tcPr>
          <w:p w14:paraId="43715761" w14:textId="2580F0C1"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1,045</w:t>
            </w:r>
          </w:p>
        </w:tc>
      </w:tr>
      <w:tr w:rsidR="0085316A" w14:paraId="30D9ACDB" w14:textId="77777777" w:rsidTr="0081479E">
        <w:trPr>
          <w:trHeight w:val="233"/>
        </w:trPr>
        <w:tc>
          <w:tcPr>
            <w:tcW w:w="4937" w:type="dxa"/>
            <w:tcBorders>
              <w:top w:val="nil"/>
              <w:left w:val="nil"/>
              <w:bottom w:val="nil"/>
              <w:right w:val="nil"/>
            </w:tcBorders>
            <w:vAlign w:val="bottom"/>
          </w:tcPr>
          <w:p w14:paraId="0FB64DE3" w14:textId="77777777"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 Disaster Recovery Payment</w:t>
            </w:r>
          </w:p>
        </w:tc>
        <w:tc>
          <w:tcPr>
            <w:tcW w:w="1466" w:type="dxa"/>
            <w:tcBorders>
              <w:top w:val="nil"/>
              <w:left w:val="nil"/>
              <w:bottom w:val="nil"/>
              <w:right w:val="nil"/>
            </w:tcBorders>
            <w:vAlign w:val="bottom"/>
          </w:tcPr>
          <w:p w14:paraId="5FD6C2EC" w14:textId="5EF13C13"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11,600</w:t>
            </w:r>
          </w:p>
        </w:tc>
        <w:tc>
          <w:tcPr>
            <w:tcW w:w="1308" w:type="dxa"/>
            <w:tcBorders>
              <w:top w:val="nil"/>
              <w:left w:val="nil"/>
              <w:bottom w:val="nil"/>
              <w:right w:val="nil"/>
            </w:tcBorders>
            <w:shd w:val="solid" w:color="FFFFFF" w:fill="auto"/>
            <w:vAlign w:val="bottom"/>
          </w:tcPr>
          <w:p w14:paraId="4D00C02F" w14:textId="79AF8EC4"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15,641</w:t>
            </w:r>
          </w:p>
        </w:tc>
      </w:tr>
      <w:tr w:rsidR="0085316A" w14:paraId="543744D9" w14:textId="77777777" w:rsidTr="0081479E">
        <w:trPr>
          <w:trHeight w:val="218"/>
        </w:trPr>
        <w:tc>
          <w:tcPr>
            <w:tcW w:w="4937" w:type="dxa"/>
            <w:tcBorders>
              <w:top w:val="nil"/>
              <w:left w:val="nil"/>
              <w:bottom w:val="nil"/>
              <w:right w:val="nil"/>
            </w:tcBorders>
            <w:vAlign w:val="bottom"/>
          </w:tcPr>
          <w:p w14:paraId="29C928F9" w14:textId="77777777"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Ex gratia assistance - New Zealand citizens</w:t>
            </w:r>
          </w:p>
        </w:tc>
        <w:tc>
          <w:tcPr>
            <w:tcW w:w="1466" w:type="dxa"/>
            <w:tcBorders>
              <w:top w:val="nil"/>
              <w:left w:val="nil"/>
              <w:bottom w:val="nil"/>
              <w:right w:val="nil"/>
            </w:tcBorders>
            <w:vAlign w:val="bottom"/>
          </w:tcPr>
          <w:p w14:paraId="2535A303" w14:textId="01D19D97"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308" w:type="dxa"/>
            <w:tcBorders>
              <w:top w:val="nil"/>
              <w:left w:val="nil"/>
              <w:bottom w:val="nil"/>
              <w:right w:val="nil"/>
            </w:tcBorders>
            <w:shd w:val="solid" w:color="FFFFFF" w:fill="auto"/>
            <w:vAlign w:val="bottom"/>
          </w:tcPr>
          <w:p w14:paraId="15BB79AB" w14:textId="68CE1A6F"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46</w:t>
            </w:r>
          </w:p>
        </w:tc>
      </w:tr>
      <w:tr w:rsidR="0085316A" w14:paraId="0BE21229" w14:textId="77777777" w:rsidTr="0081479E">
        <w:trPr>
          <w:trHeight w:val="218"/>
        </w:trPr>
        <w:tc>
          <w:tcPr>
            <w:tcW w:w="4937" w:type="dxa"/>
            <w:tcBorders>
              <w:top w:val="nil"/>
              <w:left w:val="nil"/>
              <w:bottom w:val="nil"/>
              <w:right w:val="nil"/>
            </w:tcBorders>
            <w:vAlign w:val="bottom"/>
          </w:tcPr>
          <w:p w14:paraId="67592DB8"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633BD378" w14:textId="78FE576C" w:rsidR="0085316A" w:rsidRDefault="0085316A"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13,425</w:t>
            </w:r>
          </w:p>
        </w:tc>
        <w:tc>
          <w:tcPr>
            <w:tcW w:w="1308" w:type="dxa"/>
            <w:tcBorders>
              <w:top w:val="single" w:sz="2" w:space="0" w:color="auto"/>
              <w:left w:val="nil"/>
              <w:bottom w:val="single" w:sz="2" w:space="0" w:color="auto"/>
              <w:right w:val="nil"/>
            </w:tcBorders>
            <w:shd w:val="solid" w:color="FFFFFF" w:fill="auto"/>
            <w:vAlign w:val="bottom"/>
          </w:tcPr>
          <w:p w14:paraId="092C8474" w14:textId="606805B6" w:rsidR="0085316A" w:rsidRDefault="0085316A"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18,217</w:t>
            </w:r>
          </w:p>
        </w:tc>
      </w:tr>
      <w:tr w:rsidR="0085316A" w14:paraId="0C1F82A1" w14:textId="77777777" w:rsidTr="0081479E">
        <w:trPr>
          <w:trHeight w:val="233"/>
        </w:trPr>
        <w:tc>
          <w:tcPr>
            <w:tcW w:w="4937" w:type="dxa"/>
            <w:tcBorders>
              <w:top w:val="nil"/>
              <w:left w:val="nil"/>
              <w:bottom w:val="nil"/>
              <w:right w:val="nil"/>
            </w:tcBorders>
            <w:vAlign w:val="bottom"/>
          </w:tcPr>
          <w:p w14:paraId="7ADF7553"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Agriculture and Water Resources</w:t>
            </w:r>
          </w:p>
        </w:tc>
        <w:tc>
          <w:tcPr>
            <w:tcW w:w="1466" w:type="dxa"/>
            <w:tcBorders>
              <w:top w:val="nil"/>
              <w:left w:val="nil"/>
              <w:bottom w:val="nil"/>
              <w:right w:val="nil"/>
            </w:tcBorders>
            <w:vAlign w:val="bottom"/>
          </w:tcPr>
          <w:p w14:paraId="69A4E776"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vAlign w:val="bottom"/>
          </w:tcPr>
          <w:p w14:paraId="765092E0"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r>
      <w:tr w:rsidR="0085316A" w14:paraId="7FB453E9" w14:textId="77777777" w:rsidTr="0081479E">
        <w:trPr>
          <w:trHeight w:val="391"/>
        </w:trPr>
        <w:tc>
          <w:tcPr>
            <w:tcW w:w="4937" w:type="dxa"/>
            <w:tcBorders>
              <w:top w:val="nil"/>
              <w:left w:val="nil"/>
              <w:bottom w:val="nil"/>
              <w:right w:val="nil"/>
            </w:tcBorders>
            <w:vAlign w:val="bottom"/>
          </w:tcPr>
          <w:p w14:paraId="365BFA3A" w14:textId="1E6F8F12"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 xml:space="preserve">Farm Household Support Act 2014 </w:t>
            </w:r>
            <w:r>
              <w:rPr>
                <w:rFonts w:ascii="Arial" w:hAnsi="Arial" w:cs="Arial"/>
                <w:color w:val="000000"/>
                <w:sz w:val="15"/>
                <w:szCs w:val="15"/>
              </w:rPr>
              <w:t>s.105</w:t>
            </w:r>
            <w:r w:rsidR="00BC0C29">
              <w:rPr>
                <w:rFonts w:ascii="Arial" w:hAnsi="Arial" w:cs="Arial"/>
                <w:color w:val="000000"/>
                <w:sz w:val="15"/>
                <w:szCs w:val="15"/>
              </w:rPr>
              <w:br/>
            </w:r>
            <w:r>
              <w:rPr>
                <w:rFonts w:ascii="Arial" w:hAnsi="Arial" w:cs="Arial"/>
                <w:color w:val="000000"/>
                <w:sz w:val="15"/>
                <w:szCs w:val="15"/>
              </w:rPr>
              <w:t xml:space="preserve"> - payments for Farm Household Allowance</w:t>
            </w:r>
          </w:p>
        </w:tc>
        <w:tc>
          <w:tcPr>
            <w:tcW w:w="1466" w:type="dxa"/>
            <w:tcBorders>
              <w:top w:val="nil"/>
              <w:left w:val="nil"/>
              <w:bottom w:val="nil"/>
              <w:right w:val="nil"/>
            </w:tcBorders>
            <w:vAlign w:val="bottom"/>
          </w:tcPr>
          <w:p w14:paraId="019B65C1" w14:textId="2DDA1D5C"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117,430</w:t>
            </w:r>
          </w:p>
        </w:tc>
        <w:tc>
          <w:tcPr>
            <w:tcW w:w="1308" w:type="dxa"/>
            <w:tcBorders>
              <w:top w:val="nil"/>
              <w:left w:val="nil"/>
              <w:bottom w:val="nil"/>
              <w:right w:val="nil"/>
            </w:tcBorders>
            <w:shd w:val="solid" w:color="FFFFFF" w:fill="auto"/>
            <w:vAlign w:val="bottom"/>
          </w:tcPr>
          <w:p w14:paraId="419B590E" w14:textId="2D9649BD"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79,211</w:t>
            </w:r>
          </w:p>
        </w:tc>
      </w:tr>
      <w:tr w:rsidR="0085316A" w14:paraId="22FC564B" w14:textId="77777777" w:rsidTr="0081479E">
        <w:trPr>
          <w:trHeight w:val="218"/>
        </w:trPr>
        <w:tc>
          <w:tcPr>
            <w:tcW w:w="4937" w:type="dxa"/>
            <w:tcBorders>
              <w:top w:val="nil"/>
              <w:left w:val="nil"/>
              <w:bottom w:val="nil"/>
              <w:right w:val="nil"/>
            </w:tcBorders>
            <w:vAlign w:val="bottom"/>
          </w:tcPr>
          <w:p w14:paraId="4404178B"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6C07F9BF" w14:textId="463A2E39" w:rsidR="0085316A" w:rsidRDefault="0085316A"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117,430</w:t>
            </w:r>
          </w:p>
        </w:tc>
        <w:tc>
          <w:tcPr>
            <w:tcW w:w="1308" w:type="dxa"/>
            <w:tcBorders>
              <w:top w:val="single" w:sz="2" w:space="0" w:color="auto"/>
              <w:left w:val="nil"/>
              <w:bottom w:val="single" w:sz="2" w:space="0" w:color="auto"/>
              <w:right w:val="nil"/>
            </w:tcBorders>
            <w:shd w:val="solid" w:color="FFFFFF" w:fill="auto"/>
            <w:vAlign w:val="bottom"/>
          </w:tcPr>
          <w:p w14:paraId="090514D1" w14:textId="2BAF6860" w:rsidR="0085316A" w:rsidRDefault="0085316A"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79,211</w:t>
            </w:r>
          </w:p>
        </w:tc>
      </w:tr>
      <w:tr w:rsidR="0085316A" w14:paraId="2E456042" w14:textId="77777777" w:rsidTr="0081479E">
        <w:trPr>
          <w:trHeight w:val="233"/>
        </w:trPr>
        <w:tc>
          <w:tcPr>
            <w:tcW w:w="4937" w:type="dxa"/>
            <w:tcBorders>
              <w:top w:val="nil"/>
              <w:left w:val="nil"/>
              <w:bottom w:val="nil"/>
              <w:right w:val="nil"/>
            </w:tcBorders>
            <w:vAlign w:val="bottom"/>
          </w:tcPr>
          <w:p w14:paraId="45872FD9"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Defence</w:t>
            </w:r>
          </w:p>
        </w:tc>
        <w:tc>
          <w:tcPr>
            <w:tcW w:w="1466" w:type="dxa"/>
            <w:tcBorders>
              <w:top w:val="nil"/>
              <w:left w:val="nil"/>
              <w:bottom w:val="nil"/>
              <w:right w:val="nil"/>
            </w:tcBorders>
            <w:vAlign w:val="bottom"/>
          </w:tcPr>
          <w:p w14:paraId="6E435EF0" w14:textId="77777777" w:rsidR="0085316A" w:rsidRDefault="0085316A" w:rsidP="0081479E">
            <w:pPr>
              <w:autoSpaceDE w:val="0"/>
              <w:autoSpaceDN w:val="0"/>
              <w:adjustRightInd w:val="0"/>
              <w:spacing w:after="0" w:line="240" w:lineRule="auto"/>
              <w:jc w:val="right"/>
              <w:rPr>
                <w:rFonts w:ascii="Arial" w:hAnsi="Arial" w:cs="Arial"/>
                <w:b/>
                <w:bCs/>
                <w:color w:val="000000"/>
                <w:sz w:val="15"/>
                <w:szCs w:val="15"/>
              </w:rPr>
            </w:pPr>
          </w:p>
        </w:tc>
        <w:tc>
          <w:tcPr>
            <w:tcW w:w="1308" w:type="dxa"/>
            <w:tcBorders>
              <w:top w:val="nil"/>
              <w:left w:val="nil"/>
              <w:bottom w:val="nil"/>
              <w:right w:val="nil"/>
            </w:tcBorders>
            <w:shd w:val="solid" w:color="FFFFFF" w:fill="auto"/>
            <w:vAlign w:val="bottom"/>
          </w:tcPr>
          <w:p w14:paraId="299E057D" w14:textId="77777777" w:rsidR="0085316A" w:rsidRDefault="0085316A" w:rsidP="0081479E">
            <w:pPr>
              <w:autoSpaceDE w:val="0"/>
              <w:autoSpaceDN w:val="0"/>
              <w:adjustRightInd w:val="0"/>
              <w:spacing w:after="0" w:line="240" w:lineRule="auto"/>
              <w:jc w:val="right"/>
              <w:rPr>
                <w:rFonts w:ascii="Arial" w:hAnsi="Arial" w:cs="Arial"/>
                <w:b/>
                <w:bCs/>
                <w:color w:val="000000"/>
                <w:sz w:val="15"/>
                <w:szCs w:val="15"/>
              </w:rPr>
            </w:pPr>
          </w:p>
        </w:tc>
      </w:tr>
      <w:tr w:rsidR="0085316A" w14:paraId="4A3DB5BD" w14:textId="77777777" w:rsidTr="0081479E">
        <w:trPr>
          <w:trHeight w:val="406"/>
        </w:trPr>
        <w:tc>
          <w:tcPr>
            <w:tcW w:w="4937" w:type="dxa"/>
            <w:tcBorders>
              <w:top w:val="nil"/>
              <w:left w:val="nil"/>
              <w:bottom w:val="nil"/>
              <w:right w:val="nil"/>
            </w:tcBorders>
            <w:vAlign w:val="bottom"/>
          </w:tcPr>
          <w:p w14:paraId="7A8DFDDE" w14:textId="5F962753"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Closure of Hunter River and Port Stephens</w:t>
            </w:r>
            <w:r w:rsidR="00BC0C29">
              <w:rPr>
                <w:rFonts w:ascii="Arial" w:hAnsi="Arial" w:cs="Arial"/>
                <w:color w:val="000000"/>
                <w:sz w:val="15"/>
                <w:szCs w:val="15"/>
              </w:rPr>
              <w:br/>
            </w:r>
            <w:r>
              <w:rPr>
                <w:rFonts w:ascii="Arial" w:hAnsi="Arial" w:cs="Arial"/>
                <w:color w:val="000000"/>
                <w:sz w:val="15"/>
                <w:szCs w:val="15"/>
              </w:rPr>
              <w:t xml:space="preserve"> Fisheries - Assistance to individuals and Businesses</w:t>
            </w:r>
          </w:p>
        </w:tc>
        <w:tc>
          <w:tcPr>
            <w:tcW w:w="1466" w:type="dxa"/>
            <w:tcBorders>
              <w:top w:val="nil"/>
              <w:left w:val="nil"/>
              <w:bottom w:val="nil"/>
              <w:right w:val="nil"/>
            </w:tcBorders>
            <w:vAlign w:val="bottom"/>
          </w:tcPr>
          <w:p w14:paraId="34512AA1" w14:textId="01C7752E"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308" w:type="dxa"/>
            <w:tcBorders>
              <w:top w:val="nil"/>
              <w:left w:val="nil"/>
              <w:bottom w:val="nil"/>
              <w:right w:val="nil"/>
            </w:tcBorders>
            <w:shd w:val="solid" w:color="FFFFFF" w:fill="auto"/>
            <w:vAlign w:val="bottom"/>
          </w:tcPr>
          <w:p w14:paraId="28DD3B6E" w14:textId="5F8EFDE9"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2,568</w:t>
            </w:r>
          </w:p>
        </w:tc>
      </w:tr>
      <w:tr w:rsidR="0085316A" w14:paraId="1AC75BF8" w14:textId="77777777" w:rsidTr="0081479E">
        <w:trPr>
          <w:trHeight w:val="218"/>
        </w:trPr>
        <w:tc>
          <w:tcPr>
            <w:tcW w:w="4937" w:type="dxa"/>
            <w:tcBorders>
              <w:top w:val="nil"/>
              <w:left w:val="nil"/>
              <w:bottom w:val="nil"/>
              <w:right w:val="nil"/>
            </w:tcBorders>
            <w:vAlign w:val="bottom"/>
          </w:tcPr>
          <w:p w14:paraId="3C71F824"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7B4946CE" w14:textId="17957A8D" w:rsidR="0085316A" w:rsidRDefault="0085316A"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w:t>
            </w:r>
          </w:p>
        </w:tc>
        <w:tc>
          <w:tcPr>
            <w:tcW w:w="1308" w:type="dxa"/>
            <w:tcBorders>
              <w:top w:val="single" w:sz="2" w:space="0" w:color="auto"/>
              <w:left w:val="nil"/>
              <w:bottom w:val="single" w:sz="2" w:space="0" w:color="auto"/>
              <w:right w:val="nil"/>
            </w:tcBorders>
            <w:shd w:val="solid" w:color="FFFFFF" w:fill="auto"/>
            <w:vAlign w:val="bottom"/>
          </w:tcPr>
          <w:p w14:paraId="452E42D9" w14:textId="4FE63FEB" w:rsidR="0085316A" w:rsidRDefault="0085316A"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2,568</w:t>
            </w:r>
          </w:p>
        </w:tc>
      </w:tr>
      <w:tr w:rsidR="0085316A" w14:paraId="60E8CB3A" w14:textId="77777777" w:rsidTr="0081479E">
        <w:trPr>
          <w:trHeight w:val="233"/>
        </w:trPr>
        <w:tc>
          <w:tcPr>
            <w:tcW w:w="4937" w:type="dxa"/>
            <w:tcBorders>
              <w:top w:val="nil"/>
              <w:left w:val="nil"/>
              <w:bottom w:val="nil"/>
              <w:right w:val="nil"/>
            </w:tcBorders>
            <w:vAlign w:val="bottom"/>
          </w:tcPr>
          <w:p w14:paraId="6D200A77"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Education and Training</w:t>
            </w:r>
          </w:p>
        </w:tc>
        <w:tc>
          <w:tcPr>
            <w:tcW w:w="1466" w:type="dxa"/>
            <w:tcBorders>
              <w:top w:val="nil"/>
              <w:left w:val="nil"/>
              <w:bottom w:val="nil"/>
              <w:right w:val="nil"/>
            </w:tcBorders>
            <w:vAlign w:val="bottom"/>
          </w:tcPr>
          <w:p w14:paraId="013E5B1D"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vAlign w:val="bottom"/>
          </w:tcPr>
          <w:p w14:paraId="503A1FF5"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r>
      <w:tr w:rsidR="0085316A" w14:paraId="557B5D30" w14:textId="77777777" w:rsidTr="0081479E">
        <w:trPr>
          <w:trHeight w:val="406"/>
        </w:trPr>
        <w:tc>
          <w:tcPr>
            <w:tcW w:w="4937" w:type="dxa"/>
            <w:tcBorders>
              <w:top w:val="nil"/>
              <w:left w:val="nil"/>
              <w:bottom w:val="nil"/>
              <w:right w:val="nil"/>
            </w:tcBorders>
            <w:vAlign w:val="bottom"/>
          </w:tcPr>
          <w:p w14:paraId="0F479442" w14:textId="6665DCBF"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 New Tax System (Family Assistance)</w:t>
            </w:r>
            <w:r w:rsidR="00BC0C29">
              <w:rPr>
                <w:rFonts w:ascii="Arial" w:hAnsi="Arial" w:cs="Arial"/>
                <w:i/>
                <w:iCs/>
                <w:color w:val="000000"/>
                <w:sz w:val="15"/>
                <w:szCs w:val="15"/>
              </w:rPr>
              <w:br/>
            </w:r>
            <w:r>
              <w:rPr>
                <w:rFonts w:ascii="Arial" w:hAnsi="Arial" w:cs="Arial"/>
                <w:i/>
                <w:iCs/>
                <w:color w:val="000000"/>
                <w:sz w:val="15"/>
                <w:szCs w:val="15"/>
              </w:rPr>
              <w:t xml:space="preserve"> (Administration) Act 1999</w:t>
            </w:r>
            <w:r>
              <w:rPr>
                <w:rFonts w:ascii="Arial" w:hAnsi="Arial" w:cs="Arial"/>
                <w:color w:val="000000"/>
                <w:sz w:val="15"/>
                <w:szCs w:val="15"/>
              </w:rPr>
              <w:t xml:space="preserve"> (a)</w:t>
            </w:r>
          </w:p>
        </w:tc>
        <w:tc>
          <w:tcPr>
            <w:tcW w:w="1466" w:type="dxa"/>
            <w:tcBorders>
              <w:top w:val="nil"/>
              <w:left w:val="nil"/>
              <w:bottom w:val="nil"/>
              <w:right w:val="nil"/>
            </w:tcBorders>
            <w:vAlign w:val="bottom"/>
          </w:tcPr>
          <w:p w14:paraId="480F60C6" w14:textId="3E89586A"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308" w:type="dxa"/>
            <w:tcBorders>
              <w:top w:val="nil"/>
              <w:left w:val="nil"/>
              <w:bottom w:val="nil"/>
              <w:right w:val="nil"/>
            </w:tcBorders>
            <w:shd w:val="solid" w:color="FFFFFF" w:fill="auto"/>
            <w:vAlign w:val="bottom"/>
          </w:tcPr>
          <w:p w14:paraId="110059A2" w14:textId="7EF5BF76"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1,562,906</w:t>
            </w:r>
          </w:p>
        </w:tc>
      </w:tr>
      <w:tr w:rsidR="0085316A" w14:paraId="45AC4149" w14:textId="77777777" w:rsidTr="0081479E">
        <w:trPr>
          <w:trHeight w:val="218"/>
        </w:trPr>
        <w:tc>
          <w:tcPr>
            <w:tcW w:w="4937" w:type="dxa"/>
            <w:tcBorders>
              <w:top w:val="nil"/>
              <w:left w:val="nil"/>
              <w:bottom w:val="nil"/>
              <w:right w:val="nil"/>
            </w:tcBorders>
            <w:vAlign w:val="bottom"/>
          </w:tcPr>
          <w:p w14:paraId="78B2E342"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01C55F9B" w14:textId="456987CF" w:rsidR="0085316A" w:rsidRDefault="0085316A"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w:t>
            </w:r>
          </w:p>
        </w:tc>
        <w:tc>
          <w:tcPr>
            <w:tcW w:w="1308" w:type="dxa"/>
            <w:tcBorders>
              <w:top w:val="single" w:sz="2" w:space="0" w:color="auto"/>
              <w:left w:val="nil"/>
              <w:bottom w:val="single" w:sz="2" w:space="0" w:color="auto"/>
              <w:right w:val="nil"/>
            </w:tcBorders>
            <w:shd w:val="solid" w:color="FFFFFF" w:fill="auto"/>
            <w:vAlign w:val="bottom"/>
          </w:tcPr>
          <w:p w14:paraId="0BF15DE8" w14:textId="1F5D9E74" w:rsidR="0085316A" w:rsidRDefault="0085316A"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1,562,906</w:t>
            </w:r>
          </w:p>
        </w:tc>
      </w:tr>
      <w:tr w:rsidR="0085316A" w14:paraId="226C3B0D" w14:textId="77777777" w:rsidTr="0081479E">
        <w:trPr>
          <w:trHeight w:val="233"/>
        </w:trPr>
        <w:tc>
          <w:tcPr>
            <w:tcW w:w="4937" w:type="dxa"/>
            <w:tcBorders>
              <w:top w:val="nil"/>
              <w:left w:val="nil"/>
              <w:bottom w:val="nil"/>
              <w:right w:val="nil"/>
            </w:tcBorders>
            <w:vAlign w:val="bottom"/>
          </w:tcPr>
          <w:p w14:paraId="7C515A3C"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Employment</w:t>
            </w:r>
          </w:p>
        </w:tc>
        <w:tc>
          <w:tcPr>
            <w:tcW w:w="1466" w:type="dxa"/>
            <w:tcBorders>
              <w:top w:val="nil"/>
              <w:left w:val="nil"/>
              <w:bottom w:val="nil"/>
              <w:right w:val="nil"/>
            </w:tcBorders>
            <w:vAlign w:val="bottom"/>
          </w:tcPr>
          <w:p w14:paraId="57FFA0B6"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vAlign w:val="bottom"/>
          </w:tcPr>
          <w:p w14:paraId="04C55C22"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r>
      <w:tr w:rsidR="0085316A" w14:paraId="26A85BA5" w14:textId="77777777" w:rsidTr="0081479E">
        <w:trPr>
          <w:trHeight w:val="218"/>
        </w:trPr>
        <w:tc>
          <w:tcPr>
            <w:tcW w:w="4937" w:type="dxa"/>
            <w:tcBorders>
              <w:top w:val="nil"/>
              <w:left w:val="nil"/>
              <w:bottom w:val="nil"/>
              <w:right w:val="nil"/>
            </w:tcBorders>
            <w:vAlign w:val="bottom"/>
          </w:tcPr>
          <w:p w14:paraId="2D222C21" w14:textId="77777777"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Job Commitment Bonus</w:t>
            </w:r>
          </w:p>
        </w:tc>
        <w:tc>
          <w:tcPr>
            <w:tcW w:w="1466" w:type="dxa"/>
            <w:tcBorders>
              <w:top w:val="nil"/>
              <w:left w:val="nil"/>
              <w:bottom w:val="nil"/>
              <w:right w:val="nil"/>
            </w:tcBorders>
            <w:vAlign w:val="bottom"/>
          </w:tcPr>
          <w:p w14:paraId="1303AFA1" w14:textId="6BCF9702"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32,870</w:t>
            </w:r>
          </w:p>
        </w:tc>
        <w:tc>
          <w:tcPr>
            <w:tcW w:w="1308" w:type="dxa"/>
            <w:tcBorders>
              <w:top w:val="nil"/>
              <w:left w:val="nil"/>
              <w:bottom w:val="nil"/>
              <w:right w:val="nil"/>
            </w:tcBorders>
            <w:shd w:val="solid" w:color="FFFFFF" w:fill="auto"/>
            <w:vAlign w:val="bottom"/>
          </w:tcPr>
          <w:p w14:paraId="0F756B77" w14:textId="7394E0A6"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34,219</w:t>
            </w:r>
          </w:p>
        </w:tc>
      </w:tr>
      <w:tr w:rsidR="0085316A" w14:paraId="0F835A10" w14:textId="77777777" w:rsidTr="0081479E">
        <w:trPr>
          <w:trHeight w:val="218"/>
        </w:trPr>
        <w:tc>
          <w:tcPr>
            <w:tcW w:w="4937" w:type="dxa"/>
            <w:tcBorders>
              <w:top w:val="nil"/>
              <w:left w:val="nil"/>
              <w:bottom w:val="nil"/>
              <w:right w:val="nil"/>
            </w:tcBorders>
            <w:vAlign w:val="bottom"/>
          </w:tcPr>
          <w:p w14:paraId="23D09140"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13610298" w14:textId="0DAD83A4" w:rsidR="0085316A" w:rsidRDefault="0085316A"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32,870</w:t>
            </w:r>
          </w:p>
        </w:tc>
        <w:tc>
          <w:tcPr>
            <w:tcW w:w="1308" w:type="dxa"/>
            <w:tcBorders>
              <w:top w:val="single" w:sz="2" w:space="0" w:color="auto"/>
              <w:left w:val="nil"/>
              <w:bottom w:val="single" w:sz="2" w:space="0" w:color="auto"/>
              <w:right w:val="nil"/>
            </w:tcBorders>
            <w:shd w:val="solid" w:color="FFFFFF" w:fill="auto"/>
            <w:vAlign w:val="bottom"/>
          </w:tcPr>
          <w:p w14:paraId="0BAD397E" w14:textId="445BF927" w:rsidR="0085316A" w:rsidRDefault="0085316A"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34,219</w:t>
            </w:r>
          </w:p>
        </w:tc>
      </w:tr>
      <w:tr w:rsidR="0085316A" w14:paraId="7BF52FE1" w14:textId="77777777" w:rsidTr="0081479E">
        <w:trPr>
          <w:trHeight w:val="233"/>
        </w:trPr>
        <w:tc>
          <w:tcPr>
            <w:tcW w:w="4937" w:type="dxa"/>
            <w:tcBorders>
              <w:top w:val="nil"/>
              <w:left w:val="nil"/>
              <w:bottom w:val="nil"/>
              <w:right w:val="nil"/>
            </w:tcBorders>
            <w:vAlign w:val="bottom"/>
          </w:tcPr>
          <w:p w14:paraId="3D22CFA2"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Health</w:t>
            </w:r>
          </w:p>
        </w:tc>
        <w:tc>
          <w:tcPr>
            <w:tcW w:w="1466" w:type="dxa"/>
            <w:tcBorders>
              <w:top w:val="nil"/>
              <w:left w:val="nil"/>
              <w:bottom w:val="nil"/>
              <w:right w:val="nil"/>
            </w:tcBorders>
            <w:vAlign w:val="bottom"/>
          </w:tcPr>
          <w:p w14:paraId="7B84600D"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vAlign w:val="bottom"/>
          </w:tcPr>
          <w:p w14:paraId="2065C9A3" w14:textId="77777777" w:rsidR="0085316A" w:rsidRDefault="0085316A" w:rsidP="0081479E">
            <w:pPr>
              <w:autoSpaceDE w:val="0"/>
              <w:autoSpaceDN w:val="0"/>
              <w:adjustRightInd w:val="0"/>
              <w:spacing w:after="0" w:line="240" w:lineRule="auto"/>
              <w:jc w:val="right"/>
              <w:rPr>
                <w:rFonts w:ascii="Arial" w:hAnsi="Arial" w:cs="Arial"/>
                <w:color w:val="000000"/>
                <w:sz w:val="15"/>
                <w:szCs w:val="15"/>
              </w:rPr>
            </w:pPr>
          </w:p>
        </w:tc>
      </w:tr>
      <w:tr w:rsidR="0085316A" w14:paraId="7E41892A" w14:textId="77777777" w:rsidTr="0081479E">
        <w:trPr>
          <w:trHeight w:val="218"/>
        </w:trPr>
        <w:tc>
          <w:tcPr>
            <w:tcW w:w="4937" w:type="dxa"/>
            <w:tcBorders>
              <w:top w:val="nil"/>
              <w:left w:val="nil"/>
              <w:bottom w:val="nil"/>
              <w:right w:val="nil"/>
            </w:tcBorders>
            <w:vAlign w:val="bottom"/>
          </w:tcPr>
          <w:p w14:paraId="083AB763" w14:textId="77777777"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 xml:space="preserve">Health Insurance Act 1973 </w:t>
            </w:r>
            <w:r>
              <w:rPr>
                <w:rFonts w:ascii="Arial" w:hAnsi="Arial" w:cs="Arial"/>
                <w:color w:val="000000"/>
                <w:sz w:val="15"/>
                <w:szCs w:val="15"/>
              </w:rPr>
              <w:t>- Medical Benefits</w:t>
            </w:r>
          </w:p>
        </w:tc>
        <w:tc>
          <w:tcPr>
            <w:tcW w:w="1466" w:type="dxa"/>
            <w:tcBorders>
              <w:top w:val="nil"/>
              <w:left w:val="nil"/>
              <w:bottom w:val="nil"/>
              <w:right w:val="nil"/>
            </w:tcBorders>
            <w:vAlign w:val="bottom"/>
          </w:tcPr>
          <w:p w14:paraId="4F9A1320" w14:textId="447668AA"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21,126,958</w:t>
            </w:r>
          </w:p>
        </w:tc>
        <w:tc>
          <w:tcPr>
            <w:tcW w:w="1308" w:type="dxa"/>
            <w:tcBorders>
              <w:top w:val="nil"/>
              <w:left w:val="nil"/>
              <w:bottom w:val="nil"/>
              <w:right w:val="nil"/>
            </w:tcBorders>
            <w:shd w:val="solid" w:color="FFFFFF" w:fill="auto"/>
            <w:vAlign w:val="bottom"/>
          </w:tcPr>
          <w:p w14:paraId="64DC9B5F" w14:textId="0D4B2D89"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21,220,333</w:t>
            </w:r>
          </w:p>
        </w:tc>
      </w:tr>
      <w:tr w:rsidR="0085316A" w14:paraId="3271CE9B" w14:textId="77777777" w:rsidTr="0081479E">
        <w:trPr>
          <w:trHeight w:val="406"/>
        </w:trPr>
        <w:tc>
          <w:tcPr>
            <w:tcW w:w="4937" w:type="dxa"/>
            <w:tcBorders>
              <w:top w:val="nil"/>
              <w:left w:val="nil"/>
              <w:bottom w:val="nil"/>
              <w:right w:val="nil"/>
            </w:tcBorders>
            <w:vAlign w:val="bottom"/>
          </w:tcPr>
          <w:p w14:paraId="06A04A47" w14:textId="29920755"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National Health Act 1953</w:t>
            </w:r>
            <w:r>
              <w:rPr>
                <w:rFonts w:ascii="Arial" w:hAnsi="Arial" w:cs="Arial"/>
                <w:color w:val="000000"/>
                <w:sz w:val="15"/>
                <w:szCs w:val="15"/>
              </w:rPr>
              <w:t xml:space="preserve"> </w:t>
            </w:r>
            <w:r w:rsidR="00BC0C29">
              <w:rPr>
                <w:rFonts w:ascii="Arial" w:hAnsi="Arial" w:cs="Arial"/>
                <w:color w:val="000000"/>
                <w:sz w:val="15"/>
                <w:szCs w:val="15"/>
              </w:rPr>
              <w:br/>
            </w:r>
            <w:r>
              <w:rPr>
                <w:rFonts w:ascii="Arial" w:hAnsi="Arial" w:cs="Arial"/>
                <w:color w:val="000000"/>
                <w:sz w:val="15"/>
                <w:szCs w:val="15"/>
              </w:rPr>
              <w:t xml:space="preserve"> - Pharmaceutical Benefits</w:t>
            </w:r>
          </w:p>
        </w:tc>
        <w:tc>
          <w:tcPr>
            <w:tcW w:w="1466" w:type="dxa"/>
            <w:tcBorders>
              <w:top w:val="nil"/>
              <w:left w:val="nil"/>
              <w:bottom w:val="nil"/>
              <w:right w:val="nil"/>
            </w:tcBorders>
            <w:vAlign w:val="bottom"/>
          </w:tcPr>
          <w:p w14:paraId="4E4E4748" w14:textId="376B4A4B"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9,770,425</w:t>
            </w:r>
          </w:p>
        </w:tc>
        <w:tc>
          <w:tcPr>
            <w:tcW w:w="1308" w:type="dxa"/>
            <w:tcBorders>
              <w:top w:val="nil"/>
              <w:left w:val="nil"/>
              <w:bottom w:val="nil"/>
              <w:right w:val="nil"/>
            </w:tcBorders>
            <w:shd w:val="solid" w:color="FFFFFF" w:fill="auto"/>
            <w:vAlign w:val="bottom"/>
          </w:tcPr>
          <w:p w14:paraId="2C11658E" w14:textId="2B0A5D1A"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9,457,149</w:t>
            </w:r>
          </w:p>
        </w:tc>
      </w:tr>
      <w:tr w:rsidR="0085316A" w14:paraId="05000CDF" w14:textId="77777777" w:rsidTr="0081479E">
        <w:trPr>
          <w:trHeight w:val="218"/>
        </w:trPr>
        <w:tc>
          <w:tcPr>
            <w:tcW w:w="4937" w:type="dxa"/>
            <w:tcBorders>
              <w:top w:val="nil"/>
              <w:left w:val="nil"/>
              <w:bottom w:val="nil"/>
              <w:right w:val="nil"/>
            </w:tcBorders>
            <w:vAlign w:val="bottom"/>
          </w:tcPr>
          <w:p w14:paraId="530FD7DD" w14:textId="77777777" w:rsidR="0085316A" w:rsidRDefault="0085316A" w:rsidP="0081479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Private Health Insurance Act 2007</w:t>
            </w:r>
          </w:p>
        </w:tc>
        <w:tc>
          <w:tcPr>
            <w:tcW w:w="1466" w:type="dxa"/>
            <w:tcBorders>
              <w:top w:val="nil"/>
              <w:left w:val="nil"/>
              <w:bottom w:val="nil"/>
              <w:right w:val="nil"/>
            </w:tcBorders>
            <w:vAlign w:val="bottom"/>
          </w:tcPr>
          <w:p w14:paraId="21D92509" w14:textId="14B1D1E0"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6,122,000</w:t>
            </w:r>
          </w:p>
        </w:tc>
        <w:tc>
          <w:tcPr>
            <w:tcW w:w="1308" w:type="dxa"/>
            <w:tcBorders>
              <w:top w:val="nil"/>
              <w:left w:val="nil"/>
              <w:bottom w:val="nil"/>
              <w:right w:val="nil"/>
            </w:tcBorders>
            <w:shd w:val="solid" w:color="FFFFFF" w:fill="auto"/>
            <w:vAlign w:val="bottom"/>
          </w:tcPr>
          <w:p w14:paraId="226E8564" w14:textId="1E57C73E"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5,953,427</w:t>
            </w:r>
          </w:p>
        </w:tc>
      </w:tr>
      <w:tr w:rsidR="0085316A" w14:paraId="31950B07" w14:textId="77777777" w:rsidTr="0081479E">
        <w:trPr>
          <w:trHeight w:val="218"/>
        </w:trPr>
        <w:tc>
          <w:tcPr>
            <w:tcW w:w="4937" w:type="dxa"/>
            <w:tcBorders>
              <w:top w:val="nil"/>
              <w:left w:val="nil"/>
              <w:bottom w:val="nil"/>
              <w:right w:val="nil"/>
            </w:tcBorders>
            <w:vAlign w:val="bottom"/>
          </w:tcPr>
          <w:p w14:paraId="6DFA7BAF" w14:textId="77777777" w:rsidR="0085316A" w:rsidRDefault="0085316A" w:rsidP="0081479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Dental Benefits Act 2008</w:t>
            </w:r>
          </w:p>
        </w:tc>
        <w:tc>
          <w:tcPr>
            <w:tcW w:w="1466" w:type="dxa"/>
            <w:tcBorders>
              <w:top w:val="nil"/>
              <w:left w:val="nil"/>
              <w:bottom w:val="nil"/>
              <w:right w:val="nil"/>
            </w:tcBorders>
            <w:vAlign w:val="bottom"/>
          </w:tcPr>
          <w:p w14:paraId="3D67DD03" w14:textId="192935EB"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605,451</w:t>
            </w:r>
          </w:p>
        </w:tc>
        <w:tc>
          <w:tcPr>
            <w:tcW w:w="1308" w:type="dxa"/>
            <w:tcBorders>
              <w:top w:val="nil"/>
              <w:left w:val="nil"/>
              <w:bottom w:val="nil"/>
              <w:right w:val="nil"/>
            </w:tcBorders>
            <w:shd w:val="solid" w:color="FFFFFF" w:fill="auto"/>
            <w:vAlign w:val="bottom"/>
          </w:tcPr>
          <w:p w14:paraId="5496A06B" w14:textId="688D6BBA"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605,765</w:t>
            </w:r>
          </w:p>
        </w:tc>
      </w:tr>
      <w:tr w:rsidR="0085316A" w14:paraId="2458221D" w14:textId="77777777" w:rsidTr="0081479E">
        <w:trPr>
          <w:trHeight w:val="406"/>
        </w:trPr>
        <w:tc>
          <w:tcPr>
            <w:tcW w:w="4937" w:type="dxa"/>
            <w:tcBorders>
              <w:top w:val="nil"/>
              <w:left w:val="nil"/>
              <w:bottom w:val="nil"/>
              <w:right w:val="nil"/>
            </w:tcBorders>
            <w:vAlign w:val="bottom"/>
          </w:tcPr>
          <w:p w14:paraId="2B25F5A3" w14:textId="434AD9CB"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r>
              <w:rPr>
                <w:rFonts w:ascii="Arial" w:hAnsi="Arial" w:cs="Arial"/>
                <w:color w:val="000000"/>
                <w:sz w:val="15"/>
                <w:szCs w:val="15"/>
              </w:rPr>
              <w:t xml:space="preserve"> </w:t>
            </w:r>
            <w:r w:rsidR="00BC0C29">
              <w:rPr>
                <w:rFonts w:ascii="Arial" w:hAnsi="Arial" w:cs="Arial"/>
                <w:color w:val="000000"/>
                <w:sz w:val="15"/>
                <w:szCs w:val="15"/>
              </w:rPr>
              <w:br/>
            </w:r>
            <w:r>
              <w:rPr>
                <w:rFonts w:ascii="Arial" w:hAnsi="Arial" w:cs="Arial"/>
                <w:color w:val="000000"/>
                <w:sz w:val="15"/>
                <w:szCs w:val="15"/>
              </w:rPr>
              <w:t xml:space="preserve"> - Aids and Appliances</w:t>
            </w:r>
          </w:p>
        </w:tc>
        <w:tc>
          <w:tcPr>
            <w:tcW w:w="1466" w:type="dxa"/>
            <w:tcBorders>
              <w:top w:val="nil"/>
              <w:left w:val="nil"/>
              <w:bottom w:val="nil"/>
              <w:right w:val="nil"/>
            </w:tcBorders>
            <w:vAlign w:val="bottom"/>
          </w:tcPr>
          <w:p w14:paraId="6A4D3FA9" w14:textId="5DAB2A8C"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346,427</w:t>
            </w:r>
          </w:p>
        </w:tc>
        <w:tc>
          <w:tcPr>
            <w:tcW w:w="1308" w:type="dxa"/>
            <w:tcBorders>
              <w:top w:val="nil"/>
              <w:left w:val="nil"/>
              <w:bottom w:val="nil"/>
              <w:right w:val="nil"/>
            </w:tcBorders>
            <w:shd w:val="solid" w:color="FFFFFF" w:fill="auto"/>
            <w:vAlign w:val="bottom"/>
          </w:tcPr>
          <w:p w14:paraId="3090213E" w14:textId="3D5B6524"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346,427</w:t>
            </w:r>
          </w:p>
        </w:tc>
      </w:tr>
      <w:tr w:rsidR="0085316A" w14:paraId="161C6077" w14:textId="77777777" w:rsidTr="0081479E">
        <w:trPr>
          <w:trHeight w:val="218"/>
        </w:trPr>
        <w:tc>
          <w:tcPr>
            <w:tcW w:w="4937" w:type="dxa"/>
            <w:tcBorders>
              <w:top w:val="nil"/>
              <w:left w:val="nil"/>
              <w:bottom w:val="nil"/>
              <w:right w:val="nil"/>
            </w:tcBorders>
            <w:vAlign w:val="bottom"/>
          </w:tcPr>
          <w:p w14:paraId="64217D29" w14:textId="77777777" w:rsidR="0085316A" w:rsidRDefault="0085316A" w:rsidP="0081479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Medical Indemnity Agreement Act 2002</w:t>
            </w:r>
          </w:p>
        </w:tc>
        <w:tc>
          <w:tcPr>
            <w:tcW w:w="1466" w:type="dxa"/>
            <w:tcBorders>
              <w:top w:val="nil"/>
              <w:left w:val="nil"/>
              <w:bottom w:val="nil"/>
              <w:right w:val="nil"/>
            </w:tcBorders>
            <w:vAlign w:val="bottom"/>
          </w:tcPr>
          <w:p w14:paraId="73CB8ACC" w14:textId="025D20C5"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82,495</w:t>
            </w:r>
          </w:p>
        </w:tc>
        <w:tc>
          <w:tcPr>
            <w:tcW w:w="1308" w:type="dxa"/>
            <w:tcBorders>
              <w:top w:val="nil"/>
              <w:left w:val="nil"/>
              <w:bottom w:val="nil"/>
              <w:right w:val="nil"/>
            </w:tcBorders>
            <w:shd w:val="solid" w:color="FFFFFF" w:fill="auto"/>
            <w:vAlign w:val="bottom"/>
          </w:tcPr>
          <w:p w14:paraId="6298AC71" w14:textId="15802AD6"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82,495</w:t>
            </w:r>
          </w:p>
        </w:tc>
      </w:tr>
      <w:tr w:rsidR="0085316A" w14:paraId="621759A7" w14:textId="77777777" w:rsidTr="0081479E">
        <w:trPr>
          <w:trHeight w:val="420"/>
        </w:trPr>
        <w:tc>
          <w:tcPr>
            <w:tcW w:w="4937" w:type="dxa"/>
            <w:tcBorders>
              <w:top w:val="nil"/>
              <w:left w:val="nil"/>
              <w:bottom w:val="nil"/>
              <w:right w:val="nil"/>
            </w:tcBorders>
            <w:vAlign w:val="bottom"/>
          </w:tcPr>
          <w:p w14:paraId="70372FA7" w14:textId="227679E3"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Account - Australian Childhood Immunisation</w:t>
            </w:r>
            <w:r w:rsidR="00BC0C29">
              <w:rPr>
                <w:rFonts w:ascii="Arial" w:hAnsi="Arial" w:cs="Arial"/>
                <w:color w:val="000000"/>
                <w:sz w:val="15"/>
                <w:szCs w:val="15"/>
              </w:rPr>
              <w:br/>
            </w:r>
            <w:r>
              <w:rPr>
                <w:rFonts w:ascii="Arial" w:hAnsi="Arial" w:cs="Arial"/>
                <w:color w:val="000000"/>
                <w:sz w:val="15"/>
                <w:szCs w:val="15"/>
              </w:rPr>
              <w:t xml:space="preserve"> Register</w:t>
            </w:r>
          </w:p>
        </w:tc>
        <w:tc>
          <w:tcPr>
            <w:tcW w:w="1466" w:type="dxa"/>
            <w:tcBorders>
              <w:top w:val="nil"/>
              <w:left w:val="nil"/>
              <w:bottom w:val="nil"/>
              <w:right w:val="nil"/>
            </w:tcBorders>
            <w:vAlign w:val="bottom"/>
          </w:tcPr>
          <w:p w14:paraId="102BFEAD" w14:textId="4CAF70E8"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9,563</w:t>
            </w:r>
          </w:p>
        </w:tc>
        <w:tc>
          <w:tcPr>
            <w:tcW w:w="1308" w:type="dxa"/>
            <w:tcBorders>
              <w:top w:val="nil"/>
              <w:left w:val="nil"/>
              <w:bottom w:val="nil"/>
              <w:right w:val="nil"/>
            </w:tcBorders>
            <w:shd w:val="solid" w:color="FFFFFF" w:fill="auto"/>
            <w:vAlign w:val="bottom"/>
          </w:tcPr>
          <w:p w14:paraId="02D5E0A2" w14:textId="09F6BA80"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9,563</w:t>
            </w:r>
          </w:p>
        </w:tc>
      </w:tr>
      <w:tr w:rsidR="0085316A" w14:paraId="755418DC" w14:textId="77777777" w:rsidTr="0081479E">
        <w:trPr>
          <w:trHeight w:val="391"/>
        </w:trPr>
        <w:tc>
          <w:tcPr>
            <w:tcW w:w="4937" w:type="dxa"/>
            <w:tcBorders>
              <w:top w:val="nil"/>
              <w:left w:val="nil"/>
              <w:bottom w:val="nil"/>
              <w:right w:val="nil"/>
            </w:tcBorders>
            <w:vAlign w:val="bottom"/>
          </w:tcPr>
          <w:p w14:paraId="400CDAD0" w14:textId="46804E5B" w:rsidR="0085316A" w:rsidRDefault="0085316A" w:rsidP="0081479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w:t>
            </w:r>
            <w:r>
              <w:rPr>
                <w:rFonts w:ascii="Arial" w:hAnsi="Arial" w:cs="Arial"/>
                <w:i/>
                <w:iCs/>
                <w:color w:val="000000"/>
                <w:sz w:val="15"/>
                <w:szCs w:val="15"/>
              </w:rPr>
              <w:t xml:space="preserve"> - Midwife Professional Indemnity</w:t>
            </w:r>
            <w:r w:rsidR="00BC0C29">
              <w:rPr>
                <w:rFonts w:ascii="Arial" w:hAnsi="Arial" w:cs="Arial"/>
                <w:i/>
                <w:iCs/>
                <w:color w:val="000000"/>
                <w:sz w:val="15"/>
                <w:szCs w:val="15"/>
              </w:rPr>
              <w:br/>
            </w:r>
            <w:r>
              <w:rPr>
                <w:rFonts w:ascii="Arial" w:hAnsi="Arial" w:cs="Arial"/>
                <w:i/>
                <w:iCs/>
                <w:color w:val="000000"/>
                <w:sz w:val="15"/>
                <w:szCs w:val="15"/>
              </w:rPr>
              <w:t xml:space="preserve"> (Commonwealth Contribution) Scheme Act 2010</w:t>
            </w:r>
          </w:p>
        </w:tc>
        <w:tc>
          <w:tcPr>
            <w:tcW w:w="1466" w:type="dxa"/>
            <w:tcBorders>
              <w:top w:val="nil"/>
              <w:left w:val="nil"/>
              <w:bottom w:val="nil"/>
              <w:right w:val="nil"/>
            </w:tcBorders>
            <w:vAlign w:val="bottom"/>
          </w:tcPr>
          <w:p w14:paraId="483345B6" w14:textId="3DFB4351"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1,508</w:t>
            </w:r>
          </w:p>
        </w:tc>
        <w:tc>
          <w:tcPr>
            <w:tcW w:w="1308" w:type="dxa"/>
            <w:tcBorders>
              <w:top w:val="nil"/>
              <w:left w:val="nil"/>
              <w:bottom w:val="nil"/>
              <w:right w:val="nil"/>
            </w:tcBorders>
            <w:shd w:val="solid" w:color="FFFFFF" w:fill="auto"/>
            <w:vAlign w:val="bottom"/>
          </w:tcPr>
          <w:p w14:paraId="72064363" w14:textId="63F2F738"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1,508</w:t>
            </w:r>
          </w:p>
        </w:tc>
      </w:tr>
      <w:tr w:rsidR="0085316A" w14:paraId="751BE8B1" w14:textId="77777777" w:rsidTr="0081479E">
        <w:trPr>
          <w:trHeight w:val="233"/>
        </w:trPr>
        <w:tc>
          <w:tcPr>
            <w:tcW w:w="4937" w:type="dxa"/>
            <w:tcBorders>
              <w:top w:val="nil"/>
              <w:left w:val="nil"/>
              <w:bottom w:val="nil"/>
              <w:right w:val="nil"/>
            </w:tcBorders>
            <w:vAlign w:val="bottom"/>
          </w:tcPr>
          <w:p w14:paraId="364A9F57" w14:textId="77777777"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Aged Care Act 1997</w:t>
            </w:r>
            <w:r>
              <w:rPr>
                <w:rFonts w:ascii="Arial" w:hAnsi="Arial" w:cs="Arial"/>
                <w:color w:val="000000"/>
                <w:sz w:val="15"/>
                <w:szCs w:val="15"/>
              </w:rPr>
              <w:t xml:space="preserve"> (b)</w:t>
            </w:r>
          </w:p>
        </w:tc>
        <w:tc>
          <w:tcPr>
            <w:tcW w:w="1466" w:type="dxa"/>
            <w:tcBorders>
              <w:top w:val="nil"/>
              <w:left w:val="nil"/>
              <w:bottom w:val="nil"/>
              <w:right w:val="nil"/>
            </w:tcBorders>
            <w:vAlign w:val="bottom"/>
          </w:tcPr>
          <w:p w14:paraId="67CFAA57" w14:textId="63CE37F3"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308" w:type="dxa"/>
            <w:tcBorders>
              <w:top w:val="nil"/>
              <w:left w:val="nil"/>
              <w:bottom w:val="nil"/>
              <w:right w:val="nil"/>
            </w:tcBorders>
            <w:shd w:val="solid" w:color="FFFFFF" w:fill="auto"/>
            <w:vAlign w:val="bottom"/>
          </w:tcPr>
          <w:p w14:paraId="24C6AE5D" w14:textId="6C79E647"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8,798,434</w:t>
            </w:r>
          </w:p>
        </w:tc>
      </w:tr>
      <w:tr w:rsidR="0085316A" w14:paraId="2C8AE280" w14:textId="77777777" w:rsidTr="0081479E">
        <w:trPr>
          <w:trHeight w:val="391"/>
        </w:trPr>
        <w:tc>
          <w:tcPr>
            <w:tcW w:w="4937" w:type="dxa"/>
            <w:tcBorders>
              <w:top w:val="nil"/>
              <w:left w:val="nil"/>
              <w:bottom w:val="nil"/>
              <w:right w:val="nil"/>
            </w:tcBorders>
            <w:vAlign w:val="bottom"/>
          </w:tcPr>
          <w:p w14:paraId="7CBECEF4" w14:textId="1106A1F8" w:rsidR="0085316A" w:rsidRDefault="0085316A"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r>
              <w:rPr>
                <w:rFonts w:ascii="Arial" w:hAnsi="Arial" w:cs="Arial"/>
                <w:color w:val="000000"/>
                <w:sz w:val="15"/>
                <w:szCs w:val="15"/>
              </w:rPr>
              <w:t xml:space="preserve"> </w:t>
            </w:r>
            <w:r w:rsidR="00BC0C29">
              <w:rPr>
                <w:rFonts w:ascii="Arial" w:hAnsi="Arial" w:cs="Arial"/>
                <w:color w:val="000000"/>
                <w:sz w:val="15"/>
                <w:szCs w:val="15"/>
              </w:rPr>
              <w:t>–</w:t>
            </w:r>
            <w:r>
              <w:rPr>
                <w:rFonts w:ascii="Arial" w:hAnsi="Arial" w:cs="Arial"/>
                <w:color w:val="000000"/>
                <w:sz w:val="15"/>
                <w:szCs w:val="15"/>
              </w:rPr>
              <w:t xml:space="preserve"> Continence</w:t>
            </w:r>
            <w:r w:rsidR="00BC0C29">
              <w:rPr>
                <w:rFonts w:ascii="Arial" w:hAnsi="Arial" w:cs="Arial"/>
                <w:color w:val="000000"/>
                <w:sz w:val="15"/>
                <w:szCs w:val="15"/>
              </w:rPr>
              <w:br/>
            </w:r>
            <w:r>
              <w:rPr>
                <w:rFonts w:ascii="Arial" w:hAnsi="Arial" w:cs="Arial"/>
                <w:color w:val="000000"/>
                <w:sz w:val="15"/>
                <w:szCs w:val="15"/>
              </w:rPr>
              <w:t xml:space="preserve"> Aids Assistance Scheme (b)</w:t>
            </w:r>
          </w:p>
        </w:tc>
        <w:tc>
          <w:tcPr>
            <w:tcW w:w="1466" w:type="dxa"/>
            <w:tcBorders>
              <w:top w:val="nil"/>
              <w:left w:val="nil"/>
              <w:bottom w:val="nil"/>
              <w:right w:val="nil"/>
            </w:tcBorders>
            <w:vAlign w:val="bottom"/>
          </w:tcPr>
          <w:p w14:paraId="3F165BAE" w14:textId="1CBCC8F9"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308" w:type="dxa"/>
            <w:tcBorders>
              <w:top w:val="nil"/>
              <w:left w:val="nil"/>
              <w:bottom w:val="nil"/>
              <w:right w:val="nil"/>
            </w:tcBorders>
            <w:shd w:val="solid" w:color="FFFFFF" w:fill="auto"/>
            <w:vAlign w:val="bottom"/>
          </w:tcPr>
          <w:p w14:paraId="57C7F18F" w14:textId="3D5E6B44" w:rsidR="0085316A" w:rsidRDefault="0085316A"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35,884</w:t>
            </w:r>
          </w:p>
        </w:tc>
      </w:tr>
      <w:tr w:rsidR="0085316A" w14:paraId="04834224" w14:textId="77777777" w:rsidTr="0081479E">
        <w:trPr>
          <w:trHeight w:val="218"/>
        </w:trPr>
        <w:tc>
          <w:tcPr>
            <w:tcW w:w="4937" w:type="dxa"/>
            <w:tcBorders>
              <w:top w:val="nil"/>
              <w:left w:val="nil"/>
              <w:bottom w:val="single" w:sz="2" w:space="0" w:color="auto"/>
              <w:right w:val="nil"/>
            </w:tcBorders>
            <w:vAlign w:val="bottom"/>
          </w:tcPr>
          <w:p w14:paraId="67202363" w14:textId="77777777" w:rsidR="0085316A" w:rsidRDefault="0085316A"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56FA7377" w14:textId="511483E2" w:rsidR="0085316A" w:rsidRDefault="0085316A"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38,064,827</w:t>
            </w:r>
          </w:p>
        </w:tc>
        <w:tc>
          <w:tcPr>
            <w:tcW w:w="1308" w:type="dxa"/>
            <w:tcBorders>
              <w:top w:val="single" w:sz="2" w:space="0" w:color="auto"/>
              <w:left w:val="nil"/>
              <w:bottom w:val="single" w:sz="2" w:space="0" w:color="auto"/>
              <w:right w:val="nil"/>
            </w:tcBorders>
            <w:shd w:val="solid" w:color="FFFFFF" w:fill="auto"/>
            <w:vAlign w:val="bottom"/>
          </w:tcPr>
          <w:p w14:paraId="612C88A6" w14:textId="0D894C49" w:rsidR="0085316A" w:rsidRDefault="0085316A"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46,510,985</w:t>
            </w:r>
          </w:p>
        </w:tc>
      </w:tr>
    </w:tbl>
    <w:p w14:paraId="6ADD565D" w14:textId="77777777" w:rsidR="00BC0C29" w:rsidRPr="00BC0C29" w:rsidRDefault="00BC0C29" w:rsidP="00BC0C29">
      <w:pPr>
        <w:spacing w:after="0" w:line="240" w:lineRule="auto"/>
        <w:jc w:val="left"/>
      </w:pPr>
      <w:r>
        <w:rPr>
          <w:b/>
          <w:color w:val="FF0000"/>
        </w:rPr>
        <w:br w:type="page"/>
      </w:r>
    </w:p>
    <w:p w14:paraId="7D165C74" w14:textId="09A7299C" w:rsidR="00803A50" w:rsidRDefault="00803A50" w:rsidP="00803A50">
      <w:pPr>
        <w:pStyle w:val="TableHeading"/>
      </w:pPr>
      <w:r>
        <w:lastRenderedPageBreak/>
        <w:t xml:space="preserve">Table 1.1: </w:t>
      </w:r>
      <w:r>
        <w:rPr>
          <w:lang w:val="en-AU"/>
        </w:rPr>
        <w:t>Department of Human Services</w:t>
      </w:r>
      <w:r>
        <w:t xml:space="preserve"> resource statement — Additional Estimates for 201</w:t>
      </w:r>
      <w:r>
        <w:rPr>
          <w:lang w:val="en-AU"/>
        </w:rPr>
        <w:t>5</w:t>
      </w:r>
      <w:r>
        <w:t>-1</w:t>
      </w:r>
      <w:r>
        <w:rPr>
          <w:lang w:val="en-AU"/>
        </w:rPr>
        <w:t>6</w:t>
      </w:r>
      <w:r w:rsidRPr="00E13E65">
        <w:t xml:space="preserve"> as at Additional Estimates </w:t>
      </w:r>
      <w:r w:rsidRPr="003962BF">
        <w:t>February 201</w:t>
      </w:r>
      <w:r w:rsidRPr="003962BF">
        <w:rPr>
          <w:lang w:val="en-AU"/>
        </w:rPr>
        <w:t>6</w:t>
      </w:r>
      <w:r w:rsidRPr="003962BF">
        <w:t xml:space="preserve"> (continued)</w:t>
      </w:r>
    </w:p>
    <w:p w14:paraId="5DE5BFF5" w14:textId="77777777" w:rsidR="00803A50" w:rsidRPr="00803A50" w:rsidRDefault="00803A50" w:rsidP="00803A50">
      <w:pPr>
        <w:pStyle w:val="TableHeading"/>
        <w:rPr>
          <w:lang w:val="en-AU"/>
        </w:rPr>
      </w:pPr>
      <w:r w:rsidRPr="001A1469">
        <w:t xml:space="preserve">Third party </w:t>
      </w:r>
      <w:r>
        <w:t>payments</w:t>
      </w:r>
      <w:r w:rsidRPr="001A1469">
        <w:t xml:space="preserve"> on behalf of </w:t>
      </w:r>
      <w:r>
        <w:rPr>
          <w:lang w:val="en-AU"/>
        </w:rPr>
        <w:t xml:space="preserve">and receipts from </w:t>
      </w:r>
      <w:r>
        <w:t>o</w:t>
      </w:r>
      <w:r w:rsidRPr="001A1469">
        <w:t xml:space="preserve">ther </w:t>
      </w:r>
      <w:r>
        <w:t>entities</w:t>
      </w:r>
      <w:r>
        <w:rPr>
          <w:lang w:val="en-AU"/>
        </w:rPr>
        <w:t xml:space="preserve"> (continued)</w:t>
      </w:r>
    </w:p>
    <w:tbl>
      <w:tblPr>
        <w:tblW w:w="0" w:type="auto"/>
        <w:tblInd w:w="-30" w:type="dxa"/>
        <w:tblLayout w:type="fixed"/>
        <w:tblLook w:val="0000" w:firstRow="0" w:lastRow="0" w:firstColumn="0" w:lastColumn="0" w:noHBand="0" w:noVBand="0"/>
      </w:tblPr>
      <w:tblGrid>
        <w:gridCol w:w="4937"/>
        <w:gridCol w:w="1466"/>
        <w:gridCol w:w="1308"/>
      </w:tblGrid>
      <w:tr w:rsidR="00BC0C29" w14:paraId="095E7368" w14:textId="77777777" w:rsidTr="00BC0C29">
        <w:trPr>
          <w:trHeight w:val="1095"/>
        </w:trPr>
        <w:tc>
          <w:tcPr>
            <w:tcW w:w="4937" w:type="dxa"/>
            <w:tcBorders>
              <w:top w:val="single" w:sz="2" w:space="0" w:color="auto"/>
              <w:left w:val="nil"/>
              <w:right w:val="nil"/>
            </w:tcBorders>
          </w:tcPr>
          <w:p w14:paraId="37EE6D0D" w14:textId="77777777" w:rsidR="00BC0C29" w:rsidRDefault="00BC0C29">
            <w:pPr>
              <w:autoSpaceDE w:val="0"/>
              <w:autoSpaceDN w:val="0"/>
              <w:adjustRightInd w:val="0"/>
              <w:spacing w:after="0" w:line="240" w:lineRule="auto"/>
              <w:jc w:val="right"/>
              <w:rPr>
                <w:rFonts w:ascii="Calibri" w:hAnsi="Calibri" w:cs="Calibri"/>
                <w:color w:val="000000"/>
                <w:sz w:val="18"/>
                <w:szCs w:val="18"/>
              </w:rPr>
            </w:pPr>
          </w:p>
        </w:tc>
        <w:tc>
          <w:tcPr>
            <w:tcW w:w="1466" w:type="dxa"/>
            <w:tcBorders>
              <w:top w:val="single" w:sz="2" w:space="0" w:color="auto"/>
              <w:left w:val="nil"/>
              <w:right w:val="nil"/>
            </w:tcBorders>
          </w:tcPr>
          <w:p w14:paraId="50DA5D05" w14:textId="1ACCFAE1" w:rsidR="00BC0C29" w:rsidRDefault="00BC0C29" w:rsidP="00BC0C2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at</w:t>
            </w:r>
            <w:r w:rsidR="007502F1">
              <w:rPr>
                <w:rFonts w:ascii="Arial" w:hAnsi="Arial" w:cs="Arial"/>
                <w:color w:val="000000"/>
                <w:sz w:val="15"/>
                <w:szCs w:val="15"/>
              </w:rPr>
              <w:br/>
            </w:r>
            <w:r>
              <w:rPr>
                <w:rFonts w:ascii="Arial" w:hAnsi="Arial" w:cs="Arial"/>
                <w:color w:val="000000"/>
                <w:sz w:val="15"/>
                <w:szCs w:val="15"/>
              </w:rPr>
              <w:t>Budget</w:t>
            </w:r>
            <w:r w:rsidR="007502F1">
              <w:rPr>
                <w:rFonts w:ascii="Arial" w:hAnsi="Arial" w:cs="Arial"/>
                <w:color w:val="000000"/>
                <w:sz w:val="15"/>
                <w:szCs w:val="15"/>
              </w:rPr>
              <w:br/>
            </w:r>
            <w:r>
              <w:rPr>
                <w:rFonts w:ascii="Arial" w:hAnsi="Arial" w:cs="Arial"/>
                <w:color w:val="000000"/>
                <w:sz w:val="15"/>
                <w:szCs w:val="15"/>
              </w:rPr>
              <w:t xml:space="preserve"> 2015-16 </w:t>
            </w:r>
            <w:r w:rsidR="007502F1">
              <w:rPr>
                <w:rFonts w:ascii="Arial" w:hAnsi="Arial" w:cs="Arial"/>
                <w:color w:val="000000"/>
                <w:sz w:val="15"/>
                <w:szCs w:val="15"/>
              </w:rPr>
              <w:br/>
            </w:r>
            <w:r>
              <w:rPr>
                <w:rFonts w:ascii="Arial" w:hAnsi="Arial" w:cs="Arial"/>
                <w:color w:val="000000"/>
                <w:sz w:val="15"/>
                <w:szCs w:val="15"/>
              </w:rPr>
              <w:t>$'000</w:t>
            </w:r>
          </w:p>
        </w:tc>
        <w:tc>
          <w:tcPr>
            <w:tcW w:w="1308" w:type="dxa"/>
            <w:tcBorders>
              <w:top w:val="single" w:sz="2" w:space="0" w:color="auto"/>
              <w:left w:val="nil"/>
              <w:right w:val="nil"/>
            </w:tcBorders>
            <w:shd w:val="solid" w:color="FFFFFF" w:fill="auto"/>
          </w:tcPr>
          <w:p w14:paraId="642F65BA" w14:textId="11F00F9F" w:rsidR="00BC0C29" w:rsidRDefault="00BC0C29" w:rsidP="00BC0C2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at</w:t>
            </w:r>
            <w:r w:rsidR="007502F1">
              <w:rPr>
                <w:rFonts w:ascii="Arial" w:hAnsi="Arial" w:cs="Arial"/>
                <w:color w:val="000000"/>
                <w:sz w:val="15"/>
                <w:szCs w:val="15"/>
              </w:rPr>
              <w:br/>
            </w:r>
            <w:r>
              <w:rPr>
                <w:rFonts w:ascii="Arial" w:hAnsi="Arial" w:cs="Arial"/>
                <w:color w:val="000000"/>
                <w:sz w:val="15"/>
                <w:szCs w:val="15"/>
              </w:rPr>
              <w:t>Additional</w:t>
            </w:r>
            <w:r w:rsidR="007502F1">
              <w:rPr>
                <w:rFonts w:ascii="Arial" w:hAnsi="Arial" w:cs="Arial"/>
                <w:color w:val="000000"/>
                <w:sz w:val="15"/>
                <w:szCs w:val="15"/>
              </w:rPr>
              <w:br/>
            </w:r>
            <w:r>
              <w:rPr>
                <w:rFonts w:ascii="Arial" w:hAnsi="Arial" w:cs="Arial"/>
                <w:color w:val="000000"/>
                <w:sz w:val="15"/>
                <w:szCs w:val="15"/>
              </w:rPr>
              <w:t>Estimates</w:t>
            </w:r>
            <w:r w:rsidR="007502F1">
              <w:rPr>
                <w:rFonts w:ascii="Arial" w:hAnsi="Arial" w:cs="Arial"/>
                <w:color w:val="000000"/>
                <w:sz w:val="15"/>
                <w:szCs w:val="15"/>
              </w:rPr>
              <w:br/>
            </w:r>
            <w:r>
              <w:rPr>
                <w:rFonts w:ascii="Arial" w:hAnsi="Arial" w:cs="Arial"/>
                <w:color w:val="000000"/>
                <w:sz w:val="15"/>
                <w:szCs w:val="15"/>
              </w:rPr>
              <w:t xml:space="preserve"> 2015-16 </w:t>
            </w:r>
            <w:r w:rsidR="007502F1">
              <w:rPr>
                <w:rFonts w:ascii="Arial" w:hAnsi="Arial" w:cs="Arial"/>
                <w:color w:val="000000"/>
                <w:sz w:val="15"/>
                <w:szCs w:val="15"/>
              </w:rPr>
              <w:br/>
            </w:r>
            <w:r>
              <w:rPr>
                <w:rFonts w:ascii="Arial" w:hAnsi="Arial" w:cs="Arial"/>
                <w:color w:val="000000"/>
                <w:sz w:val="15"/>
                <w:szCs w:val="15"/>
              </w:rPr>
              <w:t>$'000</w:t>
            </w:r>
          </w:p>
        </w:tc>
      </w:tr>
      <w:tr w:rsidR="005C278C" w14:paraId="26C3FF77" w14:textId="77777777" w:rsidTr="0081479E">
        <w:trPr>
          <w:trHeight w:val="247"/>
        </w:trPr>
        <w:tc>
          <w:tcPr>
            <w:tcW w:w="4937" w:type="dxa"/>
            <w:tcBorders>
              <w:top w:val="nil"/>
              <w:left w:val="nil"/>
              <w:bottom w:val="nil"/>
              <w:right w:val="nil"/>
            </w:tcBorders>
            <w:vAlign w:val="bottom"/>
          </w:tcPr>
          <w:p w14:paraId="6D8FCE01" w14:textId="77777777" w:rsidR="005C278C" w:rsidRDefault="005C278C"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Payments made on behalf of other entities (continued)</w:t>
            </w:r>
          </w:p>
        </w:tc>
        <w:tc>
          <w:tcPr>
            <w:tcW w:w="1466" w:type="dxa"/>
            <w:tcBorders>
              <w:top w:val="nil"/>
              <w:left w:val="nil"/>
              <w:bottom w:val="nil"/>
              <w:right w:val="nil"/>
            </w:tcBorders>
            <w:vAlign w:val="bottom"/>
          </w:tcPr>
          <w:p w14:paraId="40DEF72C" w14:textId="77777777" w:rsidR="005C278C" w:rsidRDefault="005C278C" w:rsidP="0081479E">
            <w:pPr>
              <w:autoSpaceDE w:val="0"/>
              <w:autoSpaceDN w:val="0"/>
              <w:adjustRightInd w:val="0"/>
              <w:spacing w:after="0" w:line="240" w:lineRule="auto"/>
              <w:jc w:val="right"/>
              <w:rPr>
                <w:rFonts w:ascii="Calibri" w:hAnsi="Calibri" w:cs="Calibri"/>
                <w:color w:val="000000"/>
                <w:sz w:val="18"/>
                <w:szCs w:val="18"/>
              </w:rPr>
            </w:pPr>
          </w:p>
        </w:tc>
        <w:tc>
          <w:tcPr>
            <w:tcW w:w="1308" w:type="dxa"/>
            <w:tcBorders>
              <w:top w:val="nil"/>
              <w:left w:val="nil"/>
              <w:bottom w:val="nil"/>
              <w:right w:val="nil"/>
            </w:tcBorders>
            <w:shd w:val="solid" w:color="FFFFFF" w:fill="auto"/>
            <w:vAlign w:val="bottom"/>
          </w:tcPr>
          <w:p w14:paraId="44BD21BC" w14:textId="77777777" w:rsidR="005C278C" w:rsidRDefault="005C278C" w:rsidP="0081479E">
            <w:pPr>
              <w:autoSpaceDE w:val="0"/>
              <w:autoSpaceDN w:val="0"/>
              <w:adjustRightInd w:val="0"/>
              <w:spacing w:after="0" w:line="240" w:lineRule="auto"/>
              <w:jc w:val="right"/>
              <w:rPr>
                <w:rFonts w:ascii="Calibri" w:hAnsi="Calibri" w:cs="Calibri"/>
                <w:color w:val="000000"/>
                <w:sz w:val="18"/>
                <w:szCs w:val="18"/>
              </w:rPr>
            </w:pPr>
          </w:p>
        </w:tc>
      </w:tr>
      <w:tr w:rsidR="005C278C" w14:paraId="1CB4BA32" w14:textId="77777777" w:rsidTr="0081479E">
        <w:trPr>
          <w:trHeight w:val="218"/>
        </w:trPr>
        <w:tc>
          <w:tcPr>
            <w:tcW w:w="4937" w:type="dxa"/>
            <w:tcBorders>
              <w:top w:val="nil"/>
              <w:left w:val="nil"/>
              <w:bottom w:val="nil"/>
              <w:right w:val="nil"/>
            </w:tcBorders>
            <w:vAlign w:val="bottom"/>
          </w:tcPr>
          <w:p w14:paraId="482C4DB9" w14:textId="77777777" w:rsidR="005C278C" w:rsidRDefault="005C278C"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Immigration and Border Protection</w:t>
            </w:r>
          </w:p>
        </w:tc>
        <w:tc>
          <w:tcPr>
            <w:tcW w:w="1466" w:type="dxa"/>
            <w:tcBorders>
              <w:top w:val="nil"/>
              <w:left w:val="nil"/>
              <w:bottom w:val="nil"/>
              <w:right w:val="nil"/>
            </w:tcBorders>
            <w:vAlign w:val="bottom"/>
          </w:tcPr>
          <w:p w14:paraId="66AE95B6" w14:textId="77777777" w:rsidR="005C278C" w:rsidRDefault="005C278C" w:rsidP="0081479E">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vAlign w:val="bottom"/>
          </w:tcPr>
          <w:p w14:paraId="52B24959" w14:textId="77777777" w:rsidR="005C278C" w:rsidRDefault="005C278C" w:rsidP="0081479E">
            <w:pPr>
              <w:autoSpaceDE w:val="0"/>
              <w:autoSpaceDN w:val="0"/>
              <w:adjustRightInd w:val="0"/>
              <w:spacing w:after="0" w:line="240" w:lineRule="auto"/>
              <w:jc w:val="right"/>
              <w:rPr>
                <w:rFonts w:ascii="Arial" w:hAnsi="Arial" w:cs="Arial"/>
                <w:color w:val="000000"/>
                <w:sz w:val="15"/>
                <w:szCs w:val="15"/>
              </w:rPr>
            </w:pPr>
          </w:p>
        </w:tc>
      </w:tr>
      <w:tr w:rsidR="005C278C" w14:paraId="5C594957" w14:textId="77777777" w:rsidTr="0081479E">
        <w:trPr>
          <w:trHeight w:val="233"/>
        </w:trPr>
        <w:tc>
          <w:tcPr>
            <w:tcW w:w="4937" w:type="dxa"/>
            <w:tcBorders>
              <w:top w:val="nil"/>
              <w:left w:val="nil"/>
              <w:bottom w:val="nil"/>
              <w:right w:val="nil"/>
            </w:tcBorders>
            <w:vAlign w:val="bottom"/>
          </w:tcPr>
          <w:p w14:paraId="5C57C1FD" w14:textId="77777777" w:rsidR="005C278C" w:rsidRDefault="005C278C"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Asylum Seeker Support</w:t>
            </w:r>
          </w:p>
        </w:tc>
        <w:tc>
          <w:tcPr>
            <w:tcW w:w="1466" w:type="dxa"/>
            <w:tcBorders>
              <w:top w:val="nil"/>
              <w:left w:val="nil"/>
              <w:bottom w:val="nil"/>
              <w:right w:val="nil"/>
            </w:tcBorders>
            <w:vAlign w:val="bottom"/>
          </w:tcPr>
          <w:p w14:paraId="2DB9FF19" w14:textId="4B05CBD4"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308" w:type="dxa"/>
            <w:tcBorders>
              <w:top w:val="nil"/>
              <w:left w:val="nil"/>
              <w:bottom w:val="nil"/>
              <w:right w:val="nil"/>
            </w:tcBorders>
            <w:shd w:val="solid" w:color="FFFFFF" w:fill="auto"/>
            <w:vAlign w:val="bottom"/>
          </w:tcPr>
          <w:p w14:paraId="537C230B" w14:textId="2EE8CB6B"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300,000</w:t>
            </w:r>
          </w:p>
        </w:tc>
      </w:tr>
      <w:tr w:rsidR="005C278C" w14:paraId="2529F98D" w14:textId="77777777" w:rsidTr="0081479E">
        <w:trPr>
          <w:trHeight w:val="218"/>
        </w:trPr>
        <w:tc>
          <w:tcPr>
            <w:tcW w:w="4937" w:type="dxa"/>
            <w:tcBorders>
              <w:top w:val="nil"/>
              <w:left w:val="nil"/>
              <w:bottom w:val="nil"/>
              <w:right w:val="nil"/>
            </w:tcBorders>
            <w:vAlign w:val="bottom"/>
          </w:tcPr>
          <w:p w14:paraId="685F8178" w14:textId="77777777" w:rsidR="005C278C" w:rsidRDefault="005C278C"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32F6C3E4" w14:textId="3F7C8AF9" w:rsidR="005C278C" w:rsidRDefault="005C278C"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w:t>
            </w:r>
          </w:p>
        </w:tc>
        <w:tc>
          <w:tcPr>
            <w:tcW w:w="1308" w:type="dxa"/>
            <w:tcBorders>
              <w:top w:val="single" w:sz="2" w:space="0" w:color="auto"/>
              <w:left w:val="nil"/>
              <w:bottom w:val="single" w:sz="2" w:space="0" w:color="auto"/>
              <w:right w:val="nil"/>
            </w:tcBorders>
            <w:shd w:val="solid" w:color="FFFFFF" w:fill="auto"/>
            <w:vAlign w:val="bottom"/>
          </w:tcPr>
          <w:p w14:paraId="3FC5DFDD" w14:textId="354EDEEA" w:rsidR="005C278C" w:rsidRDefault="005C278C"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300,000</w:t>
            </w:r>
          </w:p>
        </w:tc>
      </w:tr>
      <w:tr w:rsidR="005C278C" w14:paraId="44728926" w14:textId="77777777" w:rsidTr="0081479E">
        <w:trPr>
          <w:trHeight w:val="218"/>
        </w:trPr>
        <w:tc>
          <w:tcPr>
            <w:tcW w:w="4937" w:type="dxa"/>
            <w:tcBorders>
              <w:top w:val="nil"/>
              <w:left w:val="nil"/>
              <w:bottom w:val="nil"/>
              <w:right w:val="nil"/>
            </w:tcBorders>
            <w:vAlign w:val="bottom"/>
          </w:tcPr>
          <w:p w14:paraId="56576F03" w14:textId="77777777" w:rsidR="005C278C" w:rsidRDefault="005C278C"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Infrastructure and Regional Development</w:t>
            </w:r>
          </w:p>
        </w:tc>
        <w:tc>
          <w:tcPr>
            <w:tcW w:w="1466" w:type="dxa"/>
            <w:tcBorders>
              <w:top w:val="nil"/>
              <w:left w:val="nil"/>
              <w:bottom w:val="nil"/>
              <w:right w:val="nil"/>
            </w:tcBorders>
            <w:vAlign w:val="bottom"/>
          </w:tcPr>
          <w:p w14:paraId="734AA94B" w14:textId="77777777" w:rsidR="005C278C" w:rsidRDefault="005C278C" w:rsidP="0081479E">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vAlign w:val="bottom"/>
          </w:tcPr>
          <w:p w14:paraId="124D8EF8" w14:textId="77777777" w:rsidR="005C278C" w:rsidRDefault="005C278C" w:rsidP="0081479E">
            <w:pPr>
              <w:autoSpaceDE w:val="0"/>
              <w:autoSpaceDN w:val="0"/>
              <w:adjustRightInd w:val="0"/>
              <w:spacing w:after="0" w:line="240" w:lineRule="auto"/>
              <w:jc w:val="right"/>
              <w:rPr>
                <w:rFonts w:ascii="Arial" w:hAnsi="Arial" w:cs="Arial"/>
                <w:color w:val="000000"/>
                <w:sz w:val="15"/>
                <w:szCs w:val="15"/>
              </w:rPr>
            </w:pPr>
          </w:p>
        </w:tc>
      </w:tr>
      <w:tr w:rsidR="005C278C" w14:paraId="6E799108" w14:textId="77777777" w:rsidTr="0081479E">
        <w:trPr>
          <w:trHeight w:val="233"/>
        </w:trPr>
        <w:tc>
          <w:tcPr>
            <w:tcW w:w="4937" w:type="dxa"/>
            <w:tcBorders>
              <w:top w:val="nil"/>
              <w:left w:val="nil"/>
              <w:bottom w:val="nil"/>
              <w:right w:val="nil"/>
            </w:tcBorders>
            <w:vAlign w:val="bottom"/>
          </w:tcPr>
          <w:p w14:paraId="79045476" w14:textId="77777777" w:rsidR="005C278C" w:rsidRDefault="005C278C"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Tasmanian Freight Equalisation Scheme</w:t>
            </w:r>
          </w:p>
        </w:tc>
        <w:tc>
          <w:tcPr>
            <w:tcW w:w="1466" w:type="dxa"/>
            <w:tcBorders>
              <w:top w:val="nil"/>
              <w:left w:val="nil"/>
              <w:bottom w:val="nil"/>
              <w:right w:val="nil"/>
            </w:tcBorders>
            <w:vAlign w:val="bottom"/>
          </w:tcPr>
          <w:p w14:paraId="36293505" w14:textId="3FD463E5"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141,950</w:t>
            </w:r>
          </w:p>
        </w:tc>
        <w:tc>
          <w:tcPr>
            <w:tcW w:w="1308" w:type="dxa"/>
            <w:tcBorders>
              <w:top w:val="nil"/>
              <w:left w:val="nil"/>
              <w:bottom w:val="nil"/>
              <w:right w:val="nil"/>
            </w:tcBorders>
            <w:shd w:val="solid" w:color="FFFFFF" w:fill="auto"/>
            <w:vAlign w:val="bottom"/>
          </w:tcPr>
          <w:p w14:paraId="65E3C7EC" w14:textId="68AA55D6"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141,950</w:t>
            </w:r>
          </w:p>
        </w:tc>
      </w:tr>
      <w:tr w:rsidR="005C278C" w14:paraId="0B0C8C52" w14:textId="77777777" w:rsidTr="0081479E">
        <w:trPr>
          <w:trHeight w:val="420"/>
        </w:trPr>
        <w:tc>
          <w:tcPr>
            <w:tcW w:w="4937" w:type="dxa"/>
            <w:tcBorders>
              <w:top w:val="nil"/>
              <w:left w:val="nil"/>
              <w:bottom w:val="nil"/>
              <w:right w:val="nil"/>
            </w:tcBorders>
            <w:vAlign w:val="bottom"/>
          </w:tcPr>
          <w:p w14:paraId="36656E44" w14:textId="41C03783" w:rsidR="005C278C" w:rsidRDefault="005C278C" w:rsidP="000E207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Bass Strait Passenger Vehicle Equalisation</w:t>
            </w:r>
            <w:r w:rsidR="007502F1">
              <w:rPr>
                <w:rFonts w:ascii="Arial" w:hAnsi="Arial" w:cs="Arial"/>
                <w:color w:val="000000"/>
                <w:sz w:val="15"/>
                <w:szCs w:val="15"/>
              </w:rPr>
              <w:br/>
            </w:r>
            <w:r>
              <w:rPr>
                <w:rFonts w:ascii="Arial" w:hAnsi="Arial" w:cs="Arial"/>
                <w:color w:val="000000"/>
                <w:sz w:val="15"/>
                <w:szCs w:val="15"/>
              </w:rPr>
              <w:t xml:space="preserve"> Scheme</w:t>
            </w:r>
          </w:p>
        </w:tc>
        <w:tc>
          <w:tcPr>
            <w:tcW w:w="1466" w:type="dxa"/>
            <w:tcBorders>
              <w:top w:val="nil"/>
              <w:left w:val="nil"/>
              <w:bottom w:val="nil"/>
              <w:right w:val="nil"/>
            </w:tcBorders>
            <w:vAlign w:val="bottom"/>
          </w:tcPr>
          <w:p w14:paraId="6C43F779" w14:textId="1EEC4B88"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42,000</w:t>
            </w:r>
          </w:p>
        </w:tc>
        <w:tc>
          <w:tcPr>
            <w:tcW w:w="1308" w:type="dxa"/>
            <w:tcBorders>
              <w:top w:val="nil"/>
              <w:left w:val="nil"/>
              <w:bottom w:val="nil"/>
              <w:right w:val="nil"/>
            </w:tcBorders>
            <w:shd w:val="solid" w:color="FFFFFF" w:fill="auto"/>
            <w:vAlign w:val="bottom"/>
          </w:tcPr>
          <w:p w14:paraId="0679D5D2" w14:textId="3B3CC893"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42,000</w:t>
            </w:r>
          </w:p>
        </w:tc>
      </w:tr>
      <w:tr w:rsidR="005C278C" w14:paraId="64F3EA5E" w14:textId="77777777" w:rsidTr="0081479E">
        <w:trPr>
          <w:trHeight w:val="233"/>
        </w:trPr>
        <w:tc>
          <w:tcPr>
            <w:tcW w:w="4937" w:type="dxa"/>
            <w:tcBorders>
              <w:top w:val="nil"/>
              <w:left w:val="nil"/>
              <w:bottom w:val="nil"/>
              <w:right w:val="nil"/>
            </w:tcBorders>
            <w:vAlign w:val="bottom"/>
          </w:tcPr>
          <w:p w14:paraId="7B6FCDA6" w14:textId="77777777" w:rsidR="005C278C" w:rsidRDefault="005C278C"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0B314B6D" w14:textId="3F994E1A" w:rsidR="005C278C" w:rsidRDefault="005C278C"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183,950</w:t>
            </w:r>
          </w:p>
        </w:tc>
        <w:tc>
          <w:tcPr>
            <w:tcW w:w="1308" w:type="dxa"/>
            <w:tcBorders>
              <w:top w:val="single" w:sz="2" w:space="0" w:color="auto"/>
              <w:left w:val="nil"/>
              <w:bottom w:val="single" w:sz="2" w:space="0" w:color="auto"/>
              <w:right w:val="nil"/>
            </w:tcBorders>
            <w:shd w:val="solid" w:color="FFFFFF" w:fill="auto"/>
            <w:vAlign w:val="bottom"/>
          </w:tcPr>
          <w:p w14:paraId="7D273A48" w14:textId="35201581" w:rsidR="005C278C" w:rsidRDefault="005C278C"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183,950</w:t>
            </w:r>
          </w:p>
        </w:tc>
      </w:tr>
      <w:tr w:rsidR="005C278C" w14:paraId="60AFEBF4" w14:textId="77777777" w:rsidTr="0081479E">
        <w:trPr>
          <w:trHeight w:val="218"/>
        </w:trPr>
        <w:tc>
          <w:tcPr>
            <w:tcW w:w="4937" w:type="dxa"/>
            <w:tcBorders>
              <w:top w:val="nil"/>
              <w:left w:val="nil"/>
              <w:bottom w:val="nil"/>
              <w:right w:val="nil"/>
            </w:tcBorders>
            <w:vAlign w:val="bottom"/>
          </w:tcPr>
          <w:p w14:paraId="7C730F0E" w14:textId="77777777" w:rsidR="005C278C" w:rsidRDefault="005C278C"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Social Services</w:t>
            </w:r>
          </w:p>
        </w:tc>
        <w:tc>
          <w:tcPr>
            <w:tcW w:w="1466" w:type="dxa"/>
            <w:tcBorders>
              <w:top w:val="nil"/>
              <w:left w:val="nil"/>
              <w:bottom w:val="nil"/>
              <w:right w:val="nil"/>
            </w:tcBorders>
            <w:vAlign w:val="bottom"/>
          </w:tcPr>
          <w:p w14:paraId="65159667" w14:textId="77777777" w:rsidR="005C278C" w:rsidRDefault="005C278C" w:rsidP="0081479E">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vAlign w:val="bottom"/>
          </w:tcPr>
          <w:p w14:paraId="0837D340" w14:textId="77777777" w:rsidR="005C278C" w:rsidRDefault="005C278C" w:rsidP="0081479E">
            <w:pPr>
              <w:autoSpaceDE w:val="0"/>
              <w:autoSpaceDN w:val="0"/>
              <w:adjustRightInd w:val="0"/>
              <w:spacing w:after="0" w:line="240" w:lineRule="auto"/>
              <w:jc w:val="right"/>
              <w:rPr>
                <w:rFonts w:ascii="Arial" w:hAnsi="Arial" w:cs="Arial"/>
                <w:b/>
                <w:bCs/>
                <w:color w:val="000000"/>
                <w:sz w:val="15"/>
                <w:szCs w:val="15"/>
              </w:rPr>
            </w:pPr>
          </w:p>
        </w:tc>
      </w:tr>
      <w:tr w:rsidR="005C278C" w14:paraId="6019B636" w14:textId="77777777" w:rsidTr="0081479E">
        <w:trPr>
          <w:trHeight w:val="233"/>
        </w:trPr>
        <w:tc>
          <w:tcPr>
            <w:tcW w:w="4937" w:type="dxa"/>
            <w:tcBorders>
              <w:top w:val="nil"/>
              <w:left w:val="nil"/>
              <w:bottom w:val="nil"/>
              <w:right w:val="nil"/>
            </w:tcBorders>
            <w:vAlign w:val="bottom"/>
          </w:tcPr>
          <w:p w14:paraId="57FBE833" w14:textId="77777777" w:rsidR="005C278C" w:rsidRDefault="005C278C" w:rsidP="0081479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466" w:type="dxa"/>
            <w:tcBorders>
              <w:top w:val="nil"/>
              <w:left w:val="nil"/>
              <w:bottom w:val="nil"/>
              <w:right w:val="nil"/>
            </w:tcBorders>
            <w:vAlign w:val="bottom"/>
          </w:tcPr>
          <w:p w14:paraId="7607D054" w14:textId="7C4D38A8"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90,936,706</w:t>
            </w:r>
          </w:p>
        </w:tc>
        <w:tc>
          <w:tcPr>
            <w:tcW w:w="1308" w:type="dxa"/>
            <w:tcBorders>
              <w:top w:val="nil"/>
              <w:left w:val="nil"/>
              <w:bottom w:val="nil"/>
              <w:right w:val="nil"/>
            </w:tcBorders>
            <w:shd w:val="solid" w:color="FFFFFF" w:fill="auto"/>
            <w:vAlign w:val="bottom"/>
          </w:tcPr>
          <w:p w14:paraId="24D0249F" w14:textId="5768BE3F"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90,183,527</w:t>
            </w:r>
          </w:p>
        </w:tc>
      </w:tr>
      <w:tr w:rsidR="005C278C" w14:paraId="73558ECB" w14:textId="77777777" w:rsidTr="0081479E">
        <w:trPr>
          <w:trHeight w:val="406"/>
        </w:trPr>
        <w:tc>
          <w:tcPr>
            <w:tcW w:w="4937" w:type="dxa"/>
            <w:tcBorders>
              <w:top w:val="nil"/>
              <w:left w:val="nil"/>
              <w:bottom w:val="nil"/>
              <w:right w:val="nil"/>
            </w:tcBorders>
            <w:vAlign w:val="bottom"/>
          </w:tcPr>
          <w:p w14:paraId="48136168" w14:textId="66F58FB6" w:rsidR="005C278C" w:rsidRDefault="005C278C" w:rsidP="0081479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 New Tax System (Family Assistance)</w:t>
            </w:r>
            <w:r w:rsidR="007502F1">
              <w:rPr>
                <w:rFonts w:ascii="Arial" w:hAnsi="Arial" w:cs="Arial"/>
                <w:i/>
                <w:iCs/>
                <w:color w:val="000000"/>
                <w:sz w:val="15"/>
                <w:szCs w:val="15"/>
              </w:rPr>
              <w:br/>
            </w:r>
            <w:r>
              <w:rPr>
                <w:rFonts w:ascii="Arial" w:hAnsi="Arial" w:cs="Arial"/>
                <w:i/>
                <w:iCs/>
                <w:color w:val="000000"/>
                <w:sz w:val="15"/>
                <w:szCs w:val="15"/>
              </w:rPr>
              <w:t xml:space="preserve">  (Administration) Act 1999 (a)</w:t>
            </w:r>
          </w:p>
        </w:tc>
        <w:tc>
          <w:tcPr>
            <w:tcW w:w="1466" w:type="dxa"/>
            <w:tcBorders>
              <w:top w:val="nil"/>
              <w:left w:val="nil"/>
              <w:bottom w:val="nil"/>
              <w:right w:val="nil"/>
            </w:tcBorders>
            <w:vAlign w:val="bottom"/>
          </w:tcPr>
          <w:p w14:paraId="2A8CB4CA" w14:textId="43DD8094"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22,949,829</w:t>
            </w:r>
          </w:p>
        </w:tc>
        <w:tc>
          <w:tcPr>
            <w:tcW w:w="1308" w:type="dxa"/>
            <w:tcBorders>
              <w:top w:val="nil"/>
              <w:left w:val="nil"/>
              <w:bottom w:val="nil"/>
              <w:right w:val="nil"/>
            </w:tcBorders>
            <w:shd w:val="solid" w:color="FFFFFF" w:fill="auto"/>
            <w:vAlign w:val="bottom"/>
          </w:tcPr>
          <w:p w14:paraId="73007356" w14:textId="40E1C95B"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21,793,988</w:t>
            </w:r>
          </w:p>
        </w:tc>
      </w:tr>
      <w:tr w:rsidR="005C278C" w14:paraId="5F20EEE7" w14:textId="77777777" w:rsidTr="0081479E">
        <w:trPr>
          <w:trHeight w:val="218"/>
        </w:trPr>
        <w:tc>
          <w:tcPr>
            <w:tcW w:w="4937" w:type="dxa"/>
            <w:tcBorders>
              <w:top w:val="nil"/>
              <w:left w:val="nil"/>
              <w:bottom w:val="nil"/>
              <w:right w:val="nil"/>
            </w:tcBorders>
            <w:vAlign w:val="bottom"/>
          </w:tcPr>
          <w:p w14:paraId="3453F8F5" w14:textId="77777777" w:rsidR="005C278C" w:rsidRDefault="005C278C"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Aged Care Act 1997</w:t>
            </w:r>
            <w:r>
              <w:rPr>
                <w:rFonts w:ascii="Arial" w:hAnsi="Arial" w:cs="Arial"/>
                <w:color w:val="000000"/>
                <w:sz w:val="15"/>
                <w:szCs w:val="15"/>
              </w:rPr>
              <w:t xml:space="preserve"> (b)</w:t>
            </w:r>
          </w:p>
        </w:tc>
        <w:tc>
          <w:tcPr>
            <w:tcW w:w="1466" w:type="dxa"/>
            <w:tcBorders>
              <w:top w:val="nil"/>
              <w:left w:val="nil"/>
              <w:bottom w:val="nil"/>
              <w:right w:val="nil"/>
            </w:tcBorders>
            <w:vAlign w:val="bottom"/>
          </w:tcPr>
          <w:p w14:paraId="1482A88C" w14:textId="30ADB277"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11,547,461</w:t>
            </w:r>
          </w:p>
        </w:tc>
        <w:tc>
          <w:tcPr>
            <w:tcW w:w="1308" w:type="dxa"/>
            <w:tcBorders>
              <w:top w:val="nil"/>
              <w:left w:val="nil"/>
              <w:bottom w:val="nil"/>
              <w:right w:val="nil"/>
            </w:tcBorders>
            <w:shd w:val="solid" w:color="FFFFFF" w:fill="auto"/>
            <w:vAlign w:val="bottom"/>
          </w:tcPr>
          <w:p w14:paraId="7388B8A8" w14:textId="2A6E7759"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2,945,528</w:t>
            </w:r>
          </w:p>
        </w:tc>
      </w:tr>
      <w:tr w:rsidR="005C278C" w14:paraId="44F654ED" w14:textId="77777777" w:rsidTr="0081479E">
        <w:trPr>
          <w:trHeight w:val="218"/>
        </w:trPr>
        <w:tc>
          <w:tcPr>
            <w:tcW w:w="4937" w:type="dxa"/>
            <w:tcBorders>
              <w:top w:val="nil"/>
              <w:left w:val="nil"/>
              <w:bottom w:val="nil"/>
              <w:right w:val="nil"/>
            </w:tcBorders>
            <w:vAlign w:val="bottom"/>
          </w:tcPr>
          <w:p w14:paraId="0D7A0716" w14:textId="77777777" w:rsidR="005C278C" w:rsidRDefault="005C278C" w:rsidP="0081479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Paid Parental Leave Act 2010</w:t>
            </w:r>
          </w:p>
        </w:tc>
        <w:tc>
          <w:tcPr>
            <w:tcW w:w="1466" w:type="dxa"/>
            <w:tcBorders>
              <w:top w:val="nil"/>
              <w:left w:val="nil"/>
              <w:bottom w:val="nil"/>
              <w:right w:val="nil"/>
            </w:tcBorders>
            <w:vAlign w:val="bottom"/>
          </w:tcPr>
          <w:p w14:paraId="1D6E9170" w14:textId="74943028"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2,063,118</w:t>
            </w:r>
          </w:p>
        </w:tc>
        <w:tc>
          <w:tcPr>
            <w:tcW w:w="1308" w:type="dxa"/>
            <w:tcBorders>
              <w:top w:val="nil"/>
              <w:left w:val="nil"/>
              <w:bottom w:val="nil"/>
              <w:right w:val="nil"/>
            </w:tcBorders>
            <w:shd w:val="solid" w:color="FFFFFF" w:fill="auto"/>
            <w:vAlign w:val="bottom"/>
          </w:tcPr>
          <w:p w14:paraId="35CE433D" w14:textId="21B1B721"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2,059,356</w:t>
            </w:r>
          </w:p>
        </w:tc>
      </w:tr>
      <w:tr w:rsidR="005C278C" w14:paraId="2301DC55" w14:textId="77777777" w:rsidTr="0081479E">
        <w:trPr>
          <w:trHeight w:val="218"/>
        </w:trPr>
        <w:tc>
          <w:tcPr>
            <w:tcW w:w="4937" w:type="dxa"/>
            <w:tcBorders>
              <w:top w:val="nil"/>
              <w:left w:val="nil"/>
              <w:bottom w:val="nil"/>
              <w:right w:val="nil"/>
            </w:tcBorders>
            <w:vAlign w:val="bottom"/>
          </w:tcPr>
          <w:p w14:paraId="3924D2CD" w14:textId="77777777" w:rsidR="005C278C" w:rsidRDefault="005C278C" w:rsidP="0081479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Student Assistance Act 1973</w:t>
            </w:r>
          </w:p>
        </w:tc>
        <w:tc>
          <w:tcPr>
            <w:tcW w:w="1466" w:type="dxa"/>
            <w:tcBorders>
              <w:top w:val="nil"/>
              <w:left w:val="nil"/>
              <w:bottom w:val="nil"/>
              <w:right w:val="nil"/>
            </w:tcBorders>
            <w:vAlign w:val="bottom"/>
          </w:tcPr>
          <w:p w14:paraId="54B7DFFB" w14:textId="594134E7"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347,679</w:t>
            </w:r>
          </w:p>
        </w:tc>
        <w:tc>
          <w:tcPr>
            <w:tcW w:w="1308" w:type="dxa"/>
            <w:tcBorders>
              <w:top w:val="nil"/>
              <w:left w:val="nil"/>
              <w:bottom w:val="nil"/>
              <w:right w:val="nil"/>
            </w:tcBorders>
            <w:shd w:val="solid" w:color="FFFFFF" w:fill="auto"/>
            <w:vAlign w:val="bottom"/>
          </w:tcPr>
          <w:p w14:paraId="2D189466" w14:textId="2EFBB01A"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350,718</w:t>
            </w:r>
          </w:p>
        </w:tc>
      </w:tr>
      <w:tr w:rsidR="005C278C" w14:paraId="60020933" w14:textId="77777777" w:rsidTr="0081479E">
        <w:trPr>
          <w:trHeight w:val="420"/>
        </w:trPr>
        <w:tc>
          <w:tcPr>
            <w:tcW w:w="4937" w:type="dxa"/>
            <w:tcBorders>
              <w:top w:val="nil"/>
              <w:left w:val="nil"/>
              <w:bottom w:val="nil"/>
              <w:right w:val="nil"/>
            </w:tcBorders>
            <w:vAlign w:val="bottom"/>
          </w:tcPr>
          <w:p w14:paraId="3ADC9517" w14:textId="5DECBA12" w:rsidR="005C278C" w:rsidRDefault="005C278C" w:rsidP="000E2072">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r>
              <w:rPr>
                <w:rFonts w:ascii="Arial" w:hAnsi="Arial" w:cs="Arial"/>
                <w:color w:val="000000"/>
                <w:sz w:val="15"/>
                <w:szCs w:val="15"/>
              </w:rPr>
              <w:t xml:space="preserve"> - Continence</w:t>
            </w:r>
            <w:r w:rsidR="007502F1">
              <w:rPr>
                <w:rFonts w:ascii="Arial" w:hAnsi="Arial" w:cs="Arial"/>
                <w:color w:val="000000"/>
                <w:sz w:val="15"/>
                <w:szCs w:val="15"/>
              </w:rPr>
              <w:br/>
            </w:r>
            <w:r w:rsidR="000E2072">
              <w:rPr>
                <w:rFonts w:ascii="Arial" w:hAnsi="Arial" w:cs="Arial"/>
                <w:color w:val="000000"/>
                <w:sz w:val="15"/>
                <w:szCs w:val="15"/>
              </w:rPr>
              <w:t xml:space="preserve"> </w:t>
            </w:r>
            <w:r>
              <w:rPr>
                <w:rFonts w:ascii="Arial" w:hAnsi="Arial" w:cs="Arial"/>
                <w:color w:val="000000"/>
                <w:sz w:val="15"/>
                <w:szCs w:val="15"/>
              </w:rPr>
              <w:t>Aids Assistance Scheme (b)</w:t>
            </w:r>
          </w:p>
        </w:tc>
        <w:tc>
          <w:tcPr>
            <w:tcW w:w="1466" w:type="dxa"/>
            <w:tcBorders>
              <w:top w:val="nil"/>
              <w:left w:val="nil"/>
              <w:bottom w:val="nil"/>
              <w:right w:val="nil"/>
            </w:tcBorders>
            <w:vAlign w:val="bottom"/>
          </w:tcPr>
          <w:p w14:paraId="3B50797C" w14:textId="295A5F48"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99,513</w:t>
            </w:r>
          </w:p>
        </w:tc>
        <w:tc>
          <w:tcPr>
            <w:tcW w:w="1308" w:type="dxa"/>
            <w:tcBorders>
              <w:top w:val="nil"/>
              <w:left w:val="nil"/>
              <w:bottom w:val="nil"/>
              <w:right w:val="nil"/>
            </w:tcBorders>
            <w:shd w:val="solid" w:color="FFFFFF" w:fill="auto"/>
            <w:vAlign w:val="bottom"/>
          </w:tcPr>
          <w:p w14:paraId="195153A1" w14:textId="4F585DC2"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63,623</w:t>
            </w:r>
          </w:p>
        </w:tc>
      </w:tr>
      <w:tr w:rsidR="005C278C" w14:paraId="3BAB6B76" w14:textId="77777777" w:rsidTr="0081479E">
        <w:trPr>
          <w:trHeight w:val="218"/>
        </w:trPr>
        <w:tc>
          <w:tcPr>
            <w:tcW w:w="4937" w:type="dxa"/>
            <w:tcBorders>
              <w:top w:val="nil"/>
              <w:left w:val="nil"/>
              <w:bottom w:val="nil"/>
              <w:right w:val="nil"/>
            </w:tcBorders>
            <w:vAlign w:val="bottom"/>
          </w:tcPr>
          <w:p w14:paraId="4927CED5" w14:textId="77777777" w:rsidR="005C278C" w:rsidRDefault="005C278C"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Ex Gratia and Act of Grace Payments</w:t>
            </w:r>
          </w:p>
        </w:tc>
        <w:tc>
          <w:tcPr>
            <w:tcW w:w="1466" w:type="dxa"/>
            <w:tcBorders>
              <w:top w:val="nil"/>
              <w:left w:val="nil"/>
              <w:bottom w:val="nil"/>
              <w:right w:val="nil"/>
            </w:tcBorders>
            <w:vAlign w:val="bottom"/>
          </w:tcPr>
          <w:p w14:paraId="17368B09" w14:textId="5982824B"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3,769</w:t>
            </w:r>
          </w:p>
        </w:tc>
        <w:tc>
          <w:tcPr>
            <w:tcW w:w="1308" w:type="dxa"/>
            <w:tcBorders>
              <w:top w:val="nil"/>
              <w:left w:val="nil"/>
              <w:bottom w:val="nil"/>
              <w:right w:val="nil"/>
            </w:tcBorders>
            <w:shd w:val="solid" w:color="FFFFFF" w:fill="auto"/>
            <w:vAlign w:val="bottom"/>
          </w:tcPr>
          <w:p w14:paraId="2280A0F4" w14:textId="29443EB4"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3,769</w:t>
            </w:r>
          </w:p>
        </w:tc>
      </w:tr>
      <w:tr w:rsidR="005C278C" w14:paraId="38DB8F5A" w14:textId="77777777" w:rsidTr="0081479E">
        <w:trPr>
          <w:trHeight w:val="218"/>
        </w:trPr>
        <w:tc>
          <w:tcPr>
            <w:tcW w:w="4937" w:type="dxa"/>
            <w:tcBorders>
              <w:top w:val="nil"/>
              <w:left w:val="nil"/>
              <w:bottom w:val="nil"/>
              <w:right w:val="nil"/>
            </w:tcBorders>
            <w:vAlign w:val="bottom"/>
          </w:tcPr>
          <w:p w14:paraId="3A4657E6" w14:textId="77777777" w:rsidR="005C278C" w:rsidRDefault="005C278C"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Compensation and Debt Relief</w:t>
            </w:r>
          </w:p>
        </w:tc>
        <w:tc>
          <w:tcPr>
            <w:tcW w:w="1466" w:type="dxa"/>
            <w:tcBorders>
              <w:top w:val="nil"/>
              <w:left w:val="nil"/>
              <w:bottom w:val="nil"/>
              <w:right w:val="nil"/>
            </w:tcBorders>
            <w:vAlign w:val="bottom"/>
          </w:tcPr>
          <w:p w14:paraId="37A6D7B7" w14:textId="36D35143"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198</w:t>
            </w:r>
          </w:p>
        </w:tc>
        <w:tc>
          <w:tcPr>
            <w:tcW w:w="1308" w:type="dxa"/>
            <w:tcBorders>
              <w:top w:val="nil"/>
              <w:left w:val="nil"/>
              <w:bottom w:val="nil"/>
              <w:right w:val="nil"/>
            </w:tcBorders>
            <w:shd w:val="solid" w:color="FFFFFF" w:fill="auto"/>
            <w:vAlign w:val="bottom"/>
          </w:tcPr>
          <w:p w14:paraId="16AE540F" w14:textId="2C96888A"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198</w:t>
            </w:r>
          </w:p>
        </w:tc>
      </w:tr>
      <w:tr w:rsidR="005C278C" w14:paraId="554C037A" w14:textId="77777777" w:rsidTr="0081479E">
        <w:trPr>
          <w:trHeight w:val="218"/>
        </w:trPr>
        <w:tc>
          <w:tcPr>
            <w:tcW w:w="4937" w:type="dxa"/>
            <w:tcBorders>
              <w:top w:val="nil"/>
              <w:left w:val="nil"/>
              <w:bottom w:val="nil"/>
              <w:right w:val="nil"/>
            </w:tcBorders>
            <w:vAlign w:val="bottom"/>
          </w:tcPr>
          <w:p w14:paraId="5A17499C" w14:textId="77777777" w:rsidR="005C278C" w:rsidRDefault="005C278C"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4A6FBE50" w14:textId="4EB0E645" w:rsidR="005C278C" w:rsidRDefault="005C278C"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127,948,273</w:t>
            </w:r>
          </w:p>
        </w:tc>
        <w:tc>
          <w:tcPr>
            <w:tcW w:w="1308" w:type="dxa"/>
            <w:tcBorders>
              <w:top w:val="single" w:sz="2" w:space="0" w:color="auto"/>
              <w:left w:val="nil"/>
              <w:bottom w:val="single" w:sz="2" w:space="0" w:color="auto"/>
              <w:right w:val="nil"/>
            </w:tcBorders>
            <w:shd w:val="solid" w:color="FFFFFF" w:fill="auto"/>
            <w:vAlign w:val="bottom"/>
          </w:tcPr>
          <w:p w14:paraId="3BE4D855" w14:textId="27B6DF79" w:rsidR="005C278C" w:rsidRDefault="005C278C"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117,400,707</w:t>
            </w:r>
          </w:p>
        </w:tc>
      </w:tr>
      <w:tr w:rsidR="005C278C" w14:paraId="6E1A29B7" w14:textId="77777777" w:rsidTr="0081479E">
        <w:trPr>
          <w:trHeight w:val="218"/>
        </w:trPr>
        <w:tc>
          <w:tcPr>
            <w:tcW w:w="4937" w:type="dxa"/>
            <w:tcBorders>
              <w:top w:val="nil"/>
              <w:left w:val="nil"/>
              <w:bottom w:val="nil"/>
              <w:right w:val="nil"/>
            </w:tcBorders>
            <w:vAlign w:val="bottom"/>
          </w:tcPr>
          <w:p w14:paraId="602E4DEA" w14:textId="77777777" w:rsidR="005C278C" w:rsidRDefault="005C278C"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Veterans' Affairs</w:t>
            </w:r>
          </w:p>
        </w:tc>
        <w:tc>
          <w:tcPr>
            <w:tcW w:w="1466" w:type="dxa"/>
            <w:tcBorders>
              <w:top w:val="nil"/>
              <w:left w:val="nil"/>
              <w:bottom w:val="nil"/>
              <w:right w:val="nil"/>
            </w:tcBorders>
            <w:vAlign w:val="bottom"/>
          </w:tcPr>
          <w:p w14:paraId="6B6FE7BE" w14:textId="77777777" w:rsidR="005C278C" w:rsidRDefault="005C278C" w:rsidP="0081479E">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vAlign w:val="bottom"/>
          </w:tcPr>
          <w:p w14:paraId="3F1A46C8" w14:textId="77777777" w:rsidR="005C278C" w:rsidRDefault="005C278C" w:rsidP="0081479E">
            <w:pPr>
              <w:autoSpaceDE w:val="0"/>
              <w:autoSpaceDN w:val="0"/>
              <w:adjustRightInd w:val="0"/>
              <w:spacing w:after="0" w:line="240" w:lineRule="auto"/>
              <w:jc w:val="right"/>
              <w:rPr>
                <w:rFonts w:ascii="Arial" w:hAnsi="Arial" w:cs="Arial"/>
                <w:color w:val="000000"/>
                <w:sz w:val="15"/>
                <w:szCs w:val="15"/>
              </w:rPr>
            </w:pPr>
          </w:p>
        </w:tc>
      </w:tr>
      <w:tr w:rsidR="005C278C" w14:paraId="23C88552" w14:textId="77777777" w:rsidTr="0081479E">
        <w:trPr>
          <w:trHeight w:val="406"/>
        </w:trPr>
        <w:tc>
          <w:tcPr>
            <w:tcW w:w="4937" w:type="dxa"/>
            <w:tcBorders>
              <w:top w:val="nil"/>
              <w:left w:val="nil"/>
              <w:bottom w:val="nil"/>
              <w:right w:val="nil"/>
            </w:tcBorders>
            <w:vAlign w:val="bottom"/>
          </w:tcPr>
          <w:p w14:paraId="503234FA" w14:textId="2F83FFC5" w:rsidR="005C278C" w:rsidRDefault="005C278C"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Veterans’ Entitlements Act 1986</w:t>
            </w:r>
            <w:r w:rsidR="007502F1">
              <w:rPr>
                <w:rFonts w:ascii="Arial" w:hAnsi="Arial" w:cs="Arial"/>
                <w:i/>
                <w:iCs/>
                <w:color w:val="000000"/>
                <w:sz w:val="15"/>
                <w:szCs w:val="15"/>
              </w:rPr>
              <w:br/>
            </w:r>
            <w:r>
              <w:rPr>
                <w:rFonts w:ascii="Arial" w:hAnsi="Arial" w:cs="Arial"/>
                <w:i/>
                <w:iCs/>
                <w:color w:val="000000"/>
                <w:sz w:val="15"/>
                <w:szCs w:val="15"/>
              </w:rPr>
              <w:t xml:space="preserve">  </w:t>
            </w:r>
            <w:r>
              <w:rPr>
                <w:rFonts w:ascii="Arial" w:hAnsi="Arial" w:cs="Arial"/>
                <w:color w:val="000000"/>
                <w:sz w:val="15"/>
                <w:szCs w:val="15"/>
              </w:rPr>
              <w:t>and related acts</w:t>
            </w:r>
          </w:p>
        </w:tc>
        <w:tc>
          <w:tcPr>
            <w:tcW w:w="1466" w:type="dxa"/>
            <w:tcBorders>
              <w:top w:val="nil"/>
              <w:left w:val="nil"/>
              <w:bottom w:val="nil"/>
              <w:right w:val="nil"/>
            </w:tcBorders>
            <w:vAlign w:val="bottom"/>
          </w:tcPr>
          <w:p w14:paraId="31273842" w14:textId="3298AB3C"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3,870,534</w:t>
            </w:r>
          </w:p>
        </w:tc>
        <w:tc>
          <w:tcPr>
            <w:tcW w:w="1308" w:type="dxa"/>
            <w:tcBorders>
              <w:top w:val="nil"/>
              <w:left w:val="nil"/>
              <w:bottom w:val="nil"/>
              <w:right w:val="nil"/>
            </w:tcBorders>
            <w:shd w:val="solid" w:color="FFFFFF" w:fill="auto"/>
            <w:vAlign w:val="bottom"/>
          </w:tcPr>
          <w:p w14:paraId="48A602DC" w14:textId="443862C5"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3,833,294</w:t>
            </w:r>
          </w:p>
        </w:tc>
      </w:tr>
      <w:tr w:rsidR="005C278C" w14:paraId="73D812A6" w14:textId="77777777" w:rsidTr="0081479E">
        <w:trPr>
          <w:trHeight w:val="391"/>
        </w:trPr>
        <w:tc>
          <w:tcPr>
            <w:tcW w:w="4937" w:type="dxa"/>
            <w:tcBorders>
              <w:top w:val="nil"/>
              <w:left w:val="nil"/>
              <w:bottom w:val="nil"/>
              <w:right w:val="nil"/>
            </w:tcBorders>
            <w:vAlign w:val="bottom"/>
          </w:tcPr>
          <w:p w14:paraId="074EAD63" w14:textId="43B281C9" w:rsidR="005C278C" w:rsidRDefault="005C278C" w:rsidP="0081479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Military Rehabilitation and Compensation</w:t>
            </w:r>
            <w:r w:rsidR="007502F1">
              <w:rPr>
                <w:rFonts w:ascii="Arial" w:hAnsi="Arial" w:cs="Arial"/>
                <w:i/>
                <w:iCs/>
                <w:color w:val="000000"/>
                <w:sz w:val="15"/>
                <w:szCs w:val="15"/>
              </w:rPr>
              <w:br/>
            </w:r>
            <w:r>
              <w:rPr>
                <w:rFonts w:ascii="Arial" w:hAnsi="Arial" w:cs="Arial"/>
                <w:i/>
                <w:iCs/>
                <w:color w:val="000000"/>
                <w:sz w:val="15"/>
                <w:szCs w:val="15"/>
              </w:rPr>
              <w:t xml:space="preserve">  Act 2004</w:t>
            </w:r>
          </w:p>
        </w:tc>
        <w:tc>
          <w:tcPr>
            <w:tcW w:w="1466" w:type="dxa"/>
            <w:tcBorders>
              <w:top w:val="nil"/>
              <w:left w:val="nil"/>
              <w:bottom w:val="nil"/>
              <w:right w:val="nil"/>
            </w:tcBorders>
            <w:vAlign w:val="bottom"/>
          </w:tcPr>
          <w:p w14:paraId="705E5CF8" w14:textId="70B1B397"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41,064</w:t>
            </w:r>
          </w:p>
        </w:tc>
        <w:tc>
          <w:tcPr>
            <w:tcW w:w="1308" w:type="dxa"/>
            <w:tcBorders>
              <w:top w:val="nil"/>
              <w:left w:val="nil"/>
              <w:bottom w:val="nil"/>
              <w:right w:val="nil"/>
            </w:tcBorders>
            <w:shd w:val="solid" w:color="FFFFFF" w:fill="auto"/>
            <w:vAlign w:val="bottom"/>
          </w:tcPr>
          <w:p w14:paraId="6F218429" w14:textId="15B24824"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43,807</w:t>
            </w:r>
          </w:p>
        </w:tc>
      </w:tr>
      <w:tr w:rsidR="005C278C" w14:paraId="6E6A4867" w14:textId="77777777" w:rsidTr="0081479E">
        <w:trPr>
          <w:trHeight w:val="406"/>
        </w:trPr>
        <w:tc>
          <w:tcPr>
            <w:tcW w:w="4937" w:type="dxa"/>
            <w:tcBorders>
              <w:top w:val="nil"/>
              <w:left w:val="nil"/>
              <w:bottom w:val="nil"/>
              <w:right w:val="nil"/>
            </w:tcBorders>
            <w:vAlign w:val="bottom"/>
          </w:tcPr>
          <w:p w14:paraId="000A03DB" w14:textId="091834F2" w:rsidR="005C278C" w:rsidRDefault="005C278C" w:rsidP="0081479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Safety, Rehabilitation and Compensation</w:t>
            </w:r>
            <w:r w:rsidR="007502F1">
              <w:rPr>
                <w:rFonts w:ascii="Arial" w:hAnsi="Arial" w:cs="Arial"/>
                <w:i/>
                <w:iCs/>
                <w:color w:val="000000"/>
                <w:sz w:val="15"/>
                <w:szCs w:val="15"/>
              </w:rPr>
              <w:br/>
            </w:r>
            <w:r>
              <w:rPr>
                <w:rFonts w:ascii="Arial" w:hAnsi="Arial" w:cs="Arial"/>
                <w:i/>
                <w:iCs/>
                <w:color w:val="000000"/>
                <w:sz w:val="15"/>
                <w:szCs w:val="15"/>
              </w:rPr>
              <w:t xml:space="preserve">  Act 1988</w:t>
            </w:r>
          </w:p>
        </w:tc>
        <w:tc>
          <w:tcPr>
            <w:tcW w:w="1466" w:type="dxa"/>
            <w:tcBorders>
              <w:top w:val="nil"/>
              <w:left w:val="nil"/>
              <w:bottom w:val="nil"/>
              <w:right w:val="nil"/>
            </w:tcBorders>
            <w:vAlign w:val="bottom"/>
          </w:tcPr>
          <w:p w14:paraId="1B42996A" w14:textId="513707B3"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18,701</w:t>
            </w:r>
          </w:p>
        </w:tc>
        <w:tc>
          <w:tcPr>
            <w:tcW w:w="1308" w:type="dxa"/>
            <w:tcBorders>
              <w:top w:val="nil"/>
              <w:left w:val="nil"/>
              <w:bottom w:val="nil"/>
              <w:right w:val="nil"/>
            </w:tcBorders>
            <w:shd w:val="solid" w:color="FFFFFF" w:fill="auto"/>
            <w:vAlign w:val="bottom"/>
          </w:tcPr>
          <w:p w14:paraId="65043B78" w14:textId="4EBB81D3"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14,891</w:t>
            </w:r>
          </w:p>
        </w:tc>
      </w:tr>
      <w:tr w:rsidR="005C278C" w14:paraId="412F67E7" w14:textId="77777777" w:rsidTr="0081479E">
        <w:trPr>
          <w:trHeight w:val="406"/>
        </w:trPr>
        <w:tc>
          <w:tcPr>
            <w:tcW w:w="4937" w:type="dxa"/>
            <w:tcBorders>
              <w:top w:val="nil"/>
              <w:left w:val="nil"/>
              <w:bottom w:val="nil"/>
              <w:right w:val="nil"/>
            </w:tcBorders>
            <w:vAlign w:val="bottom"/>
          </w:tcPr>
          <w:p w14:paraId="0A2F274F" w14:textId="0C8D38AE" w:rsidR="005C278C" w:rsidRDefault="005C278C" w:rsidP="0081479E">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Australian Participants in British Nuclear</w:t>
            </w:r>
            <w:r w:rsidR="007502F1">
              <w:rPr>
                <w:rFonts w:ascii="Arial" w:hAnsi="Arial" w:cs="Arial"/>
                <w:i/>
                <w:iCs/>
                <w:color w:val="000000"/>
                <w:sz w:val="15"/>
                <w:szCs w:val="15"/>
              </w:rPr>
              <w:br/>
            </w:r>
            <w:r>
              <w:rPr>
                <w:rFonts w:ascii="Arial" w:hAnsi="Arial" w:cs="Arial"/>
                <w:i/>
                <w:iCs/>
                <w:color w:val="000000"/>
                <w:sz w:val="15"/>
                <w:szCs w:val="15"/>
              </w:rPr>
              <w:t xml:space="preserve">  Tests (Treatment) Act 2006</w:t>
            </w:r>
          </w:p>
        </w:tc>
        <w:tc>
          <w:tcPr>
            <w:tcW w:w="1466" w:type="dxa"/>
            <w:tcBorders>
              <w:top w:val="nil"/>
              <w:left w:val="nil"/>
              <w:bottom w:val="nil"/>
              <w:right w:val="nil"/>
            </w:tcBorders>
            <w:vAlign w:val="bottom"/>
          </w:tcPr>
          <w:p w14:paraId="4E03C476" w14:textId="53FD3946"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420</w:t>
            </w:r>
          </w:p>
        </w:tc>
        <w:tc>
          <w:tcPr>
            <w:tcW w:w="1308" w:type="dxa"/>
            <w:tcBorders>
              <w:top w:val="nil"/>
              <w:left w:val="nil"/>
              <w:bottom w:val="nil"/>
              <w:right w:val="nil"/>
            </w:tcBorders>
            <w:shd w:val="solid" w:color="FFFFFF" w:fill="auto"/>
            <w:vAlign w:val="bottom"/>
          </w:tcPr>
          <w:p w14:paraId="0194B6A4" w14:textId="2125D9E8"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360</w:t>
            </w:r>
          </w:p>
        </w:tc>
      </w:tr>
      <w:tr w:rsidR="005C278C" w14:paraId="4663B26C" w14:textId="77777777" w:rsidTr="0081479E">
        <w:trPr>
          <w:trHeight w:val="233"/>
        </w:trPr>
        <w:tc>
          <w:tcPr>
            <w:tcW w:w="4937" w:type="dxa"/>
            <w:tcBorders>
              <w:top w:val="nil"/>
              <w:left w:val="nil"/>
              <w:bottom w:val="nil"/>
              <w:right w:val="nil"/>
            </w:tcBorders>
            <w:vAlign w:val="bottom"/>
          </w:tcPr>
          <w:p w14:paraId="52B1D6D8" w14:textId="77777777" w:rsidR="005C278C" w:rsidRDefault="005C278C"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0B8BFE2E" w14:textId="7A5C26FF" w:rsidR="005C278C" w:rsidRDefault="005C278C"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3,930,719</w:t>
            </w:r>
          </w:p>
        </w:tc>
        <w:tc>
          <w:tcPr>
            <w:tcW w:w="1308" w:type="dxa"/>
            <w:tcBorders>
              <w:top w:val="single" w:sz="2" w:space="0" w:color="auto"/>
              <w:left w:val="nil"/>
              <w:bottom w:val="single" w:sz="2" w:space="0" w:color="auto"/>
              <w:right w:val="nil"/>
            </w:tcBorders>
            <w:shd w:val="solid" w:color="FFFFFF" w:fill="auto"/>
            <w:vAlign w:val="bottom"/>
          </w:tcPr>
          <w:p w14:paraId="14A2D8CB" w14:textId="7E194898" w:rsidR="005C278C" w:rsidRDefault="005C278C"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3,892,352</w:t>
            </w:r>
          </w:p>
        </w:tc>
      </w:tr>
      <w:tr w:rsidR="005C278C" w14:paraId="6B2C1640" w14:textId="77777777" w:rsidTr="0081479E">
        <w:trPr>
          <w:trHeight w:val="218"/>
        </w:trPr>
        <w:tc>
          <w:tcPr>
            <w:tcW w:w="4937" w:type="dxa"/>
            <w:tcBorders>
              <w:top w:val="nil"/>
              <w:left w:val="nil"/>
              <w:bottom w:val="nil"/>
              <w:right w:val="nil"/>
            </w:tcBorders>
            <w:vAlign w:val="bottom"/>
          </w:tcPr>
          <w:p w14:paraId="79C0A86E" w14:textId="77777777" w:rsidR="005C278C" w:rsidRDefault="005C278C"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National Disability Insurance Agency</w:t>
            </w:r>
          </w:p>
        </w:tc>
        <w:tc>
          <w:tcPr>
            <w:tcW w:w="1466" w:type="dxa"/>
            <w:tcBorders>
              <w:top w:val="nil"/>
              <w:left w:val="nil"/>
              <w:bottom w:val="nil"/>
              <w:right w:val="nil"/>
            </w:tcBorders>
            <w:vAlign w:val="bottom"/>
          </w:tcPr>
          <w:p w14:paraId="6F0A83F0" w14:textId="77777777" w:rsidR="005C278C" w:rsidRDefault="005C278C" w:rsidP="0081479E">
            <w:pPr>
              <w:autoSpaceDE w:val="0"/>
              <w:autoSpaceDN w:val="0"/>
              <w:adjustRightInd w:val="0"/>
              <w:spacing w:after="0" w:line="240" w:lineRule="auto"/>
              <w:jc w:val="right"/>
              <w:rPr>
                <w:rFonts w:ascii="Arial" w:hAnsi="Arial" w:cs="Arial"/>
                <w:color w:val="000000"/>
                <w:sz w:val="15"/>
                <w:szCs w:val="15"/>
              </w:rPr>
            </w:pPr>
          </w:p>
        </w:tc>
        <w:tc>
          <w:tcPr>
            <w:tcW w:w="1308" w:type="dxa"/>
            <w:tcBorders>
              <w:top w:val="nil"/>
              <w:left w:val="nil"/>
              <w:bottom w:val="nil"/>
              <w:right w:val="nil"/>
            </w:tcBorders>
            <w:shd w:val="solid" w:color="FFFFFF" w:fill="auto"/>
            <w:vAlign w:val="bottom"/>
          </w:tcPr>
          <w:p w14:paraId="01747152" w14:textId="77777777" w:rsidR="005C278C" w:rsidRDefault="005C278C" w:rsidP="0081479E">
            <w:pPr>
              <w:autoSpaceDE w:val="0"/>
              <w:autoSpaceDN w:val="0"/>
              <w:adjustRightInd w:val="0"/>
              <w:spacing w:after="0" w:line="240" w:lineRule="auto"/>
              <w:jc w:val="right"/>
              <w:rPr>
                <w:rFonts w:ascii="Arial" w:hAnsi="Arial" w:cs="Arial"/>
                <w:color w:val="000000"/>
                <w:sz w:val="15"/>
                <w:szCs w:val="15"/>
              </w:rPr>
            </w:pPr>
          </w:p>
        </w:tc>
      </w:tr>
      <w:tr w:rsidR="005C278C" w14:paraId="1CCC5A6B" w14:textId="77777777" w:rsidTr="0081479E">
        <w:trPr>
          <w:trHeight w:val="581"/>
        </w:trPr>
        <w:tc>
          <w:tcPr>
            <w:tcW w:w="4937" w:type="dxa"/>
            <w:tcBorders>
              <w:top w:val="nil"/>
              <w:left w:val="nil"/>
              <w:bottom w:val="nil"/>
              <w:right w:val="nil"/>
            </w:tcBorders>
            <w:vAlign w:val="bottom"/>
          </w:tcPr>
          <w:p w14:paraId="155E8FB0" w14:textId="77777777" w:rsidR="005C278C" w:rsidRDefault="005C278C"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National Disability Insurance Scheme payments to providers for reasonable and necessary care and support for participants</w:t>
            </w:r>
          </w:p>
        </w:tc>
        <w:tc>
          <w:tcPr>
            <w:tcW w:w="1466" w:type="dxa"/>
            <w:tcBorders>
              <w:top w:val="nil"/>
              <w:left w:val="nil"/>
              <w:bottom w:val="nil"/>
              <w:right w:val="nil"/>
            </w:tcBorders>
            <w:vAlign w:val="bottom"/>
          </w:tcPr>
          <w:p w14:paraId="67BB0A4F" w14:textId="320E9E9B"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1308" w:type="dxa"/>
            <w:tcBorders>
              <w:top w:val="nil"/>
              <w:left w:val="nil"/>
              <w:bottom w:val="nil"/>
              <w:right w:val="nil"/>
            </w:tcBorders>
            <w:shd w:val="solid" w:color="FFFFFF" w:fill="auto"/>
            <w:vAlign w:val="bottom"/>
          </w:tcPr>
          <w:p w14:paraId="0D875B75" w14:textId="6C85FA4E" w:rsidR="005C278C" w:rsidRDefault="005C278C"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125</w:t>
            </w:r>
          </w:p>
        </w:tc>
      </w:tr>
      <w:tr w:rsidR="005C278C" w14:paraId="0F95D0A2" w14:textId="77777777" w:rsidTr="0081479E">
        <w:trPr>
          <w:trHeight w:val="218"/>
        </w:trPr>
        <w:tc>
          <w:tcPr>
            <w:tcW w:w="4937" w:type="dxa"/>
            <w:tcBorders>
              <w:top w:val="nil"/>
              <w:left w:val="nil"/>
              <w:bottom w:val="nil"/>
              <w:right w:val="nil"/>
            </w:tcBorders>
            <w:vAlign w:val="bottom"/>
          </w:tcPr>
          <w:p w14:paraId="66B57636" w14:textId="77777777" w:rsidR="005C278C" w:rsidRDefault="005C278C"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1466" w:type="dxa"/>
            <w:tcBorders>
              <w:top w:val="single" w:sz="2" w:space="0" w:color="auto"/>
              <w:left w:val="nil"/>
              <w:bottom w:val="single" w:sz="2" w:space="0" w:color="auto"/>
              <w:right w:val="nil"/>
            </w:tcBorders>
            <w:vAlign w:val="bottom"/>
          </w:tcPr>
          <w:p w14:paraId="5A84F06C" w14:textId="36F0980B" w:rsidR="005C278C" w:rsidRDefault="005C278C"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w:t>
            </w:r>
          </w:p>
        </w:tc>
        <w:tc>
          <w:tcPr>
            <w:tcW w:w="1308" w:type="dxa"/>
            <w:tcBorders>
              <w:top w:val="single" w:sz="2" w:space="0" w:color="auto"/>
              <w:left w:val="nil"/>
              <w:bottom w:val="single" w:sz="2" w:space="0" w:color="auto"/>
              <w:right w:val="nil"/>
            </w:tcBorders>
            <w:shd w:val="solid" w:color="FFFFFF" w:fill="auto"/>
            <w:vAlign w:val="bottom"/>
          </w:tcPr>
          <w:p w14:paraId="39085446" w14:textId="116B9535" w:rsidR="005C278C" w:rsidRDefault="005C278C"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125</w:t>
            </w:r>
          </w:p>
        </w:tc>
      </w:tr>
      <w:tr w:rsidR="005C278C" w14:paraId="7ACDAA2B" w14:textId="77777777" w:rsidTr="0081479E">
        <w:trPr>
          <w:trHeight w:val="271"/>
        </w:trPr>
        <w:tc>
          <w:tcPr>
            <w:tcW w:w="4937" w:type="dxa"/>
            <w:tcBorders>
              <w:top w:val="nil"/>
              <w:left w:val="nil"/>
              <w:bottom w:val="single" w:sz="2" w:space="0" w:color="auto"/>
              <w:right w:val="nil"/>
            </w:tcBorders>
            <w:vAlign w:val="bottom"/>
          </w:tcPr>
          <w:p w14:paraId="01718A1B" w14:textId="77777777" w:rsidR="005C278C" w:rsidRDefault="005C278C" w:rsidP="0081479E">
            <w:pPr>
              <w:autoSpaceDE w:val="0"/>
              <w:autoSpaceDN w:val="0"/>
              <w:adjustRightInd w:val="0"/>
              <w:spacing w:after="0" w:line="240" w:lineRule="auto"/>
              <w:jc w:val="left"/>
              <w:rPr>
                <w:rFonts w:ascii="Calibri" w:hAnsi="Calibri" w:cs="Calibri"/>
                <w:b/>
                <w:bCs/>
                <w:color w:val="000000"/>
                <w:sz w:val="18"/>
                <w:szCs w:val="18"/>
              </w:rPr>
            </w:pPr>
            <w:r>
              <w:rPr>
                <w:rFonts w:ascii="Calibri" w:hAnsi="Calibri" w:cs="Calibri"/>
                <w:b/>
                <w:bCs/>
                <w:color w:val="000000"/>
                <w:sz w:val="18"/>
                <w:szCs w:val="18"/>
              </w:rPr>
              <w:t>Total third party payments</w:t>
            </w:r>
          </w:p>
        </w:tc>
        <w:tc>
          <w:tcPr>
            <w:tcW w:w="1466" w:type="dxa"/>
            <w:tcBorders>
              <w:top w:val="single" w:sz="2" w:space="0" w:color="auto"/>
              <w:left w:val="nil"/>
              <w:bottom w:val="single" w:sz="2" w:space="0" w:color="auto"/>
              <w:right w:val="nil"/>
            </w:tcBorders>
            <w:vAlign w:val="bottom"/>
          </w:tcPr>
          <w:p w14:paraId="7BCBEA92" w14:textId="1F819CFB" w:rsidR="005C278C" w:rsidRDefault="005C278C" w:rsidP="0081479E">
            <w:pPr>
              <w:autoSpaceDE w:val="0"/>
              <w:autoSpaceDN w:val="0"/>
              <w:adjustRightInd w:val="0"/>
              <w:spacing w:after="0" w:line="240" w:lineRule="auto"/>
              <w:jc w:val="right"/>
              <w:rPr>
                <w:rFonts w:ascii="Calibri" w:hAnsi="Calibri" w:cs="Calibri"/>
                <w:b/>
                <w:bCs/>
                <w:color w:val="000000"/>
                <w:sz w:val="18"/>
                <w:szCs w:val="18"/>
              </w:rPr>
            </w:pPr>
            <w:r>
              <w:rPr>
                <w:rFonts w:ascii="Calibri" w:hAnsi="Calibri" w:cs="Calibri"/>
                <w:b/>
                <w:bCs/>
                <w:color w:val="000000"/>
                <w:sz w:val="18"/>
                <w:szCs w:val="18"/>
              </w:rPr>
              <w:t>170,291,494</w:t>
            </w:r>
          </w:p>
        </w:tc>
        <w:tc>
          <w:tcPr>
            <w:tcW w:w="1308" w:type="dxa"/>
            <w:tcBorders>
              <w:top w:val="single" w:sz="2" w:space="0" w:color="auto"/>
              <w:left w:val="nil"/>
              <w:bottom w:val="single" w:sz="2" w:space="0" w:color="auto"/>
              <w:right w:val="nil"/>
            </w:tcBorders>
            <w:shd w:val="solid" w:color="FFFFFF" w:fill="auto"/>
            <w:vAlign w:val="bottom"/>
          </w:tcPr>
          <w:p w14:paraId="58F2EF28" w14:textId="118A0779" w:rsidR="005C278C" w:rsidRDefault="005C278C" w:rsidP="0081479E">
            <w:pPr>
              <w:autoSpaceDE w:val="0"/>
              <w:autoSpaceDN w:val="0"/>
              <w:adjustRightInd w:val="0"/>
              <w:spacing w:after="0" w:line="240" w:lineRule="auto"/>
              <w:jc w:val="right"/>
              <w:rPr>
                <w:rFonts w:ascii="Calibri" w:hAnsi="Calibri" w:cs="Calibri"/>
                <w:b/>
                <w:bCs/>
                <w:color w:val="000000"/>
                <w:sz w:val="18"/>
                <w:szCs w:val="18"/>
              </w:rPr>
            </w:pPr>
            <w:r>
              <w:rPr>
                <w:rFonts w:ascii="Calibri" w:hAnsi="Calibri" w:cs="Calibri"/>
                <w:b/>
                <w:bCs/>
                <w:color w:val="000000"/>
                <w:sz w:val="18"/>
                <w:szCs w:val="18"/>
              </w:rPr>
              <w:t>169,985,240</w:t>
            </w:r>
          </w:p>
        </w:tc>
      </w:tr>
    </w:tbl>
    <w:p w14:paraId="5201F08C" w14:textId="5A75A253" w:rsidR="00803A50" w:rsidRPr="00FD6B34" w:rsidRDefault="00803A50" w:rsidP="00803A50">
      <w:pPr>
        <w:pStyle w:val="TableGraphic"/>
        <w:rPr>
          <w:i w:val="0"/>
          <w:color w:val="000000" w:themeColor="text1"/>
        </w:rPr>
      </w:pPr>
    </w:p>
    <w:p w14:paraId="0F41EC20" w14:textId="347821AD" w:rsidR="00C862BF" w:rsidRDefault="00C862BF" w:rsidP="00A6738E">
      <w:pPr>
        <w:pStyle w:val="ChartandTableFootnoteAlpha"/>
        <w:numPr>
          <w:ilvl w:val="0"/>
          <w:numId w:val="73"/>
        </w:numPr>
        <w:spacing w:line="240" w:lineRule="auto"/>
        <w:ind w:left="284" w:hanging="284"/>
        <w:contextualSpacing/>
      </w:pPr>
      <w:r w:rsidRPr="00483573">
        <w:t xml:space="preserve">Responsibility for child care benefit, child care rebate, child care services and registered carers transferred from </w:t>
      </w:r>
      <w:r w:rsidR="00982AEC">
        <w:t xml:space="preserve">the </w:t>
      </w:r>
      <w:r w:rsidRPr="00483573">
        <w:t xml:space="preserve">Department of Social Services to </w:t>
      </w:r>
      <w:r w:rsidR="00982AEC">
        <w:t xml:space="preserve">the </w:t>
      </w:r>
      <w:r w:rsidRPr="00483573">
        <w:t>Department of Education and Training as a result of the Administrative Arrangements order dated 21 September 2015.</w:t>
      </w:r>
    </w:p>
    <w:p w14:paraId="254B9060" w14:textId="3A7E320D" w:rsidR="00B45EF4" w:rsidRDefault="00B1733C" w:rsidP="00B45EF4">
      <w:pPr>
        <w:pStyle w:val="ChartandTableFootnoteAlpha"/>
        <w:numPr>
          <w:ilvl w:val="0"/>
          <w:numId w:val="73"/>
        </w:numPr>
        <w:spacing w:line="240" w:lineRule="auto"/>
        <w:ind w:left="284" w:hanging="284"/>
        <w:contextualSpacing/>
      </w:pPr>
      <w:r w:rsidRPr="00483573">
        <w:t xml:space="preserve">Responsibility for aged care </w:t>
      </w:r>
      <w:r w:rsidR="00483573">
        <w:t xml:space="preserve">and the continence aids assistance scheme </w:t>
      </w:r>
      <w:r w:rsidRPr="00483573">
        <w:t xml:space="preserve">transferred from </w:t>
      </w:r>
      <w:r w:rsidR="00982AEC">
        <w:t xml:space="preserve">the </w:t>
      </w:r>
      <w:r w:rsidRPr="00483573">
        <w:t xml:space="preserve">Department of Social Services to </w:t>
      </w:r>
      <w:r w:rsidR="00982AEC">
        <w:t xml:space="preserve">the </w:t>
      </w:r>
      <w:r w:rsidRPr="00483573">
        <w:t xml:space="preserve">Department of Health as a result of the Administrative </w:t>
      </w:r>
      <w:r w:rsidR="00483573" w:rsidRPr="00483573">
        <w:t>Arrangements</w:t>
      </w:r>
      <w:r w:rsidRPr="00483573">
        <w:t xml:space="preserve"> order dated 30 September 2015.</w:t>
      </w:r>
      <w:r w:rsidR="00B45EF4" w:rsidRPr="00B45EF4">
        <w:t xml:space="preserve"> </w:t>
      </w:r>
    </w:p>
    <w:p w14:paraId="7610B840" w14:textId="77777777" w:rsidR="00671693" w:rsidRDefault="00671693">
      <w:pPr>
        <w:spacing w:after="0" w:line="240" w:lineRule="auto"/>
        <w:jc w:val="left"/>
      </w:pPr>
      <w:r>
        <w:br w:type="page"/>
      </w:r>
    </w:p>
    <w:p w14:paraId="2A5812AD" w14:textId="77777777" w:rsidR="00671693" w:rsidRDefault="00671693" w:rsidP="00671693">
      <w:pPr>
        <w:pStyle w:val="TableHeading"/>
      </w:pPr>
      <w:r>
        <w:lastRenderedPageBreak/>
        <w:t xml:space="preserve">Table 1.1: </w:t>
      </w:r>
      <w:r>
        <w:rPr>
          <w:lang w:val="en-AU"/>
        </w:rPr>
        <w:t>Department of Human Services</w:t>
      </w:r>
      <w:r>
        <w:t xml:space="preserve"> resource statement — Additional Estimates for 201</w:t>
      </w:r>
      <w:r>
        <w:rPr>
          <w:lang w:val="en-AU"/>
        </w:rPr>
        <w:t>5</w:t>
      </w:r>
      <w:r>
        <w:t>-1</w:t>
      </w:r>
      <w:r>
        <w:rPr>
          <w:lang w:val="en-AU"/>
        </w:rPr>
        <w:t>6</w:t>
      </w:r>
      <w:r w:rsidRPr="00E13E65">
        <w:t xml:space="preserve"> as at Additional Estimates </w:t>
      </w:r>
      <w:r w:rsidRPr="003962BF">
        <w:t>February 201</w:t>
      </w:r>
      <w:r w:rsidRPr="003962BF">
        <w:rPr>
          <w:lang w:val="en-AU"/>
        </w:rPr>
        <w:t>6</w:t>
      </w:r>
      <w:r w:rsidRPr="003962BF">
        <w:t xml:space="preserve"> (continued)</w:t>
      </w:r>
    </w:p>
    <w:p w14:paraId="0FD14527" w14:textId="77777777" w:rsidR="00671693" w:rsidRPr="00803A50" w:rsidRDefault="00671693" w:rsidP="00671693">
      <w:pPr>
        <w:pStyle w:val="TableHeading"/>
        <w:rPr>
          <w:lang w:val="en-AU"/>
        </w:rPr>
      </w:pPr>
      <w:r w:rsidRPr="001A1469">
        <w:t xml:space="preserve">Third party </w:t>
      </w:r>
      <w:r>
        <w:t>payments</w:t>
      </w:r>
      <w:r w:rsidRPr="001A1469">
        <w:t xml:space="preserve"> on behalf of </w:t>
      </w:r>
      <w:r>
        <w:rPr>
          <w:lang w:val="en-AU"/>
        </w:rPr>
        <w:t xml:space="preserve">and receipts from </w:t>
      </w:r>
      <w:r>
        <w:t>o</w:t>
      </w:r>
      <w:r w:rsidRPr="001A1469">
        <w:t xml:space="preserve">ther </w:t>
      </w:r>
      <w:r>
        <w:t>entities</w:t>
      </w:r>
      <w:r>
        <w:rPr>
          <w:lang w:val="en-AU"/>
        </w:rPr>
        <w:t xml:space="preserve"> (continued)</w:t>
      </w:r>
    </w:p>
    <w:tbl>
      <w:tblPr>
        <w:tblW w:w="0" w:type="auto"/>
        <w:tblInd w:w="-30" w:type="dxa"/>
        <w:tblLayout w:type="fixed"/>
        <w:tblLook w:val="0000" w:firstRow="0" w:lastRow="0" w:firstColumn="0" w:lastColumn="0" w:noHBand="0" w:noVBand="0"/>
      </w:tblPr>
      <w:tblGrid>
        <w:gridCol w:w="5110"/>
        <w:gridCol w:w="931"/>
        <w:gridCol w:w="931"/>
      </w:tblGrid>
      <w:tr w:rsidR="007502F1" w14:paraId="1CA2AC34" w14:textId="77777777" w:rsidTr="008507F7">
        <w:trPr>
          <w:trHeight w:val="1098"/>
        </w:trPr>
        <w:tc>
          <w:tcPr>
            <w:tcW w:w="5110" w:type="dxa"/>
            <w:tcBorders>
              <w:top w:val="single" w:sz="2" w:space="0" w:color="auto"/>
              <w:left w:val="nil"/>
              <w:right w:val="nil"/>
            </w:tcBorders>
          </w:tcPr>
          <w:p w14:paraId="76D8B3B6" w14:textId="77777777" w:rsidR="007502F1" w:rsidRDefault="007502F1">
            <w:pPr>
              <w:autoSpaceDE w:val="0"/>
              <w:autoSpaceDN w:val="0"/>
              <w:adjustRightInd w:val="0"/>
              <w:spacing w:after="0" w:line="240" w:lineRule="auto"/>
              <w:jc w:val="right"/>
              <w:rPr>
                <w:rFonts w:ascii="Arial" w:hAnsi="Arial" w:cs="Arial"/>
                <w:color w:val="000000"/>
                <w:sz w:val="15"/>
                <w:szCs w:val="15"/>
              </w:rPr>
            </w:pPr>
          </w:p>
        </w:tc>
        <w:tc>
          <w:tcPr>
            <w:tcW w:w="931" w:type="dxa"/>
            <w:tcBorders>
              <w:top w:val="single" w:sz="2" w:space="0" w:color="auto"/>
              <w:left w:val="nil"/>
              <w:right w:val="nil"/>
            </w:tcBorders>
          </w:tcPr>
          <w:p w14:paraId="72734D51" w14:textId="7F2AAC02" w:rsidR="007502F1" w:rsidRDefault="007502F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at</w:t>
            </w:r>
            <w:r w:rsidR="0081479E">
              <w:rPr>
                <w:rFonts w:ascii="Arial" w:hAnsi="Arial" w:cs="Arial"/>
                <w:color w:val="000000"/>
                <w:sz w:val="15"/>
                <w:szCs w:val="15"/>
              </w:rPr>
              <w:br/>
            </w:r>
            <w:r>
              <w:rPr>
                <w:rFonts w:ascii="Arial" w:hAnsi="Arial" w:cs="Arial"/>
                <w:color w:val="000000"/>
                <w:sz w:val="15"/>
                <w:szCs w:val="15"/>
              </w:rPr>
              <w:t>Budget</w:t>
            </w:r>
            <w:r w:rsidR="0081479E">
              <w:rPr>
                <w:rFonts w:ascii="Arial" w:hAnsi="Arial" w:cs="Arial"/>
                <w:color w:val="000000"/>
                <w:sz w:val="15"/>
                <w:szCs w:val="15"/>
              </w:rPr>
              <w:br/>
            </w:r>
            <w:r>
              <w:rPr>
                <w:rFonts w:ascii="Arial" w:hAnsi="Arial" w:cs="Arial"/>
                <w:color w:val="000000"/>
                <w:sz w:val="15"/>
                <w:szCs w:val="15"/>
              </w:rPr>
              <w:t xml:space="preserve"> 2015-16 </w:t>
            </w:r>
            <w:r w:rsidR="0081479E">
              <w:rPr>
                <w:rFonts w:ascii="Arial" w:hAnsi="Arial" w:cs="Arial"/>
                <w:color w:val="000000"/>
                <w:sz w:val="15"/>
                <w:szCs w:val="15"/>
              </w:rPr>
              <w:br/>
            </w:r>
            <w:r>
              <w:rPr>
                <w:rFonts w:ascii="Arial" w:hAnsi="Arial" w:cs="Arial"/>
                <w:color w:val="000000"/>
                <w:sz w:val="15"/>
                <w:szCs w:val="15"/>
              </w:rPr>
              <w:t>$'000</w:t>
            </w:r>
          </w:p>
        </w:tc>
        <w:tc>
          <w:tcPr>
            <w:tcW w:w="931" w:type="dxa"/>
            <w:tcBorders>
              <w:top w:val="single" w:sz="2" w:space="0" w:color="auto"/>
              <w:left w:val="nil"/>
              <w:right w:val="nil"/>
            </w:tcBorders>
            <w:shd w:val="solid" w:color="FFFFFF" w:fill="auto"/>
          </w:tcPr>
          <w:p w14:paraId="4C6A1489" w14:textId="27425D15" w:rsidR="007502F1" w:rsidRDefault="007502F1" w:rsidP="008507F7">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 at</w:t>
            </w:r>
            <w:r w:rsidR="0081479E">
              <w:rPr>
                <w:rFonts w:ascii="Arial" w:hAnsi="Arial" w:cs="Arial"/>
                <w:color w:val="000000"/>
                <w:sz w:val="15"/>
                <w:szCs w:val="15"/>
              </w:rPr>
              <w:br/>
            </w:r>
            <w:r>
              <w:rPr>
                <w:rFonts w:ascii="Arial" w:hAnsi="Arial" w:cs="Arial"/>
                <w:color w:val="000000"/>
                <w:sz w:val="15"/>
                <w:szCs w:val="15"/>
              </w:rPr>
              <w:t>Additional</w:t>
            </w:r>
            <w:r w:rsidR="0081479E">
              <w:rPr>
                <w:rFonts w:ascii="Arial" w:hAnsi="Arial" w:cs="Arial"/>
                <w:color w:val="000000"/>
                <w:sz w:val="15"/>
                <w:szCs w:val="15"/>
              </w:rPr>
              <w:br/>
            </w:r>
            <w:r>
              <w:rPr>
                <w:rFonts w:ascii="Arial" w:hAnsi="Arial" w:cs="Arial"/>
                <w:color w:val="000000"/>
                <w:sz w:val="15"/>
                <w:szCs w:val="15"/>
              </w:rPr>
              <w:t>Estimates</w:t>
            </w:r>
            <w:r w:rsidR="0081479E">
              <w:rPr>
                <w:rFonts w:ascii="Arial" w:hAnsi="Arial" w:cs="Arial"/>
                <w:color w:val="000000"/>
                <w:sz w:val="15"/>
                <w:szCs w:val="15"/>
              </w:rPr>
              <w:br/>
            </w:r>
            <w:r>
              <w:rPr>
                <w:rFonts w:ascii="Arial" w:hAnsi="Arial" w:cs="Arial"/>
                <w:color w:val="000000"/>
                <w:sz w:val="15"/>
                <w:szCs w:val="15"/>
              </w:rPr>
              <w:t xml:space="preserve"> 2015-16 </w:t>
            </w:r>
            <w:r w:rsidR="0081479E">
              <w:rPr>
                <w:rFonts w:ascii="Arial" w:hAnsi="Arial" w:cs="Arial"/>
                <w:color w:val="000000"/>
                <w:sz w:val="15"/>
                <w:szCs w:val="15"/>
              </w:rPr>
              <w:br/>
            </w:r>
            <w:r>
              <w:rPr>
                <w:rFonts w:ascii="Arial" w:hAnsi="Arial" w:cs="Arial"/>
                <w:color w:val="000000"/>
                <w:sz w:val="15"/>
                <w:szCs w:val="15"/>
              </w:rPr>
              <w:t>$'000</w:t>
            </w:r>
          </w:p>
        </w:tc>
      </w:tr>
      <w:tr w:rsidR="002A0BB5" w14:paraId="3DA797BE" w14:textId="77777777" w:rsidTr="0081479E">
        <w:trPr>
          <w:trHeight w:val="218"/>
        </w:trPr>
        <w:tc>
          <w:tcPr>
            <w:tcW w:w="5110" w:type="dxa"/>
            <w:tcBorders>
              <w:top w:val="nil"/>
              <w:left w:val="nil"/>
              <w:bottom w:val="nil"/>
              <w:right w:val="nil"/>
            </w:tcBorders>
            <w:vAlign w:val="bottom"/>
          </w:tcPr>
          <w:p w14:paraId="0FF25B52" w14:textId="77777777" w:rsidR="002A0BB5" w:rsidRDefault="002A0BB5"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Receipts received from other entities for the provision of services</w:t>
            </w:r>
          </w:p>
        </w:tc>
        <w:tc>
          <w:tcPr>
            <w:tcW w:w="931" w:type="dxa"/>
            <w:tcBorders>
              <w:top w:val="nil"/>
              <w:left w:val="nil"/>
              <w:bottom w:val="nil"/>
              <w:right w:val="nil"/>
            </w:tcBorders>
            <w:vAlign w:val="bottom"/>
          </w:tcPr>
          <w:p w14:paraId="5FA61BB3" w14:textId="77777777" w:rsidR="002A0BB5" w:rsidRDefault="002A0BB5" w:rsidP="0081479E">
            <w:pPr>
              <w:autoSpaceDE w:val="0"/>
              <w:autoSpaceDN w:val="0"/>
              <w:adjustRightInd w:val="0"/>
              <w:spacing w:after="0" w:line="240" w:lineRule="auto"/>
              <w:jc w:val="right"/>
              <w:rPr>
                <w:rFonts w:ascii="Arial" w:hAnsi="Arial" w:cs="Arial"/>
                <w:b/>
                <w:bCs/>
                <w:color w:val="000000"/>
                <w:sz w:val="15"/>
                <w:szCs w:val="15"/>
              </w:rPr>
            </w:pPr>
          </w:p>
        </w:tc>
        <w:tc>
          <w:tcPr>
            <w:tcW w:w="931" w:type="dxa"/>
            <w:tcBorders>
              <w:top w:val="nil"/>
              <w:left w:val="nil"/>
              <w:bottom w:val="nil"/>
              <w:right w:val="nil"/>
            </w:tcBorders>
            <w:shd w:val="solid" w:color="FFFFFF" w:fill="auto"/>
            <w:vAlign w:val="bottom"/>
          </w:tcPr>
          <w:p w14:paraId="028183BD" w14:textId="77777777" w:rsidR="002A0BB5" w:rsidRDefault="002A0BB5" w:rsidP="0081479E">
            <w:pPr>
              <w:autoSpaceDE w:val="0"/>
              <w:autoSpaceDN w:val="0"/>
              <w:adjustRightInd w:val="0"/>
              <w:spacing w:after="0" w:line="240" w:lineRule="auto"/>
              <w:jc w:val="right"/>
              <w:rPr>
                <w:rFonts w:ascii="Arial" w:hAnsi="Arial" w:cs="Arial"/>
                <w:b/>
                <w:bCs/>
                <w:color w:val="000000"/>
                <w:sz w:val="15"/>
                <w:szCs w:val="15"/>
              </w:rPr>
            </w:pPr>
          </w:p>
        </w:tc>
      </w:tr>
      <w:tr w:rsidR="002A0BB5" w14:paraId="45791723" w14:textId="77777777" w:rsidTr="0081479E">
        <w:trPr>
          <w:trHeight w:val="187"/>
        </w:trPr>
        <w:tc>
          <w:tcPr>
            <w:tcW w:w="5110" w:type="dxa"/>
            <w:tcBorders>
              <w:top w:val="nil"/>
              <w:left w:val="nil"/>
              <w:bottom w:val="nil"/>
              <w:right w:val="nil"/>
            </w:tcBorders>
            <w:vAlign w:val="bottom"/>
          </w:tcPr>
          <w:p w14:paraId="617522B3"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Attorney-General's Department</w:t>
            </w:r>
          </w:p>
        </w:tc>
        <w:tc>
          <w:tcPr>
            <w:tcW w:w="931" w:type="dxa"/>
            <w:tcBorders>
              <w:top w:val="nil"/>
              <w:left w:val="nil"/>
              <w:bottom w:val="nil"/>
              <w:right w:val="nil"/>
            </w:tcBorders>
            <w:vAlign w:val="bottom"/>
          </w:tcPr>
          <w:p w14:paraId="65C1133A" w14:textId="1FCF7190"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165</w:t>
            </w:r>
          </w:p>
        </w:tc>
        <w:tc>
          <w:tcPr>
            <w:tcW w:w="931" w:type="dxa"/>
            <w:tcBorders>
              <w:top w:val="nil"/>
              <w:left w:val="nil"/>
              <w:bottom w:val="nil"/>
              <w:right w:val="nil"/>
            </w:tcBorders>
            <w:shd w:val="solid" w:color="FFFFFF" w:fill="auto"/>
            <w:vAlign w:val="bottom"/>
          </w:tcPr>
          <w:p w14:paraId="3B0B8EFB" w14:textId="3017D889"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318</w:t>
            </w:r>
          </w:p>
        </w:tc>
      </w:tr>
      <w:tr w:rsidR="002A0BB5" w14:paraId="3EF6ED69" w14:textId="77777777" w:rsidTr="0081479E">
        <w:trPr>
          <w:trHeight w:val="247"/>
        </w:trPr>
        <w:tc>
          <w:tcPr>
            <w:tcW w:w="5110" w:type="dxa"/>
            <w:tcBorders>
              <w:top w:val="nil"/>
              <w:left w:val="nil"/>
              <w:bottom w:val="nil"/>
              <w:right w:val="nil"/>
            </w:tcBorders>
            <w:vAlign w:val="bottom"/>
          </w:tcPr>
          <w:p w14:paraId="51797F64"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Australian Electoral Commission</w:t>
            </w:r>
          </w:p>
        </w:tc>
        <w:tc>
          <w:tcPr>
            <w:tcW w:w="931" w:type="dxa"/>
            <w:tcBorders>
              <w:top w:val="nil"/>
              <w:left w:val="nil"/>
              <w:bottom w:val="nil"/>
              <w:right w:val="nil"/>
            </w:tcBorders>
            <w:vAlign w:val="bottom"/>
          </w:tcPr>
          <w:p w14:paraId="3D190BD3" w14:textId="794C2B42"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w:t>
            </w:r>
          </w:p>
        </w:tc>
        <w:tc>
          <w:tcPr>
            <w:tcW w:w="931" w:type="dxa"/>
            <w:tcBorders>
              <w:top w:val="nil"/>
              <w:left w:val="nil"/>
              <w:bottom w:val="nil"/>
              <w:right w:val="nil"/>
            </w:tcBorders>
            <w:shd w:val="solid" w:color="FFFFFF" w:fill="auto"/>
            <w:vAlign w:val="bottom"/>
          </w:tcPr>
          <w:p w14:paraId="04E77818" w14:textId="4FD4EAB0"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11</w:t>
            </w:r>
          </w:p>
        </w:tc>
      </w:tr>
      <w:tr w:rsidR="002A0BB5" w14:paraId="5C3C33E7" w14:textId="77777777" w:rsidTr="0081479E">
        <w:trPr>
          <w:trHeight w:val="247"/>
        </w:trPr>
        <w:tc>
          <w:tcPr>
            <w:tcW w:w="5110" w:type="dxa"/>
            <w:tcBorders>
              <w:top w:val="nil"/>
              <w:left w:val="nil"/>
              <w:bottom w:val="nil"/>
              <w:right w:val="nil"/>
            </w:tcBorders>
            <w:vAlign w:val="bottom"/>
          </w:tcPr>
          <w:p w14:paraId="21FEB3EE"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Australian Taxation Office</w:t>
            </w:r>
          </w:p>
        </w:tc>
        <w:tc>
          <w:tcPr>
            <w:tcW w:w="931" w:type="dxa"/>
            <w:tcBorders>
              <w:top w:val="nil"/>
              <w:left w:val="nil"/>
              <w:bottom w:val="nil"/>
              <w:right w:val="nil"/>
            </w:tcBorders>
            <w:vAlign w:val="bottom"/>
          </w:tcPr>
          <w:p w14:paraId="434982AF" w14:textId="0FBBCB63"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5,641</w:t>
            </w:r>
          </w:p>
        </w:tc>
        <w:tc>
          <w:tcPr>
            <w:tcW w:w="931" w:type="dxa"/>
            <w:tcBorders>
              <w:top w:val="nil"/>
              <w:left w:val="nil"/>
              <w:bottom w:val="nil"/>
              <w:right w:val="nil"/>
            </w:tcBorders>
            <w:shd w:val="solid" w:color="FFFFFF" w:fill="auto"/>
            <w:vAlign w:val="bottom"/>
          </w:tcPr>
          <w:p w14:paraId="76274984" w14:textId="532A6258"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6,618</w:t>
            </w:r>
          </w:p>
        </w:tc>
      </w:tr>
      <w:tr w:rsidR="002A0BB5" w14:paraId="7677817B" w14:textId="77777777" w:rsidTr="0081479E">
        <w:trPr>
          <w:trHeight w:val="247"/>
        </w:trPr>
        <w:tc>
          <w:tcPr>
            <w:tcW w:w="5110" w:type="dxa"/>
            <w:tcBorders>
              <w:top w:val="nil"/>
              <w:left w:val="nil"/>
              <w:bottom w:val="nil"/>
              <w:right w:val="nil"/>
            </w:tcBorders>
            <w:vAlign w:val="bottom"/>
          </w:tcPr>
          <w:p w14:paraId="0CA014F0"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Employment</w:t>
            </w:r>
          </w:p>
        </w:tc>
        <w:tc>
          <w:tcPr>
            <w:tcW w:w="931" w:type="dxa"/>
            <w:tcBorders>
              <w:top w:val="nil"/>
              <w:left w:val="nil"/>
              <w:bottom w:val="nil"/>
              <w:right w:val="nil"/>
            </w:tcBorders>
            <w:vAlign w:val="bottom"/>
          </w:tcPr>
          <w:p w14:paraId="745003DD" w14:textId="0D15D8D0"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150</w:t>
            </w:r>
          </w:p>
        </w:tc>
        <w:tc>
          <w:tcPr>
            <w:tcW w:w="931" w:type="dxa"/>
            <w:tcBorders>
              <w:top w:val="nil"/>
              <w:left w:val="nil"/>
              <w:bottom w:val="nil"/>
              <w:right w:val="nil"/>
            </w:tcBorders>
            <w:shd w:val="solid" w:color="FFFFFF" w:fill="auto"/>
            <w:vAlign w:val="bottom"/>
          </w:tcPr>
          <w:p w14:paraId="3CB13CD5" w14:textId="6F1DB947"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150</w:t>
            </w:r>
          </w:p>
        </w:tc>
      </w:tr>
      <w:tr w:rsidR="002A0BB5" w14:paraId="066EB9EE" w14:textId="77777777" w:rsidTr="0081479E">
        <w:trPr>
          <w:trHeight w:val="247"/>
        </w:trPr>
        <w:tc>
          <w:tcPr>
            <w:tcW w:w="5110" w:type="dxa"/>
            <w:tcBorders>
              <w:top w:val="nil"/>
              <w:left w:val="nil"/>
              <w:bottom w:val="nil"/>
              <w:right w:val="nil"/>
            </w:tcBorders>
            <w:vAlign w:val="bottom"/>
          </w:tcPr>
          <w:p w14:paraId="61AF3E2C"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Finance</w:t>
            </w:r>
          </w:p>
        </w:tc>
        <w:tc>
          <w:tcPr>
            <w:tcW w:w="931" w:type="dxa"/>
            <w:tcBorders>
              <w:top w:val="nil"/>
              <w:left w:val="nil"/>
              <w:bottom w:val="nil"/>
              <w:right w:val="nil"/>
            </w:tcBorders>
            <w:vAlign w:val="bottom"/>
          </w:tcPr>
          <w:p w14:paraId="1AF10CCE" w14:textId="13DE396D"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931" w:type="dxa"/>
            <w:tcBorders>
              <w:top w:val="nil"/>
              <w:left w:val="nil"/>
              <w:bottom w:val="nil"/>
              <w:right w:val="nil"/>
            </w:tcBorders>
            <w:shd w:val="solid" w:color="FFFFFF" w:fill="auto"/>
            <w:vAlign w:val="bottom"/>
          </w:tcPr>
          <w:p w14:paraId="2C85071D" w14:textId="09153372"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12</w:t>
            </w:r>
          </w:p>
        </w:tc>
      </w:tr>
      <w:tr w:rsidR="002A0BB5" w14:paraId="1A07D740" w14:textId="77777777" w:rsidTr="0081479E">
        <w:trPr>
          <w:trHeight w:val="247"/>
        </w:trPr>
        <w:tc>
          <w:tcPr>
            <w:tcW w:w="5110" w:type="dxa"/>
            <w:tcBorders>
              <w:top w:val="nil"/>
              <w:left w:val="nil"/>
              <w:bottom w:val="nil"/>
              <w:right w:val="nil"/>
            </w:tcBorders>
            <w:vAlign w:val="bottom"/>
          </w:tcPr>
          <w:p w14:paraId="60DFA37F"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Foreign Affairs and Trade</w:t>
            </w:r>
          </w:p>
        </w:tc>
        <w:tc>
          <w:tcPr>
            <w:tcW w:w="931" w:type="dxa"/>
            <w:tcBorders>
              <w:top w:val="nil"/>
              <w:left w:val="nil"/>
              <w:bottom w:val="nil"/>
              <w:right w:val="nil"/>
            </w:tcBorders>
            <w:vAlign w:val="bottom"/>
          </w:tcPr>
          <w:p w14:paraId="7E901646" w14:textId="43C85E13"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7,313</w:t>
            </w:r>
          </w:p>
        </w:tc>
        <w:tc>
          <w:tcPr>
            <w:tcW w:w="931" w:type="dxa"/>
            <w:tcBorders>
              <w:top w:val="nil"/>
              <w:left w:val="nil"/>
              <w:bottom w:val="nil"/>
              <w:right w:val="nil"/>
            </w:tcBorders>
            <w:shd w:val="solid" w:color="FFFFFF" w:fill="auto"/>
            <w:vAlign w:val="bottom"/>
          </w:tcPr>
          <w:p w14:paraId="78B38525" w14:textId="0685CA10"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7,198</w:t>
            </w:r>
          </w:p>
        </w:tc>
      </w:tr>
      <w:tr w:rsidR="002A0BB5" w14:paraId="0FB5920B" w14:textId="77777777" w:rsidTr="0081479E">
        <w:trPr>
          <w:trHeight w:val="247"/>
        </w:trPr>
        <w:tc>
          <w:tcPr>
            <w:tcW w:w="5110" w:type="dxa"/>
            <w:tcBorders>
              <w:top w:val="nil"/>
              <w:left w:val="nil"/>
              <w:bottom w:val="nil"/>
              <w:right w:val="nil"/>
            </w:tcBorders>
            <w:vAlign w:val="bottom"/>
          </w:tcPr>
          <w:p w14:paraId="39D98100"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Health</w:t>
            </w:r>
          </w:p>
        </w:tc>
        <w:tc>
          <w:tcPr>
            <w:tcW w:w="931" w:type="dxa"/>
            <w:tcBorders>
              <w:top w:val="nil"/>
              <w:left w:val="nil"/>
              <w:bottom w:val="nil"/>
              <w:right w:val="nil"/>
            </w:tcBorders>
            <w:vAlign w:val="bottom"/>
          </w:tcPr>
          <w:p w14:paraId="6836B32A" w14:textId="60BDC5B5"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33,508</w:t>
            </w:r>
          </w:p>
        </w:tc>
        <w:tc>
          <w:tcPr>
            <w:tcW w:w="931" w:type="dxa"/>
            <w:tcBorders>
              <w:top w:val="nil"/>
              <w:left w:val="nil"/>
              <w:bottom w:val="nil"/>
              <w:right w:val="nil"/>
            </w:tcBorders>
            <w:shd w:val="solid" w:color="FFFFFF" w:fill="auto"/>
            <w:vAlign w:val="bottom"/>
          </w:tcPr>
          <w:p w14:paraId="15844E1E" w14:textId="660CD654"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26,224</w:t>
            </w:r>
          </w:p>
        </w:tc>
      </w:tr>
      <w:tr w:rsidR="002A0BB5" w14:paraId="1073CBAD" w14:textId="77777777" w:rsidTr="0081479E">
        <w:trPr>
          <w:trHeight w:val="247"/>
        </w:trPr>
        <w:tc>
          <w:tcPr>
            <w:tcW w:w="5110" w:type="dxa"/>
            <w:tcBorders>
              <w:top w:val="nil"/>
              <w:left w:val="nil"/>
              <w:bottom w:val="nil"/>
              <w:right w:val="nil"/>
            </w:tcBorders>
            <w:vAlign w:val="bottom"/>
          </w:tcPr>
          <w:p w14:paraId="43B06BDD"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Immigration and Border Protection</w:t>
            </w:r>
          </w:p>
        </w:tc>
        <w:tc>
          <w:tcPr>
            <w:tcW w:w="931" w:type="dxa"/>
            <w:tcBorders>
              <w:top w:val="nil"/>
              <w:left w:val="nil"/>
              <w:bottom w:val="nil"/>
              <w:right w:val="nil"/>
            </w:tcBorders>
            <w:vAlign w:val="bottom"/>
          </w:tcPr>
          <w:p w14:paraId="6226DC25" w14:textId="15C99BA1"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800</w:t>
            </w:r>
          </w:p>
        </w:tc>
        <w:tc>
          <w:tcPr>
            <w:tcW w:w="931" w:type="dxa"/>
            <w:tcBorders>
              <w:top w:val="nil"/>
              <w:left w:val="nil"/>
              <w:bottom w:val="nil"/>
              <w:right w:val="nil"/>
            </w:tcBorders>
            <w:shd w:val="solid" w:color="FFFFFF" w:fill="auto"/>
            <w:vAlign w:val="bottom"/>
          </w:tcPr>
          <w:p w14:paraId="07D84FA3" w14:textId="710497BD"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3,370</w:t>
            </w:r>
          </w:p>
        </w:tc>
      </w:tr>
      <w:tr w:rsidR="002A0BB5" w14:paraId="4A7654B8" w14:textId="77777777" w:rsidTr="0081479E">
        <w:trPr>
          <w:trHeight w:val="247"/>
        </w:trPr>
        <w:tc>
          <w:tcPr>
            <w:tcW w:w="5110" w:type="dxa"/>
            <w:tcBorders>
              <w:top w:val="nil"/>
              <w:left w:val="nil"/>
              <w:bottom w:val="nil"/>
              <w:right w:val="nil"/>
            </w:tcBorders>
            <w:vAlign w:val="bottom"/>
          </w:tcPr>
          <w:p w14:paraId="45596CCF"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Social Services</w:t>
            </w:r>
          </w:p>
        </w:tc>
        <w:tc>
          <w:tcPr>
            <w:tcW w:w="931" w:type="dxa"/>
            <w:tcBorders>
              <w:top w:val="nil"/>
              <w:left w:val="nil"/>
              <w:bottom w:val="nil"/>
              <w:right w:val="nil"/>
            </w:tcBorders>
            <w:vAlign w:val="bottom"/>
          </w:tcPr>
          <w:p w14:paraId="12B02D8C" w14:textId="0E629321"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2,710</w:t>
            </w:r>
          </w:p>
        </w:tc>
        <w:tc>
          <w:tcPr>
            <w:tcW w:w="931" w:type="dxa"/>
            <w:tcBorders>
              <w:top w:val="nil"/>
              <w:left w:val="nil"/>
              <w:bottom w:val="nil"/>
              <w:right w:val="nil"/>
            </w:tcBorders>
            <w:shd w:val="solid" w:color="FFFFFF" w:fill="auto"/>
            <w:vAlign w:val="bottom"/>
          </w:tcPr>
          <w:p w14:paraId="0BD0205D" w14:textId="7A23AE35"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2,970</w:t>
            </w:r>
          </w:p>
        </w:tc>
      </w:tr>
      <w:tr w:rsidR="002A0BB5" w14:paraId="5A353272" w14:textId="77777777" w:rsidTr="0081479E">
        <w:trPr>
          <w:trHeight w:val="247"/>
        </w:trPr>
        <w:tc>
          <w:tcPr>
            <w:tcW w:w="5110" w:type="dxa"/>
            <w:tcBorders>
              <w:top w:val="nil"/>
              <w:left w:val="nil"/>
              <w:bottom w:val="nil"/>
              <w:right w:val="nil"/>
            </w:tcBorders>
            <w:vAlign w:val="bottom"/>
          </w:tcPr>
          <w:p w14:paraId="389CF4E1"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the Environment</w:t>
            </w:r>
          </w:p>
        </w:tc>
        <w:tc>
          <w:tcPr>
            <w:tcW w:w="931" w:type="dxa"/>
            <w:tcBorders>
              <w:top w:val="nil"/>
              <w:left w:val="nil"/>
              <w:bottom w:val="nil"/>
              <w:right w:val="nil"/>
            </w:tcBorders>
            <w:vAlign w:val="bottom"/>
          </w:tcPr>
          <w:p w14:paraId="786B3400" w14:textId="3E38E07C"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931" w:type="dxa"/>
            <w:tcBorders>
              <w:top w:val="nil"/>
              <w:left w:val="nil"/>
              <w:bottom w:val="nil"/>
              <w:right w:val="nil"/>
            </w:tcBorders>
            <w:shd w:val="solid" w:color="FFFFFF" w:fill="auto"/>
            <w:vAlign w:val="bottom"/>
          </w:tcPr>
          <w:p w14:paraId="43B6E327" w14:textId="79042F73"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13</w:t>
            </w:r>
          </w:p>
        </w:tc>
      </w:tr>
      <w:tr w:rsidR="002A0BB5" w14:paraId="3DA497D3" w14:textId="77777777" w:rsidTr="0081479E">
        <w:trPr>
          <w:trHeight w:val="247"/>
        </w:trPr>
        <w:tc>
          <w:tcPr>
            <w:tcW w:w="5110" w:type="dxa"/>
            <w:tcBorders>
              <w:top w:val="nil"/>
              <w:left w:val="nil"/>
              <w:bottom w:val="nil"/>
              <w:right w:val="nil"/>
            </w:tcBorders>
            <w:vAlign w:val="bottom"/>
          </w:tcPr>
          <w:p w14:paraId="45DD331A"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the Prime Minister and Cabinet</w:t>
            </w:r>
          </w:p>
        </w:tc>
        <w:tc>
          <w:tcPr>
            <w:tcW w:w="931" w:type="dxa"/>
            <w:tcBorders>
              <w:top w:val="nil"/>
              <w:left w:val="nil"/>
              <w:bottom w:val="nil"/>
              <w:right w:val="nil"/>
            </w:tcBorders>
            <w:vAlign w:val="bottom"/>
          </w:tcPr>
          <w:p w14:paraId="51FE57AB" w14:textId="0F4B1B8C"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3,077</w:t>
            </w:r>
          </w:p>
        </w:tc>
        <w:tc>
          <w:tcPr>
            <w:tcW w:w="931" w:type="dxa"/>
            <w:tcBorders>
              <w:top w:val="nil"/>
              <w:left w:val="nil"/>
              <w:bottom w:val="nil"/>
              <w:right w:val="nil"/>
            </w:tcBorders>
            <w:shd w:val="solid" w:color="FFFFFF" w:fill="auto"/>
            <w:vAlign w:val="bottom"/>
          </w:tcPr>
          <w:p w14:paraId="25761231" w14:textId="1DF60C2A"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3,503</w:t>
            </w:r>
          </w:p>
        </w:tc>
      </w:tr>
      <w:tr w:rsidR="002A0BB5" w14:paraId="01813915" w14:textId="77777777" w:rsidTr="0081479E">
        <w:trPr>
          <w:trHeight w:val="247"/>
        </w:trPr>
        <w:tc>
          <w:tcPr>
            <w:tcW w:w="5110" w:type="dxa"/>
            <w:tcBorders>
              <w:top w:val="nil"/>
              <w:left w:val="nil"/>
              <w:bottom w:val="nil"/>
              <w:right w:val="nil"/>
            </w:tcBorders>
            <w:vAlign w:val="bottom"/>
          </w:tcPr>
          <w:p w14:paraId="6E615211"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Veterans' Affairs</w:t>
            </w:r>
          </w:p>
        </w:tc>
        <w:tc>
          <w:tcPr>
            <w:tcW w:w="931" w:type="dxa"/>
            <w:tcBorders>
              <w:top w:val="nil"/>
              <w:left w:val="nil"/>
              <w:bottom w:val="nil"/>
              <w:right w:val="nil"/>
            </w:tcBorders>
            <w:vAlign w:val="bottom"/>
          </w:tcPr>
          <w:p w14:paraId="26963CE8" w14:textId="059C5563"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33,825</w:t>
            </w:r>
          </w:p>
        </w:tc>
        <w:tc>
          <w:tcPr>
            <w:tcW w:w="931" w:type="dxa"/>
            <w:tcBorders>
              <w:top w:val="nil"/>
              <w:left w:val="nil"/>
              <w:bottom w:val="nil"/>
              <w:right w:val="nil"/>
            </w:tcBorders>
            <w:shd w:val="solid" w:color="FFFFFF" w:fill="auto"/>
            <w:vAlign w:val="bottom"/>
          </w:tcPr>
          <w:p w14:paraId="6CAB44F4" w14:textId="699DFDD4"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26,880</w:t>
            </w:r>
          </w:p>
        </w:tc>
      </w:tr>
      <w:tr w:rsidR="002A0BB5" w14:paraId="1C3CC2BB" w14:textId="77777777" w:rsidTr="0081479E">
        <w:trPr>
          <w:trHeight w:val="247"/>
        </w:trPr>
        <w:tc>
          <w:tcPr>
            <w:tcW w:w="5110" w:type="dxa"/>
            <w:tcBorders>
              <w:top w:val="nil"/>
              <w:left w:val="nil"/>
              <w:bottom w:val="nil"/>
              <w:right w:val="nil"/>
            </w:tcBorders>
            <w:vAlign w:val="bottom"/>
          </w:tcPr>
          <w:p w14:paraId="55779898" w14:textId="77777777" w:rsidR="002A0BB5" w:rsidRDefault="002A0BB5" w:rsidP="0081479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National Disability Insurance Agency</w:t>
            </w:r>
          </w:p>
        </w:tc>
        <w:tc>
          <w:tcPr>
            <w:tcW w:w="931" w:type="dxa"/>
            <w:tcBorders>
              <w:top w:val="nil"/>
              <w:left w:val="nil"/>
              <w:bottom w:val="nil"/>
              <w:right w:val="nil"/>
            </w:tcBorders>
            <w:vAlign w:val="bottom"/>
          </w:tcPr>
          <w:p w14:paraId="6825E160" w14:textId="59E03476" w:rsidR="002A0BB5" w:rsidRDefault="002A0BB5" w:rsidP="0081479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931" w:type="dxa"/>
            <w:tcBorders>
              <w:top w:val="nil"/>
              <w:left w:val="nil"/>
              <w:bottom w:val="nil"/>
              <w:right w:val="nil"/>
            </w:tcBorders>
            <w:shd w:val="solid" w:color="FFFFFF" w:fill="auto"/>
            <w:vAlign w:val="bottom"/>
          </w:tcPr>
          <w:p w14:paraId="1044033C" w14:textId="624F06C9" w:rsidR="002A0BB5" w:rsidRDefault="002A0BB5" w:rsidP="0081479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4,469</w:t>
            </w:r>
          </w:p>
        </w:tc>
      </w:tr>
      <w:tr w:rsidR="002A0BB5" w14:paraId="08BB5B69" w14:textId="77777777" w:rsidTr="0081479E">
        <w:trPr>
          <w:trHeight w:val="377"/>
        </w:trPr>
        <w:tc>
          <w:tcPr>
            <w:tcW w:w="5110" w:type="dxa"/>
            <w:tcBorders>
              <w:top w:val="nil"/>
              <w:left w:val="nil"/>
              <w:bottom w:val="single" w:sz="2" w:space="0" w:color="auto"/>
              <w:right w:val="nil"/>
            </w:tcBorders>
            <w:vAlign w:val="bottom"/>
          </w:tcPr>
          <w:p w14:paraId="1CB96EBC" w14:textId="77777777" w:rsidR="002A0BB5" w:rsidRDefault="002A0BB5" w:rsidP="0081479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s74 retained revenue receipts received from other entities for the provision of services</w:t>
            </w:r>
          </w:p>
        </w:tc>
        <w:tc>
          <w:tcPr>
            <w:tcW w:w="931" w:type="dxa"/>
            <w:tcBorders>
              <w:top w:val="single" w:sz="2" w:space="0" w:color="auto"/>
              <w:left w:val="nil"/>
              <w:bottom w:val="single" w:sz="2" w:space="0" w:color="auto"/>
              <w:right w:val="nil"/>
            </w:tcBorders>
            <w:vAlign w:val="bottom"/>
          </w:tcPr>
          <w:p w14:paraId="10D9EBA8" w14:textId="7AD962C3" w:rsidR="002A0BB5" w:rsidRDefault="002A0BB5"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87,200</w:t>
            </w:r>
          </w:p>
        </w:tc>
        <w:tc>
          <w:tcPr>
            <w:tcW w:w="931" w:type="dxa"/>
            <w:tcBorders>
              <w:top w:val="single" w:sz="2" w:space="0" w:color="auto"/>
              <w:left w:val="nil"/>
              <w:bottom w:val="single" w:sz="2" w:space="0" w:color="auto"/>
              <w:right w:val="nil"/>
            </w:tcBorders>
            <w:shd w:val="solid" w:color="FFFFFF" w:fill="auto"/>
            <w:vAlign w:val="bottom"/>
          </w:tcPr>
          <w:p w14:paraId="133238D7" w14:textId="6A667C58" w:rsidR="002A0BB5" w:rsidRDefault="002A0BB5" w:rsidP="0081479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81,736</w:t>
            </w:r>
          </w:p>
        </w:tc>
      </w:tr>
    </w:tbl>
    <w:p w14:paraId="00A1F5E7" w14:textId="5B7FB1EB" w:rsidR="00F51DAC" w:rsidRPr="00643B7D" w:rsidRDefault="00F51DAC" w:rsidP="00191593">
      <w:pPr>
        <w:pStyle w:val="Heading3"/>
        <w:spacing w:after="120"/>
        <w:rPr>
          <w:lang w:val="en-AU"/>
        </w:rPr>
      </w:pPr>
      <w:r w:rsidRPr="006D6BD2">
        <w:br w:type="page"/>
      </w:r>
      <w:bookmarkStart w:id="188" w:name="_Ref439694204"/>
      <w:r w:rsidR="00E15CF3">
        <w:lastRenderedPageBreak/>
        <w:t>1.3</w:t>
      </w:r>
      <w:r w:rsidR="00E15CF3">
        <w:tab/>
      </w:r>
      <w:r w:rsidR="00726A60">
        <w:t>Entity</w:t>
      </w:r>
      <w:r w:rsidR="00643B7D">
        <w:t xml:space="preserve"> Measures</w:t>
      </w:r>
      <w:bookmarkEnd w:id="188"/>
    </w:p>
    <w:p w14:paraId="606345CE" w14:textId="4A6D95D2" w:rsidR="00F51DAC" w:rsidRPr="00486E77" w:rsidRDefault="00F51DAC" w:rsidP="00191593">
      <w:pPr>
        <w:spacing w:after="0"/>
      </w:pPr>
      <w:r>
        <w:t xml:space="preserve">Table 1.2 summarises new </w:t>
      </w:r>
      <w:r w:rsidR="00211AAB">
        <w:t>g</w:t>
      </w:r>
      <w:r>
        <w:t xml:space="preserve">overnment measures taken since the </w:t>
      </w:r>
      <w:r w:rsidR="001F766E">
        <w:t>201</w:t>
      </w:r>
      <w:r w:rsidR="000E33CD">
        <w:t>5</w:t>
      </w:r>
      <w:r w:rsidR="00A1234B">
        <w:t>-1</w:t>
      </w:r>
      <w:r w:rsidR="000E33CD">
        <w:t>6</w:t>
      </w:r>
      <w:r>
        <w:t xml:space="preserve"> Budget</w:t>
      </w:r>
      <w:r w:rsidR="00E15CF3">
        <w:t xml:space="preserve">. </w:t>
      </w:r>
      <w:r>
        <w:t xml:space="preserve">The table is split into revenue, expense and capital measures, with the affected </w:t>
      </w:r>
      <w:r w:rsidR="009D4B20">
        <w:t xml:space="preserve">programme </w:t>
      </w:r>
      <w:r w:rsidRPr="00486E77">
        <w:t>identified.</w:t>
      </w:r>
    </w:p>
    <w:p w14:paraId="5B79D417" w14:textId="381C40E4" w:rsidR="00F51DAC" w:rsidRPr="00B71F93" w:rsidRDefault="00F51DAC" w:rsidP="00F51DAC">
      <w:pPr>
        <w:pStyle w:val="TableHeading"/>
        <w:rPr>
          <w:lang w:val="en-AU"/>
        </w:rPr>
      </w:pPr>
      <w:r w:rsidRPr="00486E77">
        <w:t xml:space="preserve">Table 1.2: </w:t>
      </w:r>
      <w:r w:rsidR="00726A60">
        <w:t>Entity</w:t>
      </w:r>
      <w:r w:rsidRPr="00486E77">
        <w:t xml:space="preserve"> </w:t>
      </w:r>
      <w:r w:rsidR="001F766E">
        <w:t>201</w:t>
      </w:r>
      <w:r w:rsidR="000E33CD">
        <w:rPr>
          <w:lang w:val="en-AU"/>
        </w:rPr>
        <w:t>5</w:t>
      </w:r>
      <w:r w:rsidR="00A1234B">
        <w:t>-1</w:t>
      </w:r>
      <w:r w:rsidR="000E33CD">
        <w:rPr>
          <w:lang w:val="en-AU"/>
        </w:rPr>
        <w:t>6</w:t>
      </w:r>
      <w:r w:rsidRPr="00486E77">
        <w:t xml:space="preserve"> </w:t>
      </w:r>
      <w:r w:rsidR="00643B7D" w:rsidRPr="00486E77">
        <w:t xml:space="preserve">measures </w:t>
      </w:r>
      <w:r w:rsidRPr="00486E77">
        <w:t>since Budget</w:t>
      </w:r>
    </w:p>
    <w:tbl>
      <w:tblPr>
        <w:tblW w:w="8232" w:type="dxa"/>
        <w:tblLook w:val="04A0" w:firstRow="1" w:lastRow="0" w:firstColumn="1" w:lastColumn="0" w:noHBand="0" w:noVBand="1"/>
      </w:tblPr>
      <w:tblGrid>
        <w:gridCol w:w="3686"/>
        <w:gridCol w:w="1040"/>
        <w:gridCol w:w="875"/>
        <w:gridCol w:w="877"/>
        <w:gridCol w:w="877"/>
        <w:gridCol w:w="877"/>
      </w:tblGrid>
      <w:tr w:rsidR="0081479E" w:rsidRPr="00FD3080" w14:paraId="403E18BC" w14:textId="77777777" w:rsidTr="00324088">
        <w:trPr>
          <w:trHeight w:val="404"/>
        </w:trPr>
        <w:tc>
          <w:tcPr>
            <w:tcW w:w="3686" w:type="dxa"/>
            <w:tcBorders>
              <w:top w:val="single" w:sz="4" w:space="0" w:color="auto"/>
              <w:left w:val="nil"/>
              <w:right w:val="nil"/>
            </w:tcBorders>
            <w:shd w:val="clear" w:color="auto" w:fill="auto"/>
            <w:hideMark/>
          </w:tcPr>
          <w:p w14:paraId="5476B696" w14:textId="09B19E88" w:rsidR="0081479E" w:rsidRPr="00FD3080" w:rsidRDefault="0081479E" w:rsidP="00324088">
            <w:pPr>
              <w:spacing w:after="0" w:line="240" w:lineRule="auto"/>
              <w:jc w:val="left"/>
              <w:rPr>
                <w:rFonts w:ascii="Arial" w:hAnsi="Arial" w:cs="Arial"/>
                <w:sz w:val="16"/>
                <w:szCs w:val="16"/>
              </w:rPr>
            </w:pPr>
          </w:p>
        </w:tc>
        <w:tc>
          <w:tcPr>
            <w:tcW w:w="1040" w:type="dxa"/>
            <w:tcBorders>
              <w:top w:val="single" w:sz="4" w:space="0" w:color="auto"/>
              <w:left w:val="nil"/>
              <w:right w:val="nil"/>
            </w:tcBorders>
            <w:shd w:val="clear" w:color="auto" w:fill="auto"/>
            <w:noWrap/>
            <w:hideMark/>
          </w:tcPr>
          <w:p w14:paraId="69478D87" w14:textId="49E06799" w:rsidR="0081479E" w:rsidRPr="0081479E" w:rsidRDefault="0081479E" w:rsidP="0081479E">
            <w:pPr>
              <w:spacing w:after="0" w:line="240" w:lineRule="auto"/>
              <w:ind w:left="-66"/>
              <w:jc w:val="right"/>
              <w:rPr>
                <w:rFonts w:ascii="Arial" w:hAnsi="Arial" w:cs="Arial"/>
                <w:b/>
                <w:sz w:val="16"/>
                <w:szCs w:val="16"/>
              </w:rPr>
            </w:pPr>
            <w:r w:rsidRPr="0081479E">
              <w:rPr>
                <w:rFonts w:ascii="Arial" w:hAnsi="Arial" w:cs="Arial"/>
                <w:b/>
                <w:sz w:val="16"/>
                <w:szCs w:val="16"/>
              </w:rPr>
              <w:t>Programme</w:t>
            </w:r>
            <w:r w:rsidRPr="0081479E">
              <w:rPr>
                <w:rFonts w:ascii="Arial" w:hAnsi="Arial" w:cs="Arial"/>
                <w:b/>
                <w:sz w:val="16"/>
                <w:szCs w:val="16"/>
              </w:rPr>
              <w:br/>
            </w:r>
          </w:p>
        </w:tc>
        <w:tc>
          <w:tcPr>
            <w:tcW w:w="875" w:type="dxa"/>
            <w:tcBorders>
              <w:top w:val="single" w:sz="4" w:space="0" w:color="auto"/>
              <w:left w:val="nil"/>
              <w:right w:val="nil"/>
            </w:tcBorders>
            <w:shd w:val="clear" w:color="000000" w:fill="E6E6E6"/>
            <w:hideMark/>
          </w:tcPr>
          <w:p w14:paraId="790D699A" w14:textId="4C413226" w:rsidR="0081479E" w:rsidRPr="0081479E" w:rsidRDefault="0081479E" w:rsidP="0081479E">
            <w:pPr>
              <w:spacing w:after="0" w:line="240" w:lineRule="auto"/>
              <w:jc w:val="right"/>
              <w:rPr>
                <w:rFonts w:ascii="Arial" w:hAnsi="Arial" w:cs="Arial"/>
                <w:b/>
                <w:sz w:val="16"/>
                <w:szCs w:val="16"/>
              </w:rPr>
            </w:pPr>
            <w:r w:rsidRPr="0081479E">
              <w:rPr>
                <w:rFonts w:ascii="Arial" w:hAnsi="Arial" w:cs="Arial"/>
                <w:b/>
                <w:sz w:val="16"/>
                <w:szCs w:val="16"/>
              </w:rPr>
              <w:t xml:space="preserve"> 2015-16 </w:t>
            </w:r>
            <w:r w:rsidRPr="0081479E">
              <w:rPr>
                <w:rFonts w:ascii="Arial" w:hAnsi="Arial" w:cs="Arial"/>
                <w:b/>
                <w:sz w:val="16"/>
                <w:szCs w:val="16"/>
              </w:rPr>
              <w:br/>
              <w:t>$'000</w:t>
            </w:r>
          </w:p>
        </w:tc>
        <w:tc>
          <w:tcPr>
            <w:tcW w:w="877" w:type="dxa"/>
            <w:tcBorders>
              <w:top w:val="single" w:sz="4" w:space="0" w:color="auto"/>
              <w:left w:val="nil"/>
              <w:right w:val="nil"/>
            </w:tcBorders>
            <w:shd w:val="clear" w:color="auto" w:fill="auto"/>
            <w:hideMark/>
          </w:tcPr>
          <w:p w14:paraId="129938ED" w14:textId="00A40C5C" w:rsidR="0081479E" w:rsidRPr="0081479E" w:rsidRDefault="0081479E" w:rsidP="0081479E">
            <w:pPr>
              <w:spacing w:after="0" w:line="240" w:lineRule="auto"/>
              <w:jc w:val="right"/>
              <w:rPr>
                <w:rFonts w:ascii="Arial" w:hAnsi="Arial" w:cs="Arial"/>
                <w:b/>
                <w:sz w:val="16"/>
                <w:szCs w:val="16"/>
              </w:rPr>
            </w:pPr>
            <w:r w:rsidRPr="0081479E">
              <w:rPr>
                <w:rFonts w:ascii="Arial" w:hAnsi="Arial" w:cs="Arial"/>
                <w:b/>
                <w:sz w:val="16"/>
                <w:szCs w:val="16"/>
              </w:rPr>
              <w:t xml:space="preserve"> 2016-17 </w:t>
            </w:r>
            <w:r w:rsidRPr="0081479E">
              <w:rPr>
                <w:rFonts w:ascii="Arial" w:hAnsi="Arial" w:cs="Arial"/>
                <w:b/>
                <w:sz w:val="16"/>
                <w:szCs w:val="16"/>
              </w:rPr>
              <w:br/>
              <w:t>$'000</w:t>
            </w:r>
          </w:p>
        </w:tc>
        <w:tc>
          <w:tcPr>
            <w:tcW w:w="877" w:type="dxa"/>
            <w:tcBorders>
              <w:top w:val="single" w:sz="4" w:space="0" w:color="auto"/>
              <w:left w:val="nil"/>
              <w:right w:val="nil"/>
            </w:tcBorders>
            <w:shd w:val="clear" w:color="000000" w:fill="E6E6E6"/>
            <w:hideMark/>
          </w:tcPr>
          <w:p w14:paraId="1B2998DE" w14:textId="7292503A" w:rsidR="0081479E" w:rsidRPr="0081479E" w:rsidRDefault="0081479E" w:rsidP="0081479E">
            <w:pPr>
              <w:spacing w:after="0" w:line="240" w:lineRule="auto"/>
              <w:jc w:val="right"/>
              <w:rPr>
                <w:rFonts w:ascii="Arial" w:hAnsi="Arial" w:cs="Arial"/>
                <w:b/>
                <w:sz w:val="16"/>
                <w:szCs w:val="16"/>
              </w:rPr>
            </w:pPr>
            <w:r w:rsidRPr="0081479E">
              <w:rPr>
                <w:rFonts w:ascii="Arial" w:hAnsi="Arial" w:cs="Arial"/>
                <w:b/>
                <w:sz w:val="16"/>
                <w:szCs w:val="16"/>
              </w:rPr>
              <w:t xml:space="preserve"> 2017-18 </w:t>
            </w:r>
            <w:r w:rsidRPr="0081479E">
              <w:rPr>
                <w:rFonts w:ascii="Arial" w:hAnsi="Arial" w:cs="Arial"/>
                <w:b/>
                <w:sz w:val="16"/>
                <w:szCs w:val="16"/>
              </w:rPr>
              <w:br/>
              <w:t>$'000</w:t>
            </w:r>
          </w:p>
        </w:tc>
        <w:tc>
          <w:tcPr>
            <w:tcW w:w="877" w:type="dxa"/>
            <w:tcBorders>
              <w:top w:val="single" w:sz="4" w:space="0" w:color="auto"/>
              <w:left w:val="nil"/>
              <w:right w:val="nil"/>
            </w:tcBorders>
            <w:shd w:val="clear" w:color="auto" w:fill="auto"/>
            <w:hideMark/>
          </w:tcPr>
          <w:p w14:paraId="25DA3C0A" w14:textId="52BE0CD5" w:rsidR="0081479E" w:rsidRPr="0081479E" w:rsidRDefault="0081479E" w:rsidP="0081479E">
            <w:pPr>
              <w:spacing w:after="0" w:line="240" w:lineRule="auto"/>
              <w:jc w:val="right"/>
              <w:rPr>
                <w:rFonts w:ascii="Arial" w:hAnsi="Arial" w:cs="Arial"/>
                <w:b/>
                <w:sz w:val="16"/>
                <w:szCs w:val="16"/>
              </w:rPr>
            </w:pPr>
            <w:r w:rsidRPr="0081479E">
              <w:rPr>
                <w:rFonts w:ascii="Arial" w:hAnsi="Arial" w:cs="Arial"/>
                <w:b/>
                <w:sz w:val="16"/>
                <w:szCs w:val="16"/>
              </w:rPr>
              <w:t xml:space="preserve"> 2018-19 </w:t>
            </w:r>
            <w:r w:rsidRPr="0081479E">
              <w:rPr>
                <w:rFonts w:ascii="Arial" w:hAnsi="Arial" w:cs="Arial"/>
                <w:b/>
                <w:sz w:val="16"/>
                <w:szCs w:val="16"/>
              </w:rPr>
              <w:br/>
              <w:t>$'000</w:t>
            </w:r>
          </w:p>
        </w:tc>
      </w:tr>
      <w:tr w:rsidR="00FD3080" w:rsidRPr="00FD3080" w14:paraId="7F86D5B5" w14:textId="77777777" w:rsidTr="0081479E">
        <w:trPr>
          <w:trHeight w:val="225"/>
        </w:trPr>
        <w:tc>
          <w:tcPr>
            <w:tcW w:w="3686" w:type="dxa"/>
            <w:tcBorders>
              <w:top w:val="nil"/>
              <w:left w:val="nil"/>
              <w:bottom w:val="nil"/>
              <w:right w:val="nil"/>
            </w:tcBorders>
            <w:shd w:val="clear" w:color="auto" w:fill="auto"/>
            <w:vAlign w:val="bottom"/>
            <w:hideMark/>
          </w:tcPr>
          <w:p w14:paraId="71D63A36" w14:textId="77777777" w:rsidR="00FD3080" w:rsidRPr="00FD3080" w:rsidRDefault="00FD3080" w:rsidP="0081479E">
            <w:pPr>
              <w:spacing w:after="0" w:line="240" w:lineRule="auto"/>
              <w:jc w:val="left"/>
              <w:rPr>
                <w:rFonts w:ascii="Arial" w:hAnsi="Arial" w:cs="Arial"/>
                <w:b/>
                <w:bCs/>
                <w:sz w:val="16"/>
                <w:szCs w:val="16"/>
              </w:rPr>
            </w:pPr>
            <w:r w:rsidRPr="00FD3080">
              <w:rPr>
                <w:rFonts w:ascii="Arial" w:hAnsi="Arial" w:cs="Arial"/>
                <w:b/>
                <w:bCs/>
                <w:sz w:val="16"/>
                <w:szCs w:val="16"/>
              </w:rPr>
              <w:t>Expense measures (a)</w:t>
            </w:r>
          </w:p>
        </w:tc>
        <w:tc>
          <w:tcPr>
            <w:tcW w:w="1040" w:type="dxa"/>
            <w:tcBorders>
              <w:top w:val="nil"/>
              <w:left w:val="nil"/>
              <w:bottom w:val="nil"/>
              <w:right w:val="nil"/>
            </w:tcBorders>
            <w:shd w:val="clear" w:color="auto" w:fill="auto"/>
            <w:noWrap/>
            <w:vAlign w:val="bottom"/>
            <w:hideMark/>
          </w:tcPr>
          <w:p w14:paraId="42842E64" w14:textId="77777777" w:rsidR="00FD3080" w:rsidRPr="00FD3080" w:rsidRDefault="00FD3080" w:rsidP="0081479E">
            <w:pPr>
              <w:spacing w:after="0" w:line="240" w:lineRule="auto"/>
              <w:jc w:val="center"/>
              <w:rPr>
                <w:rFonts w:ascii="Arial" w:hAnsi="Arial" w:cs="Arial"/>
                <w:b/>
                <w:bCs/>
                <w:sz w:val="16"/>
                <w:szCs w:val="16"/>
              </w:rPr>
            </w:pPr>
          </w:p>
        </w:tc>
        <w:tc>
          <w:tcPr>
            <w:tcW w:w="875" w:type="dxa"/>
            <w:tcBorders>
              <w:top w:val="nil"/>
              <w:left w:val="nil"/>
              <w:bottom w:val="nil"/>
              <w:right w:val="nil"/>
            </w:tcBorders>
            <w:shd w:val="clear" w:color="000000" w:fill="E6E6E6"/>
            <w:vAlign w:val="bottom"/>
            <w:hideMark/>
          </w:tcPr>
          <w:p w14:paraId="63F48712" w14:textId="08D58C42"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36EEA817"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7CB33911" w14:textId="037266B8"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02A142A8"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5E2C538B" w14:textId="77777777" w:rsidTr="0081479E">
        <w:trPr>
          <w:trHeight w:val="225"/>
        </w:trPr>
        <w:tc>
          <w:tcPr>
            <w:tcW w:w="3686" w:type="dxa"/>
            <w:tcBorders>
              <w:top w:val="nil"/>
              <w:left w:val="nil"/>
              <w:bottom w:val="nil"/>
              <w:right w:val="nil"/>
            </w:tcBorders>
            <w:shd w:val="clear" w:color="auto" w:fill="auto"/>
            <w:vAlign w:val="bottom"/>
            <w:hideMark/>
          </w:tcPr>
          <w:p w14:paraId="72C1872D" w14:textId="77777777" w:rsidR="00FD3080" w:rsidRPr="00FD3080" w:rsidRDefault="00FD3080" w:rsidP="0081479E">
            <w:pPr>
              <w:spacing w:after="0" w:line="240" w:lineRule="auto"/>
              <w:jc w:val="left"/>
              <w:rPr>
                <w:rFonts w:ascii="Arial" w:hAnsi="Arial" w:cs="Arial"/>
                <w:b/>
                <w:bCs/>
                <w:sz w:val="16"/>
                <w:szCs w:val="16"/>
              </w:rPr>
            </w:pPr>
            <w:r w:rsidRPr="00FD3080">
              <w:rPr>
                <w:rFonts w:ascii="Arial" w:hAnsi="Arial" w:cs="Arial"/>
                <w:b/>
                <w:bCs/>
                <w:sz w:val="16"/>
                <w:szCs w:val="16"/>
              </w:rPr>
              <w:t>Department of Human Services</w:t>
            </w:r>
          </w:p>
        </w:tc>
        <w:tc>
          <w:tcPr>
            <w:tcW w:w="1040" w:type="dxa"/>
            <w:tcBorders>
              <w:top w:val="nil"/>
              <w:left w:val="nil"/>
              <w:bottom w:val="nil"/>
              <w:right w:val="nil"/>
            </w:tcBorders>
            <w:shd w:val="clear" w:color="auto" w:fill="auto"/>
            <w:noWrap/>
            <w:vAlign w:val="bottom"/>
            <w:hideMark/>
          </w:tcPr>
          <w:p w14:paraId="056BB506" w14:textId="77777777" w:rsidR="00FD3080" w:rsidRPr="00FD3080" w:rsidRDefault="00FD3080" w:rsidP="0081479E">
            <w:pPr>
              <w:spacing w:after="0" w:line="240" w:lineRule="auto"/>
              <w:jc w:val="center"/>
              <w:rPr>
                <w:rFonts w:ascii="Arial" w:hAnsi="Arial" w:cs="Arial"/>
                <w:b/>
                <w:bCs/>
                <w:sz w:val="16"/>
                <w:szCs w:val="16"/>
              </w:rPr>
            </w:pPr>
          </w:p>
        </w:tc>
        <w:tc>
          <w:tcPr>
            <w:tcW w:w="875" w:type="dxa"/>
            <w:tcBorders>
              <w:top w:val="nil"/>
              <w:left w:val="nil"/>
              <w:bottom w:val="nil"/>
              <w:right w:val="nil"/>
            </w:tcBorders>
            <w:shd w:val="clear" w:color="000000" w:fill="E6E6E6"/>
            <w:vAlign w:val="bottom"/>
            <w:hideMark/>
          </w:tcPr>
          <w:p w14:paraId="100C5B68" w14:textId="56DB50CC"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451B6F69"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488DE5B0" w14:textId="36B7858A"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06B162EA"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0FCB92CF" w14:textId="77777777" w:rsidTr="0081479E">
        <w:trPr>
          <w:trHeight w:val="450"/>
        </w:trPr>
        <w:tc>
          <w:tcPr>
            <w:tcW w:w="3686" w:type="dxa"/>
            <w:tcBorders>
              <w:top w:val="nil"/>
              <w:left w:val="nil"/>
              <w:bottom w:val="nil"/>
              <w:right w:val="nil"/>
            </w:tcBorders>
            <w:shd w:val="clear" w:color="auto" w:fill="auto"/>
            <w:vAlign w:val="bottom"/>
            <w:hideMark/>
          </w:tcPr>
          <w:p w14:paraId="658DDF99"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Enhanced Welfare Payment Integrity</w:t>
            </w:r>
            <w:r w:rsidRPr="00FD3080">
              <w:rPr>
                <w:rFonts w:ascii="Arial" w:hAnsi="Arial" w:cs="Arial"/>
                <w:sz w:val="16"/>
                <w:szCs w:val="16"/>
              </w:rPr>
              <w:br/>
              <w:t>– expand debt recovery</w:t>
            </w:r>
          </w:p>
        </w:tc>
        <w:tc>
          <w:tcPr>
            <w:tcW w:w="1040" w:type="dxa"/>
            <w:tcBorders>
              <w:top w:val="nil"/>
              <w:left w:val="nil"/>
              <w:bottom w:val="nil"/>
              <w:right w:val="nil"/>
            </w:tcBorders>
            <w:shd w:val="clear" w:color="auto" w:fill="auto"/>
            <w:noWrap/>
            <w:vAlign w:val="bottom"/>
            <w:hideMark/>
          </w:tcPr>
          <w:p w14:paraId="0EC7E433"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258A366C" w14:textId="398ADA65"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4256820F"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0BC85577" w14:textId="1EE937AD"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1F836BCE"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5283ED60" w14:textId="77777777" w:rsidTr="0081479E">
        <w:trPr>
          <w:trHeight w:val="225"/>
        </w:trPr>
        <w:tc>
          <w:tcPr>
            <w:tcW w:w="3686" w:type="dxa"/>
            <w:tcBorders>
              <w:top w:val="nil"/>
              <w:left w:val="nil"/>
              <w:bottom w:val="nil"/>
              <w:right w:val="nil"/>
            </w:tcBorders>
            <w:shd w:val="clear" w:color="auto" w:fill="auto"/>
            <w:vAlign w:val="bottom"/>
            <w:hideMark/>
          </w:tcPr>
          <w:p w14:paraId="0FCBC1EE"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nil"/>
              <w:right w:val="nil"/>
            </w:tcBorders>
            <w:shd w:val="clear" w:color="auto" w:fill="auto"/>
            <w:noWrap/>
            <w:vAlign w:val="bottom"/>
            <w:hideMark/>
          </w:tcPr>
          <w:p w14:paraId="16DB79D1"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5" w:type="dxa"/>
            <w:tcBorders>
              <w:top w:val="nil"/>
              <w:left w:val="nil"/>
              <w:bottom w:val="nil"/>
              <w:right w:val="nil"/>
            </w:tcBorders>
            <w:shd w:val="clear" w:color="000000" w:fill="E6E6E6"/>
            <w:vAlign w:val="bottom"/>
            <w:hideMark/>
          </w:tcPr>
          <w:p w14:paraId="7CDCFCCC" w14:textId="2F4AF451"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2,836</w:t>
            </w:r>
          </w:p>
        </w:tc>
        <w:tc>
          <w:tcPr>
            <w:tcW w:w="877" w:type="dxa"/>
            <w:tcBorders>
              <w:top w:val="nil"/>
              <w:left w:val="nil"/>
              <w:bottom w:val="nil"/>
              <w:right w:val="nil"/>
            </w:tcBorders>
            <w:shd w:val="clear" w:color="auto" w:fill="auto"/>
            <w:vAlign w:val="bottom"/>
            <w:hideMark/>
          </w:tcPr>
          <w:p w14:paraId="44DB0EF4" w14:textId="2C15869E"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8,533</w:t>
            </w:r>
          </w:p>
        </w:tc>
        <w:tc>
          <w:tcPr>
            <w:tcW w:w="877" w:type="dxa"/>
            <w:tcBorders>
              <w:top w:val="nil"/>
              <w:left w:val="nil"/>
              <w:bottom w:val="nil"/>
              <w:right w:val="nil"/>
            </w:tcBorders>
            <w:shd w:val="clear" w:color="000000" w:fill="E6E6E6"/>
            <w:vAlign w:val="bottom"/>
            <w:hideMark/>
          </w:tcPr>
          <w:p w14:paraId="22D96F66" w14:textId="5E3EF692"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8,564</w:t>
            </w:r>
          </w:p>
        </w:tc>
        <w:tc>
          <w:tcPr>
            <w:tcW w:w="877" w:type="dxa"/>
            <w:tcBorders>
              <w:top w:val="nil"/>
              <w:left w:val="nil"/>
              <w:bottom w:val="nil"/>
              <w:right w:val="nil"/>
            </w:tcBorders>
            <w:shd w:val="clear" w:color="auto" w:fill="auto"/>
            <w:vAlign w:val="bottom"/>
            <w:hideMark/>
          </w:tcPr>
          <w:p w14:paraId="0A935DD8" w14:textId="27E78E33"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8,614</w:t>
            </w:r>
          </w:p>
        </w:tc>
      </w:tr>
      <w:tr w:rsidR="00FD3080" w:rsidRPr="00FD3080" w14:paraId="19AB462E" w14:textId="77777777" w:rsidTr="0081479E">
        <w:trPr>
          <w:trHeight w:val="225"/>
        </w:trPr>
        <w:tc>
          <w:tcPr>
            <w:tcW w:w="3686" w:type="dxa"/>
            <w:tcBorders>
              <w:top w:val="nil"/>
              <w:left w:val="nil"/>
              <w:bottom w:val="nil"/>
              <w:right w:val="nil"/>
            </w:tcBorders>
            <w:shd w:val="clear" w:color="auto" w:fill="auto"/>
            <w:vAlign w:val="bottom"/>
            <w:hideMark/>
          </w:tcPr>
          <w:p w14:paraId="2A3667C6"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 income data matching</w:t>
            </w:r>
          </w:p>
        </w:tc>
        <w:tc>
          <w:tcPr>
            <w:tcW w:w="1040" w:type="dxa"/>
            <w:tcBorders>
              <w:top w:val="nil"/>
              <w:left w:val="nil"/>
              <w:bottom w:val="nil"/>
              <w:right w:val="nil"/>
            </w:tcBorders>
            <w:shd w:val="clear" w:color="auto" w:fill="auto"/>
            <w:noWrap/>
            <w:vAlign w:val="bottom"/>
            <w:hideMark/>
          </w:tcPr>
          <w:p w14:paraId="0437DFFD"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6E98A434" w14:textId="7946FF3C"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70E0610A"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6AF7AA1A" w14:textId="33BA904B"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3A458FD2"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43AD7D09" w14:textId="77777777" w:rsidTr="0081479E">
        <w:trPr>
          <w:trHeight w:val="225"/>
        </w:trPr>
        <w:tc>
          <w:tcPr>
            <w:tcW w:w="3686" w:type="dxa"/>
            <w:tcBorders>
              <w:top w:val="nil"/>
              <w:left w:val="nil"/>
              <w:bottom w:val="nil"/>
              <w:right w:val="nil"/>
            </w:tcBorders>
            <w:shd w:val="clear" w:color="auto" w:fill="auto"/>
            <w:vAlign w:val="bottom"/>
            <w:hideMark/>
          </w:tcPr>
          <w:p w14:paraId="5AB012D9"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nil"/>
              <w:right w:val="nil"/>
            </w:tcBorders>
            <w:shd w:val="clear" w:color="auto" w:fill="auto"/>
            <w:noWrap/>
            <w:vAlign w:val="bottom"/>
            <w:hideMark/>
          </w:tcPr>
          <w:p w14:paraId="2FCFFB41"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5" w:type="dxa"/>
            <w:tcBorders>
              <w:top w:val="nil"/>
              <w:left w:val="nil"/>
              <w:bottom w:val="nil"/>
              <w:right w:val="nil"/>
            </w:tcBorders>
            <w:shd w:val="clear" w:color="000000" w:fill="E6E6E6"/>
            <w:vAlign w:val="bottom"/>
            <w:hideMark/>
          </w:tcPr>
          <w:p w14:paraId="58E6C015" w14:textId="4BE3B841"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auto" w:fill="auto"/>
            <w:vAlign w:val="bottom"/>
            <w:hideMark/>
          </w:tcPr>
          <w:p w14:paraId="2763CCCF" w14:textId="4C5D2469"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25,508</w:t>
            </w:r>
          </w:p>
        </w:tc>
        <w:tc>
          <w:tcPr>
            <w:tcW w:w="877" w:type="dxa"/>
            <w:tcBorders>
              <w:top w:val="nil"/>
              <w:left w:val="nil"/>
              <w:bottom w:val="nil"/>
              <w:right w:val="nil"/>
            </w:tcBorders>
            <w:shd w:val="clear" w:color="000000" w:fill="E6E6E6"/>
            <w:vAlign w:val="bottom"/>
            <w:hideMark/>
          </w:tcPr>
          <w:p w14:paraId="3AB4D93F" w14:textId="49C95ECD"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25,144</w:t>
            </w:r>
          </w:p>
        </w:tc>
        <w:tc>
          <w:tcPr>
            <w:tcW w:w="877" w:type="dxa"/>
            <w:tcBorders>
              <w:top w:val="nil"/>
              <w:left w:val="nil"/>
              <w:bottom w:val="nil"/>
              <w:right w:val="nil"/>
            </w:tcBorders>
            <w:shd w:val="clear" w:color="auto" w:fill="auto"/>
            <w:vAlign w:val="bottom"/>
            <w:hideMark/>
          </w:tcPr>
          <w:p w14:paraId="46FF1AA1" w14:textId="4D46C08E"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(170)</w:t>
            </w:r>
          </w:p>
        </w:tc>
      </w:tr>
      <w:tr w:rsidR="00FD3080" w:rsidRPr="00FD3080" w14:paraId="6C3FB526" w14:textId="77777777" w:rsidTr="0081479E">
        <w:trPr>
          <w:trHeight w:val="225"/>
        </w:trPr>
        <w:tc>
          <w:tcPr>
            <w:tcW w:w="3686" w:type="dxa"/>
            <w:tcBorders>
              <w:top w:val="nil"/>
              <w:left w:val="nil"/>
              <w:bottom w:val="nil"/>
              <w:right w:val="nil"/>
            </w:tcBorders>
            <w:shd w:val="clear" w:color="auto" w:fill="auto"/>
            <w:vAlign w:val="bottom"/>
            <w:hideMark/>
          </w:tcPr>
          <w:p w14:paraId="71A2A758"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 non-employment income data matching</w:t>
            </w:r>
          </w:p>
        </w:tc>
        <w:tc>
          <w:tcPr>
            <w:tcW w:w="1040" w:type="dxa"/>
            <w:tcBorders>
              <w:top w:val="nil"/>
              <w:left w:val="nil"/>
              <w:bottom w:val="nil"/>
              <w:right w:val="nil"/>
            </w:tcBorders>
            <w:shd w:val="clear" w:color="auto" w:fill="auto"/>
            <w:noWrap/>
            <w:vAlign w:val="bottom"/>
            <w:hideMark/>
          </w:tcPr>
          <w:p w14:paraId="07FADC73"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3DE7D675" w14:textId="2E55D883"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021B2691"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66A336E8" w14:textId="2E5FD3A9"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1E7E3EE6"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178F94BE" w14:textId="77777777" w:rsidTr="0081479E">
        <w:trPr>
          <w:trHeight w:val="225"/>
        </w:trPr>
        <w:tc>
          <w:tcPr>
            <w:tcW w:w="3686" w:type="dxa"/>
            <w:tcBorders>
              <w:top w:val="nil"/>
              <w:left w:val="nil"/>
              <w:bottom w:val="nil"/>
              <w:right w:val="nil"/>
            </w:tcBorders>
            <w:shd w:val="clear" w:color="auto" w:fill="auto"/>
            <w:vAlign w:val="bottom"/>
            <w:hideMark/>
          </w:tcPr>
          <w:p w14:paraId="63156A77"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nil"/>
              <w:right w:val="nil"/>
            </w:tcBorders>
            <w:shd w:val="clear" w:color="auto" w:fill="auto"/>
            <w:noWrap/>
            <w:vAlign w:val="bottom"/>
            <w:hideMark/>
          </w:tcPr>
          <w:p w14:paraId="47A23437"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5" w:type="dxa"/>
            <w:tcBorders>
              <w:top w:val="nil"/>
              <w:left w:val="nil"/>
              <w:bottom w:val="nil"/>
              <w:right w:val="nil"/>
            </w:tcBorders>
            <w:shd w:val="clear" w:color="000000" w:fill="E6E6E6"/>
            <w:vAlign w:val="bottom"/>
            <w:hideMark/>
          </w:tcPr>
          <w:p w14:paraId="34BA0BC8" w14:textId="3655829A"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345</w:t>
            </w:r>
          </w:p>
        </w:tc>
        <w:tc>
          <w:tcPr>
            <w:tcW w:w="877" w:type="dxa"/>
            <w:tcBorders>
              <w:top w:val="nil"/>
              <w:left w:val="nil"/>
              <w:bottom w:val="nil"/>
              <w:right w:val="nil"/>
            </w:tcBorders>
            <w:shd w:val="clear" w:color="auto" w:fill="auto"/>
            <w:vAlign w:val="bottom"/>
            <w:hideMark/>
          </w:tcPr>
          <w:p w14:paraId="6062BD6A" w14:textId="11F6990D"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27,420</w:t>
            </w:r>
          </w:p>
        </w:tc>
        <w:tc>
          <w:tcPr>
            <w:tcW w:w="877" w:type="dxa"/>
            <w:tcBorders>
              <w:top w:val="nil"/>
              <w:left w:val="nil"/>
              <w:bottom w:val="nil"/>
              <w:right w:val="nil"/>
            </w:tcBorders>
            <w:shd w:val="clear" w:color="000000" w:fill="E6E6E6"/>
            <w:vAlign w:val="bottom"/>
            <w:hideMark/>
          </w:tcPr>
          <w:p w14:paraId="47096978" w14:textId="6EC2EC7F"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25,140</w:t>
            </w:r>
          </w:p>
        </w:tc>
        <w:tc>
          <w:tcPr>
            <w:tcW w:w="877" w:type="dxa"/>
            <w:tcBorders>
              <w:top w:val="nil"/>
              <w:left w:val="nil"/>
              <w:bottom w:val="nil"/>
              <w:right w:val="nil"/>
            </w:tcBorders>
            <w:shd w:val="clear" w:color="auto" w:fill="auto"/>
            <w:vAlign w:val="bottom"/>
            <w:hideMark/>
          </w:tcPr>
          <w:p w14:paraId="4F1FF1E4" w14:textId="27291254"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20,945</w:t>
            </w:r>
          </w:p>
        </w:tc>
      </w:tr>
      <w:tr w:rsidR="00FD3080" w:rsidRPr="00FD3080" w14:paraId="20604287" w14:textId="77777777" w:rsidTr="0081479E">
        <w:trPr>
          <w:trHeight w:val="450"/>
        </w:trPr>
        <w:tc>
          <w:tcPr>
            <w:tcW w:w="3686" w:type="dxa"/>
            <w:tcBorders>
              <w:top w:val="nil"/>
              <w:left w:val="nil"/>
              <w:bottom w:val="nil"/>
              <w:right w:val="nil"/>
            </w:tcBorders>
            <w:shd w:val="clear" w:color="auto" w:fill="auto"/>
            <w:vAlign w:val="bottom"/>
            <w:hideMark/>
          </w:tcPr>
          <w:p w14:paraId="7A49F97D" w14:textId="0297B8BF"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Government Remote Servicing — extension (b)</w:t>
            </w:r>
          </w:p>
        </w:tc>
        <w:tc>
          <w:tcPr>
            <w:tcW w:w="1040" w:type="dxa"/>
            <w:tcBorders>
              <w:top w:val="nil"/>
              <w:left w:val="nil"/>
              <w:bottom w:val="nil"/>
              <w:right w:val="nil"/>
            </w:tcBorders>
            <w:shd w:val="clear" w:color="auto" w:fill="auto"/>
            <w:noWrap/>
            <w:vAlign w:val="bottom"/>
            <w:hideMark/>
          </w:tcPr>
          <w:p w14:paraId="02F520A8"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10F28468" w14:textId="6DB0D7CF"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42CE462D"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7E670642" w14:textId="3454225A"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516810FB"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19145384" w14:textId="77777777" w:rsidTr="0081479E">
        <w:trPr>
          <w:trHeight w:val="225"/>
        </w:trPr>
        <w:tc>
          <w:tcPr>
            <w:tcW w:w="3686" w:type="dxa"/>
            <w:tcBorders>
              <w:top w:val="nil"/>
              <w:left w:val="nil"/>
              <w:bottom w:val="nil"/>
              <w:right w:val="nil"/>
            </w:tcBorders>
            <w:shd w:val="clear" w:color="auto" w:fill="auto"/>
            <w:vAlign w:val="bottom"/>
            <w:hideMark/>
          </w:tcPr>
          <w:p w14:paraId="27E50A9D"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nil"/>
              <w:right w:val="nil"/>
            </w:tcBorders>
            <w:shd w:val="clear" w:color="auto" w:fill="auto"/>
            <w:noWrap/>
            <w:vAlign w:val="bottom"/>
            <w:hideMark/>
          </w:tcPr>
          <w:p w14:paraId="18D4ED26"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5" w:type="dxa"/>
            <w:tcBorders>
              <w:top w:val="nil"/>
              <w:left w:val="nil"/>
              <w:bottom w:val="nil"/>
              <w:right w:val="nil"/>
            </w:tcBorders>
            <w:shd w:val="clear" w:color="000000" w:fill="E6E6E6"/>
            <w:vAlign w:val="bottom"/>
            <w:hideMark/>
          </w:tcPr>
          <w:p w14:paraId="3B9A828D" w14:textId="6AD0A9C5"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auto" w:fill="auto"/>
            <w:vAlign w:val="bottom"/>
            <w:hideMark/>
          </w:tcPr>
          <w:p w14:paraId="318F3A75" w14:textId="4A0E63A9"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000000" w:fill="E6E6E6"/>
            <w:vAlign w:val="bottom"/>
            <w:hideMark/>
          </w:tcPr>
          <w:p w14:paraId="5EC26F2C" w14:textId="42A9131E"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auto" w:fill="auto"/>
            <w:vAlign w:val="bottom"/>
            <w:hideMark/>
          </w:tcPr>
          <w:p w14:paraId="642FCE90" w14:textId="5A38E83C"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r>
      <w:tr w:rsidR="00FD3080" w:rsidRPr="00FD3080" w14:paraId="17AF46D8" w14:textId="77777777" w:rsidTr="0081479E">
        <w:trPr>
          <w:trHeight w:val="450"/>
        </w:trPr>
        <w:tc>
          <w:tcPr>
            <w:tcW w:w="3686" w:type="dxa"/>
            <w:tcBorders>
              <w:top w:val="nil"/>
              <w:left w:val="nil"/>
              <w:bottom w:val="nil"/>
              <w:right w:val="nil"/>
            </w:tcBorders>
            <w:shd w:val="clear" w:color="auto" w:fill="auto"/>
            <w:vAlign w:val="bottom"/>
            <w:hideMark/>
          </w:tcPr>
          <w:p w14:paraId="3BD4A354" w14:textId="77777777" w:rsidR="00FD3080" w:rsidRPr="00FD3080" w:rsidRDefault="00FD3080" w:rsidP="0081479E">
            <w:pPr>
              <w:spacing w:after="0" w:line="240" w:lineRule="auto"/>
              <w:jc w:val="left"/>
              <w:rPr>
                <w:rFonts w:ascii="Arial" w:hAnsi="Arial" w:cs="Arial"/>
                <w:b/>
                <w:bCs/>
                <w:sz w:val="16"/>
                <w:szCs w:val="16"/>
              </w:rPr>
            </w:pPr>
            <w:r w:rsidRPr="00FD3080">
              <w:rPr>
                <w:rFonts w:ascii="Arial" w:hAnsi="Arial" w:cs="Arial"/>
                <w:b/>
                <w:bCs/>
                <w:sz w:val="16"/>
                <w:szCs w:val="16"/>
              </w:rPr>
              <w:t>Department of Agriculture and Water Resources</w:t>
            </w:r>
          </w:p>
        </w:tc>
        <w:tc>
          <w:tcPr>
            <w:tcW w:w="1040" w:type="dxa"/>
            <w:tcBorders>
              <w:top w:val="nil"/>
              <w:left w:val="nil"/>
              <w:bottom w:val="nil"/>
              <w:right w:val="nil"/>
            </w:tcBorders>
            <w:shd w:val="clear" w:color="auto" w:fill="auto"/>
            <w:noWrap/>
            <w:vAlign w:val="bottom"/>
            <w:hideMark/>
          </w:tcPr>
          <w:p w14:paraId="678AA614" w14:textId="77777777" w:rsidR="00FD3080" w:rsidRPr="00FD3080" w:rsidRDefault="00FD3080" w:rsidP="0081479E">
            <w:pPr>
              <w:spacing w:after="0" w:line="240" w:lineRule="auto"/>
              <w:jc w:val="center"/>
              <w:rPr>
                <w:rFonts w:ascii="Arial" w:hAnsi="Arial" w:cs="Arial"/>
                <w:b/>
                <w:bCs/>
                <w:sz w:val="16"/>
                <w:szCs w:val="16"/>
              </w:rPr>
            </w:pPr>
          </w:p>
        </w:tc>
        <w:tc>
          <w:tcPr>
            <w:tcW w:w="875" w:type="dxa"/>
            <w:tcBorders>
              <w:top w:val="nil"/>
              <w:left w:val="nil"/>
              <w:bottom w:val="nil"/>
              <w:right w:val="nil"/>
            </w:tcBorders>
            <w:shd w:val="clear" w:color="000000" w:fill="E6E6E6"/>
            <w:vAlign w:val="bottom"/>
            <w:hideMark/>
          </w:tcPr>
          <w:p w14:paraId="4D1241EE" w14:textId="54323C1C"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50781A2E"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2A9144EF" w14:textId="2638D0BF"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220E3FB8"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2A2F02D6" w14:textId="77777777" w:rsidTr="0081479E">
        <w:trPr>
          <w:trHeight w:val="450"/>
        </w:trPr>
        <w:tc>
          <w:tcPr>
            <w:tcW w:w="3686" w:type="dxa"/>
            <w:tcBorders>
              <w:top w:val="nil"/>
              <w:left w:val="nil"/>
              <w:bottom w:val="nil"/>
              <w:right w:val="nil"/>
            </w:tcBorders>
            <w:shd w:val="clear" w:color="auto" w:fill="auto"/>
            <w:vAlign w:val="bottom"/>
            <w:hideMark/>
          </w:tcPr>
          <w:p w14:paraId="3A3D8D82"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Stronger Farmers, Stronger Economy —</w:t>
            </w:r>
            <w:r w:rsidRPr="00FD3080">
              <w:rPr>
                <w:rFonts w:ascii="Arial" w:hAnsi="Arial" w:cs="Arial"/>
                <w:sz w:val="16"/>
                <w:szCs w:val="16"/>
              </w:rPr>
              <w:br/>
              <w:t xml:space="preserve">  new drought management framework (c)</w:t>
            </w:r>
          </w:p>
        </w:tc>
        <w:tc>
          <w:tcPr>
            <w:tcW w:w="1040" w:type="dxa"/>
            <w:tcBorders>
              <w:top w:val="nil"/>
              <w:left w:val="nil"/>
              <w:bottom w:val="nil"/>
              <w:right w:val="nil"/>
            </w:tcBorders>
            <w:shd w:val="clear" w:color="auto" w:fill="auto"/>
            <w:noWrap/>
            <w:vAlign w:val="bottom"/>
            <w:hideMark/>
          </w:tcPr>
          <w:p w14:paraId="666A812D"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1EEA8A18" w14:textId="6CACE94E"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26C08007"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41FC670E" w14:textId="407F3ED6"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0B0A6E1D"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0AE30303" w14:textId="77777777" w:rsidTr="0081479E">
        <w:trPr>
          <w:trHeight w:val="225"/>
        </w:trPr>
        <w:tc>
          <w:tcPr>
            <w:tcW w:w="3686" w:type="dxa"/>
            <w:tcBorders>
              <w:top w:val="nil"/>
              <w:left w:val="nil"/>
              <w:bottom w:val="nil"/>
              <w:right w:val="nil"/>
            </w:tcBorders>
            <w:shd w:val="clear" w:color="auto" w:fill="auto"/>
            <w:vAlign w:val="bottom"/>
            <w:hideMark/>
          </w:tcPr>
          <w:p w14:paraId="688C9D56"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nil"/>
              <w:right w:val="nil"/>
            </w:tcBorders>
            <w:shd w:val="clear" w:color="auto" w:fill="auto"/>
            <w:noWrap/>
            <w:vAlign w:val="bottom"/>
            <w:hideMark/>
          </w:tcPr>
          <w:p w14:paraId="757CE506"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5" w:type="dxa"/>
            <w:tcBorders>
              <w:top w:val="nil"/>
              <w:left w:val="nil"/>
              <w:bottom w:val="nil"/>
              <w:right w:val="nil"/>
            </w:tcBorders>
            <w:shd w:val="clear" w:color="000000" w:fill="E6E6E6"/>
            <w:vAlign w:val="bottom"/>
            <w:hideMark/>
          </w:tcPr>
          <w:p w14:paraId="536B0FE3" w14:textId="7A94435A"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auto" w:fill="auto"/>
            <w:vAlign w:val="bottom"/>
            <w:hideMark/>
          </w:tcPr>
          <w:p w14:paraId="4D4D6948" w14:textId="119A8160"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000000" w:fill="E6E6E6"/>
            <w:vAlign w:val="bottom"/>
            <w:hideMark/>
          </w:tcPr>
          <w:p w14:paraId="2DCCC5A0" w14:textId="1DC41E38"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auto" w:fill="auto"/>
            <w:vAlign w:val="bottom"/>
            <w:hideMark/>
          </w:tcPr>
          <w:p w14:paraId="23C65621" w14:textId="22C2408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r>
      <w:tr w:rsidR="00FD3080" w:rsidRPr="00FD3080" w14:paraId="7E05EFF1" w14:textId="77777777" w:rsidTr="0081479E">
        <w:trPr>
          <w:trHeight w:val="225"/>
        </w:trPr>
        <w:tc>
          <w:tcPr>
            <w:tcW w:w="3686" w:type="dxa"/>
            <w:tcBorders>
              <w:top w:val="nil"/>
              <w:left w:val="nil"/>
              <w:bottom w:val="nil"/>
              <w:right w:val="nil"/>
            </w:tcBorders>
            <w:shd w:val="clear" w:color="auto" w:fill="auto"/>
            <w:vAlign w:val="bottom"/>
            <w:hideMark/>
          </w:tcPr>
          <w:p w14:paraId="41F74775" w14:textId="77777777" w:rsidR="00FD3080" w:rsidRPr="00FD3080" w:rsidRDefault="00FD3080" w:rsidP="0081479E">
            <w:pPr>
              <w:spacing w:after="0" w:line="240" w:lineRule="auto"/>
              <w:jc w:val="left"/>
              <w:rPr>
                <w:rFonts w:ascii="Arial" w:hAnsi="Arial" w:cs="Arial"/>
                <w:b/>
                <w:bCs/>
                <w:sz w:val="16"/>
                <w:szCs w:val="16"/>
              </w:rPr>
            </w:pPr>
            <w:r w:rsidRPr="00FD3080">
              <w:rPr>
                <w:rFonts w:ascii="Arial" w:hAnsi="Arial" w:cs="Arial"/>
                <w:b/>
                <w:bCs/>
                <w:sz w:val="16"/>
                <w:szCs w:val="16"/>
              </w:rPr>
              <w:t>Department of Defence</w:t>
            </w:r>
          </w:p>
        </w:tc>
        <w:tc>
          <w:tcPr>
            <w:tcW w:w="1040" w:type="dxa"/>
            <w:tcBorders>
              <w:top w:val="nil"/>
              <w:left w:val="nil"/>
              <w:bottom w:val="nil"/>
              <w:right w:val="nil"/>
            </w:tcBorders>
            <w:shd w:val="clear" w:color="auto" w:fill="auto"/>
            <w:noWrap/>
            <w:vAlign w:val="bottom"/>
            <w:hideMark/>
          </w:tcPr>
          <w:p w14:paraId="467D2447" w14:textId="77777777" w:rsidR="00FD3080" w:rsidRPr="00FD3080" w:rsidRDefault="00FD3080" w:rsidP="0081479E">
            <w:pPr>
              <w:spacing w:after="0" w:line="240" w:lineRule="auto"/>
              <w:jc w:val="center"/>
              <w:rPr>
                <w:rFonts w:ascii="Arial" w:hAnsi="Arial" w:cs="Arial"/>
                <w:b/>
                <w:bCs/>
                <w:sz w:val="16"/>
                <w:szCs w:val="16"/>
              </w:rPr>
            </w:pPr>
          </w:p>
        </w:tc>
        <w:tc>
          <w:tcPr>
            <w:tcW w:w="875" w:type="dxa"/>
            <w:tcBorders>
              <w:top w:val="nil"/>
              <w:left w:val="nil"/>
              <w:bottom w:val="nil"/>
              <w:right w:val="nil"/>
            </w:tcBorders>
            <w:shd w:val="clear" w:color="000000" w:fill="E6E6E6"/>
            <w:vAlign w:val="bottom"/>
            <w:hideMark/>
          </w:tcPr>
          <w:p w14:paraId="49E58A4A" w14:textId="1132321E"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05F71234"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7281F5C8" w14:textId="4DB96FC8"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7EBEEFE4"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79CA81A7" w14:textId="77777777" w:rsidTr="0081479E">
        <w:trPr>
          <w:trHeight w:val="675"/>
        </w:trPr>
        <w:tc>
          <w:tcPr>
            <w:tcW w:w="3686" w:type="dxa"/>
            <w:tcBorders>
              <w:top w:val="nil"/>
              <w:left w:val="nil"/>
              <w:bottom w:val="nil"/>
              <w:right w:val="nil"/>
            </w:tcBorders>
            <w:shd w:val="clear" w:color="auto" w:fill="auto"/>
            <w:vAlign w:val="bottom"/>
            <w:hideMark/>
          </w:tcPr>
          <w:p w14:paraId="44D2E2F7" w14:textId="435F1B7C"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C</w:t>
            </w:r>
            <w:r w:rsidR="0081479E">
              <w:rPr>
                <w:rFonts w:ascii="Arial" w:hAnsi="Arial" w:cs="Arial"/>
                <w:sz w:val="16"/>
                <w:szCs w:val="16"/>
              </w:rPr>
              <w:t xml:space="preserve">losure of Hunter River and Port </w:t>
            </w:r>
            <w:r w:rsidRPr="00FD3080">
              <w:rPr>
                <w:rFonts w:ascii="Arial" w:hAnsi="Arial" w:cs="Arial"/>
                <w:sz w:val="16"/>
                <w:szCs w:val="16"/>
              </w:rPr>
              <w:t>Stephens</w:t>
            </w:r>
            <w:r w:rsidRPr="00FD3080">
              <w:rPr>
                <w:rFonts w:ascii="Arial" w:hAnsi="Arial" w:cs="Arial"/>
                <w:sz w:val="16"/>
                <w:szCs w:val="16"/>
              </w:rPr>
              <w:br/>
              <w:t xml:space="preserve">  Fisheries — Assistance to Individuals</w:t>
            </w:r>
            <w:r w:rsidRPr="00FD3080">
              <w:rPr>
                <w:rFonts w:ascii="Arial" w:hAnsi="Arial" w:cs="Arial"/>
                <w:sz w:val="16"/>
                <w:szCs w:val="16"/>
              </w:rPr>
              <w:br/>
              <w:t xml:space="preserve">  and Businesses (d)</w:t>
            </w:r>
          </w:p>
        </w:tc>
        <w:tc>
          <w:tcPr>
            <w:tcW w:w="1040" w:type="dxa"/>
            <w:tcBorders>
              <w:top w:val="nil"/>
              <w:left w:val="nil"/>
              <w:bottom w:val="nil"/>
              <w:right w:val="nil"/>
            </w:tcBorders>
            <w:shd w:val="clear" w:color="auto" w:fill="auto"/>
            <w:noWrap/>
            <w:vAlign w:val="bottom"/>
            <w:hideMark/>
          </w:tcPr>
          <w:p w14:paraId="695A05A7"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3D97D566" w14:textId="5E021F0D"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04E27BF5"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7FBA0791" w14:textId="126E15EF"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1EC15444"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0AE7BB55" w14:textId="77777777" w:rsidTr="0081479E">
        <w:trPr>
          <w:trHeight w:val="225"/>
        </w:trPr>
        <w:tc>
          <w:tcPr>
            <w:tcW w:w="3686" w:type="dxa"/>
            <w:tcBorders>
              <w:top w:val="nil"/>
              <w:left w:val="nil"/>
              <w:bottom w:val="nil"/>
              <w:right w:val="nil"/>
            </w:tcBorders>
            <w:shd w:val="clear" w:color="auto" w:fill="auto"/>
            <w:vAlign w:val="bottom"/>
            <w:hideMark/>
          </w:tcPr>
          <w:p w14:paraId="68DCD269"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nil"/>
              <w:right w:val="nil"/>
            </w:tcBorders>
            <w:shd w:val="clear" w:color="auto" w:fill="auto"/>
            <w:noWrap/>
            <w:vAlign w:val="bottom"/>
            <w:hideMark/>
          </w:tcPr>
          <w:p w14:paraId="7A80F1F7"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5" w:type="dxa"/>
            <w:tcBorders>
              <w:top w:val="nil"/>
              <w:left w:val="nil"/>
              <w:bottom w:val="nil"/>
              <w:right w:val="nil"/>
            </w:tcBorders>
            <w:shd w:val="clear" w:color="000000" w:fill="E6E6E6"/>
            <w:vAlign w:val="bottom"/>
            <w:hideMark/>
          </w:tcPr>
          <w:p w14:paraId="3FCF792E" w14:textId="198D3DA5"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auto" w:fill="auto"/>
            <w:vAlign w:val="bottom"/>
            <w:hideMark/>
          </w:tcPr>
          <w:p w14:paraId="1568BBA5" w14:textId="61D975A0"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000000" w:fill="E6E6E6"/>
            <w:vAlign w:val="bottom"/>
            <w:hideMark/>
          </w:tcPr>
          <w:p w14:paraId="6DF36BED" w14:textId="18EB5A71"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auto" w:fill="auto"/>
            <w:vAlign w:val="bottom"/>
            <w:hideMark/>
          </w:tcPr>
          <w:p w14:paraId="2E804BC6" w14:textId="52521A8B"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r>
      <w:tr w:rsidR="00FD3080" w:rsidRPr="00FD3080" w14:paraId="4918B77F" w14:textId="77777777" w:rsidTr="0081479E">
        <w:trPr>
          <w:trHeight w:val="225"/>
        </w:trPr>
        <w:tc>
          <w:tcPr>
            <w:tcW w:w="3686" w:type="dxa"/>
            <w:tcBorders>
              <w:top w:val="nil"/>
              <w:left w:val="nil"/>
              <w:bottom w:val="nil"/>
              <w:right w:val="nil"/>
            </w:tcBorders>
            <w:shd w:val="clear" w:color="auto" w:fill="auto"/>
            <w:vAlign w:val="bottom"/>
            <w:hideMark/>
          </w:tcPr>
          <w:p w14:paraId="770A5B88" w14:textId="77777777" w:rsidR="00FD3080" w:rsidRPr="00FD3080" w:rsidRDefault="00FD3080" w:rsidP="0081479E">
            <w:pPr>
              <w:spacing w:after="0" w:line="240" w:lineRule="auto"/>
              <w:jc w:val="left"/>
              <w:rPr>
                <w:rFonts w:ascii="Arial" w:hAnsi="Arial" w:cs="Arial"/>
                <w:b/>
                <w:bCs/>
                <w:sz w:val="16"/>
                <w:szCs w:val="16"/>
              </w:rPr>
            </w:pPr>
            <w:r w:rsidRPr="00FD3080">
              <w:rPr>
                <w:rFonts w:ascii="Arial" w:hAnsi="Arial" w:cs="Arial"/>
                <w:b/>
                <w:bCs/>
                <w:sz w:val="16"/>
                <w:szCs w:val="16"/>
              </w:rPr>
              <w:t>Department of Education and Training</w:t>
            </w:r>
          </w:p>
        </w:tc>
        <w:tc>
          <w:tcPr>
            <w:tcW w:w="1040" w:type="dxa"/>
            <w:tcBorders>
              <w:top w:val="nil"/>
              <w:left w:val="nil"/>
              <w:bottom w:val="nil"/>
              <w:right w:val="nil"/>
            </w:tcBorders>
            <w:shd w:val="clear" w:color="auto" w:fill="auto"/>
            <w:noWrap/>
            <w:vAlign w:val="bottom"/>
            <w:hideMark/>
          </w:tcPr>
          <w:p w14:paraId="63665E53" w14:textId="77777777" w:rsidR="00FD3080" w:rsidRPr="00FD3080" w:rsidRDefault="00FD3080" w:rsidP="0081479E">
            <w:pPr>
              <w:spacing w:after="0" w:line="240" w:lineRule="auto"/>
              <w:jc w:val="center"/>
              <w:rPr>
                <w:rFonts w:ascii="Arial" w:hAnsi="Arial" w:cs="Arial"/>
                <w:b/>
                <w:bCs/>
                <w:sz w:val="16"/>
                <w:szCs w:val="16"/>
              </w:rPr>
            </w:pPr>
          </w:p>
        </w:tc>
        <w:tc>
          <w:tcPr>
            <w:tcW w:w="875" w:type="dxa"/>
            <w:tcBorders>
              <w:top w:val="nil"/>
              <w:left w:val="nil"/>
              <w:bottom w:val="nil"/>
              <w:right w:val="nil"/>
            </w:tcBorders>
            <w:shd w:val="clear" w:color="000000" w:fill="E6E6E6"/>
            <w:vAlign w:val="bottom"/>
            <w:hideMark/>
          </w:tcPr>
          <w:p w14:paraId="693D81F9" w14:textId="32D1262E"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77B015E7"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39454710" w14:textId="1CB28AD4"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31C40C4D"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285D1F02" w14:textId="77777777" w:rsidTr="0081479E">
        <w:trPr>
          <w:trHeight w:val="225"/>
        </w:trPr>
        <w:tc>
          <w:tcPr>
            <w:tcW w:w="3686" w:type="dxa"/>
            <w:tcBorders>
              <w:top w:val="nil"/>
              <w:left w:val="nil"/>
              <w:bottom w:val="nil"/>
              <w:right w:val="nil"/>
            </w:tcBorders>
            <w:shd w:val="clear" w:color="auto" w:fill="auto"/>
            <w:vAlign w:val="bottom"/>
            <w:hideMark/>
          </w:tcPr>
          <w:p w14:paraId="54444E97"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Additional Child Care Subsidy — expansion</w:t>
            </w:r>
          </w:p>
        </w:tc>
        <w:tc>
          <w:tcPr>
            <w:tcW w:w="1040" w:type="dxa"/>
            <w:tcBorders>
              <w:top w:val="nil"/>
              <w:left w:val="nil"/>
              <w:bottom w:val="nil"/>
              <w:right w:val="nil"/>
            </w:tcBorders>
            <w:shd w:val="clear" w:color="auto" w:fill="auto"/>
            <w:noWrap/>
            <w:vAlign w:val="bottom"/>
            <w:hideMark/>
          </w:tcPr>
          <w:p w14:paraId="5B87CD52"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03DCB429" w14:textId="0884B1DF"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44F8358D"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012B45F5" w14:textId="65A87D18"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74277269"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22C63F63" w14:textId="77777777" w:rsidTr="0081479E">
        <w:trPr>
          <w:trHeight w:val="225"/>
        </w:trPr>
        <w:tc>
          <w:tcPr>
            <w:tcW w:w="3686" w:type="dxa"/>
            <w:tcBorders>
              <w:top w:val="nil"/>
              <w:left w:val="nil"/>
              <w:bottom w:val="nil"/>
              <w:right w:val="nil"/>
            </w:tcBorders>
            <w:shd w:val="clear" w:color="auto" w:fill="auto"/>
            <w:vAlign w:val="bottom"/>
            <w:hideMark/>
          </w:tcPr>
          <w:p w14:paraId="177B4E4B"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nil"/>
              <w:right w:val="nil"/>
            </w:tcBorders>
            <w:shd w:val="clear" w:color="auto" w:fill="auto"/>
            <w:noWrap/>
            <w:vAlign w:val="bottom"/>
            <w:hideMark/>
          </w:tcPr>
          <w:p w14:paraId="7077606B"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5" w:type="dxa"/>
            <w:tcBorders>
              <w:top w:val="nil"/>
              <w:left w:val="nil"/>
              <w:bottom w:val="nil"/>
              <w:right w:val="nil"/>
            </w:tcBorders>
            <w:shd w:val="clear" w:color="000000" w:fill="E6E6E6"/>
            <w:vAlign w:val="bottom"/>
            <w:hideMark/>
          </w:tcPr>
          <w:p w14:paraId="2EBAEC86" w14:textId="5C526F53"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auto" w:fill="auto"/>
            <w:vAlign w:val="bottom"/>
            <w:hideMark/>
          </w:tcPr>
          <w:p w14:paraId="541089B3" w14:textId="5DD90E76"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1,625</w:t>
            </w:r>
          </w:p>
        </w:tc>
        <w:tc>
          <w:tcPr>
            <w:tcW w:w="877" w:type="dxa"/>
            <w:tcBorders>
              <w:top w:val="nil"/>
              <w:left w:val="nil"/>
              <w:bottom w:val="nil"/>
              <w:right w:val="nil"/>
            </w:tcBorders>
            <w:shd w:val="clear" w:color="000000" w:fill="E6E6E6"/>
            <w:vAlign w:val="bottom"/>
            <w:hideMark/>
          </w:tcPr>
          <w:p w14:paraId="197F7AA3" w14:textId="60987BC0"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587</w:t>
            </w:r>
          </w:p>
        </w:tc>
        <w:tc>
          <w:tcPr>
            <w:tcW w:w="877" w:type="dxa"/>
            <w:tcBorders>
              <w:top w:val="nil"/>
              <w:left w:val="nil"/>
              <w:bottom w:val="nil"/>
              <w:right w:val="nil"/>
            </w:tcBorders>
            <w:shd w:val="clear" w:color="auto" w:fill="auto"/>
            <w:vAlign w:val="bottom"/>
            <w:hideMark/>
          </w:tcPr>
          <w:p w14:paraId="4A907430" w14:textId="5663C88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546</w:t>
            </w:r>
          </w:p>
        </w:tc>
      </w:tr>
      <w:tr w:rsidR="00FD3080" w:rsidRPr="00FD3080" w14:paraId="697331B2" w14:textId="77777777" w:rsidTr="0081479E">
        <w:trPr>
          <w:trHeight w:val="225"/>
        </w:trPr>
        <w:tc>
          <w:tcPr>
            <w:tcW w:w="3686" w:type="dxa"/>
            <w:tcBorders>
              <w:top w:val="nil"/>
              <w:left w:val="nil"/>
              <w:bottom w:val="nil"/>
              <w:right w:val="nil"/>
            </w:tcBorders>
            <w:shd w:val="clear" w:color="auto" w:fill="auto"/>
            <w:vAlign w:val="bottom"/>
            <w:hideMark/>
          </w:tcPr>
          <w:p w14:paraId="2A7A8CA9"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Child Care System — changes</w:t>
            </w:r>
          </w:p>
        </w:tc>
        <w:tc>
          <w:tcPr>
            <w:tcW w:w="1040" w:type="dxa"/>
            <w:tcBorders>
              <w:top w:val="nil"/>
              <w:left w:val="nil"/>
              <w:bottom w:val="nil"/>
              <w:right w:val="nil"/>
            </w:tcBorders>
            <w:shd w:val="clear" w:color="auto" w:fill="auto"/>
            <w:noWrap/>
            <w:vAlign w:val="bottom"/>
            <w:hideMark/>
          </w:tcPr>
          <w:p w14:paraId="3A73051D"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6997FB94" w14:textId="4D10BC6F"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069B5900"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10B20EA0" w14:textId="1619BC8D"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19E7B764"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3A4B77A6" w14:textId="77777777" w:rsidTr="0081479E">
        <w:trPr>
          <w:trHeight w:val="225"/>
        </w:trPr>
        <w:tc>
          <w:tcPr>
            <w:tcW w:w="3686" w:type="dxa"/>
            <w:tcBorders>
              <w:top w:val="nil"/>
              <w:left w:val="nil"/>
              <w:bottom w:val="nil"/>
              <w:right w:val="nil"/>
            </w:tcBorders>
            <w:shd w:val="clear" w:color="auto" w:fill="auto"/>
            <w:vAlign w:val="bottom"/>
            <w:hideMark/>
          </w:tcPr>
          <w:p w14:paraId="0346669D"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nil"/>
              <w:right w:val="nil"/>
            </w:tcBorders>
            <w:shd w:val="clear" w:color="auto" w:fill="auto"/>
            <w:noWrap/>
            <w:vAlign w:val="bottom"/>
            <w:hideMark/>
          </w:tcPr>
          <w:p w14:paraId="3EDB4C8F"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5" w:type="dxa"/>
            <w:tcBorders>
              <w:top w:val="nil"/>
              <w:left w:val="nil"/>
              <w:bottom w:val="nil"/>
              <w:right w:val="nil"/>
            </w:tcBorders>
            <w:shd w:val="clear" w:color="000000" w:fill="E6E6E6"/>
            <w:vAlign w:val="bottom"/>
            <w:hideMark/>
          </w:tcPr>
          <w:p w14:paraId="7E14D447" w14:textId="1D8D9ACD"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auto" w:fill="auto"/>
            <w:vAlign w:val="bottom"/>
            <w:hideMark/>
          </w:tcPr>
          <w:p w14:paraId="00209FD5" w14:textId="11CCF889"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1,489</w:t>
            </w:r>
          </w:p>
        </w:tc>
        <w:tc>
          <w:tcPr>
            <w:tcW w:w="877" w:type="dxa"/>
            <w:tcBorders>
              <w:top w:val="nil"/>
              <w:left w:val="nil"/>
              <w:bottom w:val="nil"/>
              <w:right w:val="nil"/>
            </w:tcBorders>
            <w:shd w:val="clear" w:color="000000" w:fill="E6E6E6"/>
            <w:vAlign w:val="bottom"/>
            <w:hideMark/>
          </w:tcPr>
          <w:p w14:paraId="7EA0618D" w14:textId="3DD3FCD0"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3,245</w:t>
            </w:r>
          </w:p>
        </w:tc>
        <w:tc>
          <w:tcPr>
            <w:tcW w:w="877" w:type="dxa"/>
            <w:tcBorders>
              <w:top w:val="nil"/>
              <w:left w:val="nil"/>
              <w:bottom w:val="nil"/>
              <w:right w:val="nil"/>
            </w:tcBorders>
            <w:shd w:val="clear" w:color="auto" w:fill="auto"/>
            <w:vAlign w:val="bottom"/>
            <w:hideMark/>
          </w:tcPr>
          <w:p w14:paraId="69CB60BF" w14:textId="124C79FE"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5,297</w:t>
            </w:r>
          </w:p>
        </w:tc>
      </w:tr>
      <w:tr w:rsidR="00FD3080" w:rsidRPr="00FD3080" w14:paraId="5B247B50" w14:textId="77777777" w:rsidTr="0081479E">
        <w:trPr>
          <w:trHeight w:val="225"/>
        </w:trPr>
        <w:tc>
          <w:tcPr>
            <w:tcW w:w="3686" w:type="dxa"/>
            <w:tcBorders>
              <w:top w:val="nil"/>
              <w:left w:val="nil"/>
              <w:bottom w:val="nil"/>
              <w:right w:val="nil"/>
            </w:tcBorders>
            <w:shd w:val="clear" w:color="auto" w:fill="auto"/>
            <w:vAlign w:val="bottom"/>
            <w:hideMark/>
          </w:tcPr>
          <w:p w14:paraId="7C39E33C" w14:textId="77777777" w:rsidR="00FD3080" w:rsidRPr="00FD3080" w:rsidRDefault="00FD3080" w:rsidP="0081479E">
            <w:pPr>
              <w:spacing w:after="0" w:line="240" w:lineRule="auto"/>
              <w:jc w:val="left"/>
              <w:rPr>
                <w:rFonts w:ascii="Arial" w:hAnsi="Arial" w:cs="Arial"/>
                <w:b/>
                <w:bCs/>
                <w:sz w:val="16"/>
                <w:szCs w:val="16"/>
              </w:rPr>
            </w:pPr>
            <w:r w:rsidRPr="00FD3080">
              <w:rPr>
                <w:rFonts w:ascii="Arial" w:hAnsi="Arial" w:cs="Arial"/>
                <w:b/>
                <w:bCs/>
                <w:sz w:val="16"/>
                <w:szCs w:val="16"/>
              </w:rPr>
              <w:t>Department of the Environment</w:t>
            </w:r>
          </w:p>
        </w:tc>
        <w:tc>
          <w:tcPr>
            <w:tcW w:w="1040" w:type="dxa"/>
            <w:tcBorders>
              <w:top w:val="nil"/>
              <w:left w:val="nil"/>
              <w:bottom w:val="nil"/>
              <w:right w:val="nil"/>
            </w:tcBorders>
            <w:shd w:val="clear" w:color="auto" w:fill="auto"/>
            <w:noWrap/>
            <w:vAlign w:val="bottom"/>
            <w:hideMark/>
          </w:tcPr>
          <w:p w14:paraId="53CF5D05" w14:textId="77777777" w:rsidR="00FD3080" w:rsidRPr="00FD3080" w:rsidRDefault="00FD3080" w:rsidP="0081479E">
            <w:pPr>
              <w:spacing w:after="0" w:line="240" w:lineRule="auto"/>
              <w:jc w:val="center"/>
              <w:rPr>
                <w:rFonts w:ascii="Arial" w:hAnsi="Arial" w:cs="Arial"/>
                <w:b/>
                <w:bCs/>
                <w:sz w:val="16"/>
                <w:szCs w:val="16"/>
              </w:rPr>
            </w:pPr>
          </w:p>
        </w:tc>
        <w:tc>
          <w:tcPr>
            <w:tcW w:w="875" w:type="dxa"/>
            <w:tcBorders>
              <w:top w:val="nil"/>
              <w:left w:val="nil"/>
              <w:bottom w:val="nil"/>
              <w:right w:val="nil"/>
            </w:tcBorders>
            <w:shd w:val="clear" w:color="000000" w:fill="E6E6E6"/>
            <w:vAlign w:val="bottom"/>
            <w:hideMark/>
          </w:tcPr>
          <w:p w14:paraId="55307C21" w14:textId="1AF0B3CE"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4016ECBC"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4A84AD9B" w14:textId="1F2EB7F6"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5F04EDD2"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3FB60D81" w14:textId="77777777" w:rsidTr="0081479E">
        <w:trPr>
          <w:trHeight w:val="225"/>
        </w:trPr>
        <w:tc>
          <w:tcPr>
            <w:tcW w:w="3686" w:type="dxa"/>
            <w:tcBorders>
              <w:top w:val="nil"/>
              <w:left w:val="nil"/>
              <w:bottom w:val="nil"/>
              <w:right w:val="nil"/>
            </w:tcBorders>
            <w:shd w:val="clear" w:color="auto" w:fill="auto"/>
            <w:vAlign w:val="bottom"/>
            <w:hideMark/>
          </w:tcPr>
          <w:p w14:paraId="219B86BA"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Green Army — project cap</w:t>
            </w:r>
          </w:p>
        </w:tc>
        <w:tc>
          <w:tcPr>
            <w:tcW w:w="1040" w:type="dxa"/>
            <w:tcBorders>
              <w:top w:val="nil"/>
              <w:left w:val="nil"/>
              <w:bottom w:val="nil"/>
              <w:right w:val="nil"/>
            </w:tcBorders>
            <w:shd w:val="clear" w:color="auto" w:fill="auto"/>
            <w:noWrap/>
            <w:vAlign w:val="bottom"/>
            <w:hideMark/>
          </w:tcPr>
          <w:p w14:paraId="668C5F2A"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322BC70B" w14:textId="5E540ED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547FC357"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4475D259" w14:textId="59CA29F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77136FD4"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6B97D9FE" w14:textId="77777777" w:rsidTr="0081479E">
        <w:trPr>
          <w:trHeight w:val="225"/>
        </w:trPr>
        <w:tc>
          <w:tcPr>
            <w:tcW w:w="3686" w:type="dxa"/>
            <w:tcBorders>
              <w:top w:val="nil"/>
              <w:left w:val="nil"/>
              <w:bottom w:val="nil"/>
              <w:right w:val="nil"/>
            </w:tcBorders>
            <w:shd w:val="clear" w:color="auto" w:fill="auto"/>
            <w:vAlign w:val="bottom"/>
            <w:hideMark/>
          </w:tcPr>
          <w:p w14:paraId="4630E082"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nil"/>
              <w:right w:val="nil"/>
            </w:tcBorders>
            <w:shd w:val="clear" w:color="auto" w:fill="auto"/>
            <w:noWrap/>
            <w:vAlign w:val="bottom"/>
            <w:hideMark/>
          </w:tcPr>
          <w:p w14:paraId="5C21C27A"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5" w:type="dxa"/>
            <w:tcBorders>
              <w:top w:val="nil"/>
              <w:left w:val="nil"/>
              <w:bottom w:val="nil"/>
              <w:right w:val="nil"/>
            </w:tcBorders>
            <w:shd w:val="clear" w:color="000000" w:fill="E6E6E6"/>
            <w:vAlign w:val="bottom"/>
            <w:hideMark/>
          </w:tcPr>
          <w:p w14:paraId="162EA7B3" w14:textId="3E06BEEE"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auto" w:fill="auto"/>
            <w:vAlign w:val="bottom"/>
            <w:hideMark/>
          </w:tcPr>
          <w:p w14:paraId="16E44EA7" w14:textId="1EA8003C"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750</w:t>
            </w:r>
          </w:p>
        </w:tc>
        <w:tc>
          <w:tcPr>
            <w:tcW w:w="877" w:type="dxa"/>
            <w:tcBorders>
              <w:top w:val="nil"/>
              <w:left w:val="nil"/>
              <w:bottom w:val="nil"/>
              <w:right w:val="nil"/>
            </w:tcBorders>
            <w:shd w:val="clear" w:color="000000" w:fill="E6E6E6"/>
            <w:vAlign w:val="bottom"/>
            <w:hideMark/>
          </w:tcPr>
          <w:p w14:paraId="4FAA213A" w14:textId="44EFD30C"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1,395</w:t>
            </w:r>
          </w:p>
        </w:tc>
        <w:tc>
          <w:tcPr>
            <w:tcW w:w="877" w:type="dxa"/>
            <w:tcBorders>
              <w:top w:val="nil"/>
              <w:left w:val="nil"/>
              <w:bottom w:val="nil"/>
              <w:right w:val="nil"/>
            </w:tcBorders>
            <w:shd w:val="clear" w:color="auto" w:fill="auto"/>
            <w:vAlign w:val="bottom"/>
            <w:hideMark/>
          </w:tcPr>
          <w:p w14:paraId="4CC98FA0" w14:textId="3AD05029"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3,779</w:t>
            </w:r>
          </w:p>
        </w:tc>
      </w:tr>
      <w:tr w:rsidR="00FD3080" w:rsidRPr="00FD3080" w14:paraId="07D74B24" w14:textId="77777777" w:rsidTr="0081479E">
        <w:trPr>
          <w:trHeight w:val="225"/>
        </w:trPr>
        <w:tc>
          <w:tcPr>
            <w:tcW w:w="3686" w:type="dxa"/>
            <w:tcBorders>
              <w:top w:val="nil"/>
              <w:left w:val="nil"/>
              <w:bottom w:val="nil"/>
              <w:right w:val="nil"/>
            </w:tcBorders>
            <w:shd w:val="clear" w:color="auto" w:fill="auto"/>
            <w:vAlign w:val="bottom"/>
            <w:hideMark/>
          </w:tcPr>
          <w:p w14:paraId="3B92E28E" w14:textId="77777777" w:rsidR="00FD3080" w:rsidRPr="00FD3080" w:rsidRDefault="00FD3080" w:rsidP="0081479E">
            <w:pPr>
              <w:spacing w:after="0" w:line="240" w:lineRule="auto"/>
              <w:jc w:val="left"/>
              <w:rPr>
                <w:rFonts w:ascii="Arial" w:hAnsi="Arial" w:cs="Arial"/>
                <w:b/>
                <w:bCs/>
                <w:sz w:val="16"/>
                <w:szCs w:val="16"/>
              </w:rPr>
            </w:pPr>
            <w:r w:rsidRPr="00FD3080">
              <w:rPr>
                <w:rFonts w:ascii="Arial" w:hAnsi="Arial" w:cs="Arial"/>
                <w:b/>
                <w:bCs/>
                <w:sz w:val="16"/>
                <w:szCs w:val="16"/>
              </w:rPr>
              <w:t>Department of Health</w:t>
            </w:r>
          </w:p>
        </w:tc>
        <w:tc>
          <w:tcPr>
            <w:tcW w:w="1040" w:type="dxa"/>
            <w:tcBorders>
              <w:top w:val="nil"/>
              <w:left w:val="nil"/>
              <w:bottom w:val="nil"/>
              <w:right w:val="nil"/>
            </w:tcBorders>
            <w:shd w:val="clear" w:color="auto" w:fill="auto"/>
            <w:noWrap/>
            <w:vAlign w:val="bottom"/>
            <w:hideMark/>
          </w:tcPr>
          <w:p w14:paraId="0D0A300A" w14:textId="77777777" w:rsidR="00FD3080" w:rsidRPr="00FD3080" w:rsidRDefault="00FD3080" w:rsidP="0081479E">
            <w:pPr>
              <w:spacing w:after="0" w:line="240" w:lineRule="auto"/>
              <w:jc w:val="center"/>
              <w:rPr>
                <w:rFonts w:ascii="Arial" w:hAnsi="Arial" w:cs="Arial"/>
                <w:b/>
                <w:bCs/>
                <w:sz w:val="16"/>
                <w:szCs w:val="16"/>
              </w:rPr>
            </w:pPr>
          </w:p>
        </w:tc>
        <w:tc>
          <w:tcPr>
            <w:tcW w:w="875" w:type="dxa"/>
            <w:tcBorders>
              <w:top w:val="nil"/>
              <w:left w:val="nil"/>
              <w:bottom w:val="nil"/>
              <w:right w:val="nil"/>
            </w:tcBorders>
            <w:shd w:val="clear" w:color="000000" w:fill="E6E6E6"/>
            <w:vAlign w:val="bottom"/>
            <w:hideMark/>
          </w:tcPr>
          <w:p w14:paraId="5AE1A9ED" w14:textId="64A016AD"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1E40CF14"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3754EDE9" w14:textId="6C92C642"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5037CD99"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5B3B6245" w14:textId="77777777" w:rsidTr="0081479E">
        <w:trPr>
          <w:trHeight w:val="450"/>
        </w:trPr>
        <w:tc>
          <w:tcPr>
            <w:tcW w:w="3686" w:type="dxa"/>
            <w:tcBorders>
              <w:top w:val="nil"/>
              <w:left w:val="nil"/>
              <w:bottom w:val="nil"/>
              <w:right w:val="nil"/>
            </w:tcBorders>
            <w:shd w:val="clear" w:color="auto" w:fill="auto"/>
            <w:vAlign w:val="bottom"/>
            <w:hideMark/>
          </w:tcPr>
          <w:p w14:paraId="696A4E69"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Aged Care Provider Funding</w:t>
            </w:r>
            <w:r w:rsidRPr="00FD3080">
              <w:rPr>
                <w:rFonts w:ascii="Arial" w:hAnsi="Arial" w:cs="Arial"/>
                <w:sz w:val="16"/>
                <w:szCs w:val="16"/>
              </w:rPr>
              <w:br/>
              <w:t>– improved compliance</w:t>
            </w:r>
          </w:p>
        </w:tc>
        <w:tc>
          <w:tcPr>
            <w:tcW w:w="1040" w:type="dxa"/>
            <w:tcBorders>
              <w:top w:val="nil"/>
              <w:left w:val="nil"/>
              <w:bottom w:val="nil"/>
              <w:right w:val="nil"/>
            </w:tcBorders>
            <w:shd w:val="clear" w:color="auto" w:fill="auto"/>
            <w:noWrap/>
            <w:vAlign w:val="bottom"/>
            <w:hideMark/>
          </w:tcPr>
          <w:p w14:paraId="2E4F0409"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285AAAB5" w14:textId="55CCC2E4"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3953A8A3"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5979489C" w14:textId="2B5D9AD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1CE368E2"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278D8DA1" w14:textId="77777777" w:rsidTr="0081479E">
        <w:trPr>
          <w:trHeight w:val="225"/>
        </w:trPr>
        <w:tc>
          <w:tcPr>
            <w:tcW w:w="3686" w:type="dxa"/>
            <w:tcBorders>
              <w:top w:val="nil"/>
              <w:left w:val="nil"/>
              <w:bottom w:val="nil"/>
              <w:right w:val="nil"/>
            </w:tcBorders>
            <w:shd w:val="clear" w:color="auto" w:fill="auto"/>
            <w:vAlign w:val="bottom"/>
            <w:hideMark/>
          </w:tcPr>
          <w:p w14:paraId="1035C570"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nil"/>
              <w:right w:val="nil"/>
            </w:tcBorders>
            <w:shd w:val="clear" w:color="auto" w:fill="auto"/>
            <w:noWrap/>
            <w:vAlign w:val="bottom"/>
            <w:hideMark/>
          </w:tcPr>
          <w:p w14:paraId="79E42164"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5" w:type="dxa"/>
            <w:tcBorders>
              <w:top w:val="nil"/>
              <w:left w:val="nil"/>
              <w:bottom w:val="nil"/>
              <w:right w:val="nil"/>
            </w:tcBorders>
            <w:shd w:val="clear" w:color="000000" w:fill="E6E6E6"/>
            <w:vAlign w:val="bottom"/>
            <w:hideMark/>
          </w:tcPr>
          <w:p w14:paraId="3FE1F303" w14:textId="38C1C70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174</w:t>
            </w:r>
          </w:p>
        </w:tc>
        <w:tc>
          <w:tcPr>
            <w:tcW w:w="877" w:type="dxa"/>
            <w:tcBorders>
              <w:top w:val="nil"/>
              <w:left w:val="nil"/>
              <w:bottom w:val="nil"/>
              <w:right w:val="nil"/>
            </w:tcBorders>
            <w:shd w:val="clear" w:color="auto" w:fill="auto"/>
            <w:vAlign w:val="bottom"/>
            <w:hideMark/>
          </w:tcPr>
          <w:p w14:paraId="5A349354" w14:textId="14BBD80C"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7</w:t>
            </w:r>
          </w:p>
        </w:tc>
        <w:tc>
          <w:tcPr>
            <w:tcW w:w="877" w:type="dxa"/>
            <w:tcBorders>
              <w:top w:val="nil"/>
              <w:left w:val="nil"/>
              <w:bottom w:val="nil"/>
              <w:right w:val="nil"/>
            </w:tcBorders>
            <w:shd w:val="clear" w:color="000000" w:fill="E6E6E6"/>
            <w:vAlign w:val="bottom"/>
            <w:hideMark/>
          </w:tcPr>
          <w:p w14:paraId="2E04E42B" w14:textId="383370E4"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auto" w:fill="auto"/>
            <w:vAlign w:val="bottom"/>
            <w:hideMark/>
          </w:tcPr>
          <w:p w14:paraId="0CB2199F" w14:textId="20E88A28"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r>
      <w:tr w:rsidR="00FD3080" w:rsidRPr="00FD3080" w14:paraId="0F95C825" w14:textId="77777777" w:rsidTr="0081479E">
        <w:trPr>
          <w:trHeight w:val="450"/>
        </w:trPr>
        <w:tc>
          <w:tcPr>
            <w:tcW w:w="3686" w:type="dxa"/>
            <w:tcBorders>
              <w:top w:val="nil"/>
              <w:left w:val="nil"/>
              <w:bottom w:val="nil"/>
              <w:right w:val="nil"/>
            </w:tcBorders>
            <w:shd w:val="clear" w:color="auto" w:fill="auto"/>
            <w:vAlign w:val="bottom"/>
            <w:hideMark/>
          </w:tcPr>
          <w:p w14:paraId="7C7F1B0C" w14:textId="120D7100" w:rsidR="00FD3080" w:rsidRPr="00FD3080" w:rsidRDefault="00FD3080" w:rsidP="000E2072">
            <w:pPr>
              <w:spacing w:after="0" w:line="240" w:lineRule="auto"/>
              <w:ind w:left="176" w:hanging="176"/>
              <w:jc w:val="left"/>
              <w:rPr>
                <w:rFonts w:ascii="Arial" w:hAnsi="Arial" w:cs="Arial"/>
                <w:sz w:val="16"/>
                <w:szCs w:val="16"/>
              </w:rPr>
            </w:pPr>
            <w:r w:rsidRPr="00FD3080">
              <w:rPr>
                <w:rFonts w:ascii="Arial" w:hAnsi="Arial" w:cs="Arial"/>
                <w:sz w:val="16"/>
                <w:szCs w:val="16"/>
              </w:rPr>
              <w:t>– revision to the Aged Care Funding</w:t>
            </w:r>
            <w:r w:rsidR="000E2072">
              <w:rPr>
                <w:rFonts w:ascii="Arial" w:hAnsi="Arial" w:cs="Arial"/>
                <w:sz w:val="16"/>
                <w:szCs w:val="16"/>
              </w:rPr>
              <w:t xml:space="preserve"> </w:t>
            </w:r>
            <w:r w:rsidRPr="00FD3080">
              <w:rPr>
                <w:rFonts w:ascii="Arial" w:hAnsi="Arial" w:cs="Arial"/>
                <w:sz w:val="16"/>
                <w:szCs w:val="16"/>
              </w:rPr>
              <w:t>Instrument</w:t>
            </w:r>
            <w:r w:rsidR="000E2072">
              <w:rPr>
                <w:rFonts w:ascii="Arial" w:hAnsi="Arial" w:cs="Arial"/>
                <w:sz w:val="16"/>
                <w:szCs w:val="16"/>
              </w:rPr>
              <w:br/>
            </w:r>
            <w:r w:rsidRPr="00FD3080">
              <w:rPr>
                <w:rFonts w:ascii="Arial" w:hAnsi="Arial" w:cs="Arial"/>
                <w:sz w:val="16"/>
                <w:szCs w:val="16"/>
              </w:rPr>
              <w:t>Complex Health Care Domain</w:t>
            </w:r>
          </w:p>
        </w:tc>
        <w:tc>
          <w:tcPr>
            <w:tcW w:w="1040" w:type="dxa"/>
            <w:tcBorders>
              <w:top w:val="nil"/>
              <w:left w:val="nil"/>
              <w:bottom w:val="nil"/>
              <w:right w:val="nil"/>
            </w:tcBorders>
            <w:shd w:val="clear" w:color="auto" w:fill="auto"/>
            <w:noWrap/>
            <w:vAlign w:val="bottom"/>
            <w:hideMark/>
          </w:tcPr>
          <w:p w14:paraId="333D9917"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5D26D967" w14:textId="1408E04C"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366F1A49"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5F504280" w14:textId="33918D31"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25141C7E"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2ABA1384" w14:textId="77777777" w:rsidTr="0081479E">
        <w:trPr>
          <w:trHeight w:val="225"/>
        </w:trPr>
        <w:tc>
          <w:tcPr>
            <w:tcW w:w="3686" w:type="dxa"/>
            <w:tcBorders>
              <w:top w:val="nil"/>
              <w:left w:val="nil"/>
              <w:bottom w:val="nil"/>
              <w:right w:val="nil"/>
            </w:tcBorders>
            <w:shd w:val="clear" w:color="auto" w:fill="auto"/>
            <w:vAlign w:val="bottom"/>
            <w:hideMark/>
          </w:tcPr>
          <w:p w14:paraId="002BFA07"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nil"/>
              <w:right w:val="nil"/>
            </w:tcBorders>
            <w:shd w:val="clear" w:color="auto" w:fill="auto"/>
            <w:noWrap/>
            <w:vAlign w:val="bottom"/>
            <w:hideMark/>
          </w:tcPr>
          <w:p w14:paraId="32239611"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5" w:type="dxa"/>
            <w:tcBorders>
              <w:top w:val="nil"/>
              <w:left w:val="nil"/>
              <w:bottom w:val="nil"/>
              <w:right w:val="nil"/>
            </w:tcBorders>
            <w:shd w:val="clear" w:color="000000" w:fill="E6E6E6"/>
            <w:vAlign w:val="bottom"/>
            <w:hideMark/>
          </w:tcPr>
          <w:p w14:paraId="1A40D482" w14:textId="128450E5"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483</w:t>
            </w:r>
          </w:p>
        </w:tc>
        <w:tc>
          <w:tcPr>
            <w:tcW w:w="877" w:type="dxa"/>
            <w:tcBorders>
              <w:top w:val="nil"/>
              <w:left w:val="nil"/>
              <w:bottom w:val="nil"/>
              <w:right w:val="nil"/>
            </w:tcBorders>
            <w:shd w:val="clear" w:color="auto" w:fill="auto"/>
            <w:vAlign w:val="bottom"/>
            <w:hideMark/>
          </w:tcPr>
          <w:p w14:paraId="44254848" w14:textId="62188F83"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000000" w:fill="E6E6E6"/>
            <w:vAlign w:val="bottom"/>
            <w:hideMark/>
          </w:tcPr>
          <w:p w14:paraId="6552CFD1" w14:textId="2126B6B4"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c>
          <w:tcPr>
            <w:tcW w:w="877" w:type="dxa"/>
            <w:tcBorders>
              <w:top w:val="nil"/>
              <w:left w:val="nil"/>
              <w:bottom w:val="nil"/>
              <w:right w:val="nil"/>
            </w:tcBorders>
            <w:shd w:val="clear" w:color="auto" w:fill="auto"/>
            <w:vAlign w:val="bottom"/>
            <w:hideMark/>
          </w:tcPr>
          <w:p w14:paraId="34FB60B7" w14:textId="434CA806"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r>
      <w:tr w:rsidR="00FD3080" w:rsidRPr="00FD3080" w14:paraId="7FAA146E" w14:textId="77777777" w:rsidTr="0081479E">
        <w:trPr>
          <w:trHeight w:val="675"/>
        </w:trPr>
        <w:tc>
          <w:tcPr>
            <w:tcW w:w="3686" w:type="dxa"/>
            <w:tcBorders>
              <w:top w:val="nil"/>
              <w:left w:val="nil"/>
              <w:bottom w:val="nil"/>
              <w:right w:val="nil"/>
            </w:tcBorders>
            <w:shd w:val="clear" w:color="auto" w:fill="auto"/>
            <w:vAlign w:val="bottom"/>
            <w:hideMark/>
          </w:tcPr>
          <w:p w14:paraId="3F8B69EC" w14:textId="39BEB4B1" w:rsidR="00FD3080" w:rsidRPr="00FD3080" w:rsidRDefault="00FD3080" w:rsidP="000E2072">
            <w:pPr>
              <w:spacing w:after="0" w:line="240" w:lineRule="auto"/>
              <w:jc w:val="left"/>
              <w:rPr>
                <w:rFonts w:ascii="Arial" w:hAnsi="Arial" w:cs="Arial"/>
                <w:sz w:val="16"/>
                <w:szCs w:val="16"/>
              </w:rPr>
            </w:pPr>
            <w:r w:rsidRPr="00FD3080">
              <w:rPr>
                <w:rFonts w:ascii="Arial" w:hAnsi="Arial" w:cs="Arial"/>
                <w:sz w:val="16"/>
                <w:szCs w:val="16"/>
              </w:rPr>
              <w:t>Medicare Benefits Schedule</w:t>
            </w:r>
            <w:r w:rsidRPr="00FD3080">
              <w:rPr>
                <w:rFonts w:ascii="Arial" w:hAnsi="Arial" w:cs="Arial"/>
                <w:sz w:val="16"/>
                <w:szCs w:val="16"/>
              </w:rPr>
              <w:br/>
              <w:t>– changes to diagnostic imaging and</w:t>
            </w:r>
            <w:r w:rsidRPr="00FD3080">
              <w:rPr>
                <w:rFonts w:ascii="Arial" w:hAnsi="Arial" w:cs="Arial"/>
                <w:sz w:val="16"/>
                <w:szCs w:val="16"/>
              </w:rPr>
              <w:br/>
              <w:t xml:space="preserve"> pathology services bulk-billing incentives</w:t>
            </w:r>
          </w:p>
        </w:tc>
        <w:tc>
          <w:tcPr>
            <w:tcW w:w="1040" w:type="dxa"/>
            <w:tcBorders>
              <w:top w:val="nil"/>
              <w:left w:val="nil"/>
              <w:bottom w:val="nil"/>
              <w:right w:val="nil"/>
            </w:tcBorders>
            <w:shd w:val="clear" w:color="auto" w:fill="auto"/>
            <w:noWrap/>
            <w:vAlign w:val="bottom"/>
            <w:hideMark/>
          </w:tcPr>
          <w:p w14:paraId="626B5AB3"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4B83684F" w14:textId="0AF98921"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0B456C07"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014E0D68" w14:textId="220E5F01"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2A64FF7C"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04220294" w14:textId="77777777" w:rsidTr="0081479E">
        <w:trPr>
          <w:trHeight w:val="225"/>
        </w:trPr>
        <w:tc>
          <w:tcPr>
            <w:tcW w:w="3686" w:type="dxa"/>
            <w:tcBorders>
              <w:top w:val="nil"/>
              <w:left w:val="nil"/>
              <w:bottom w:val="nil"/>
              <w:right w:val="nil"/>
            </w:tcBorders>
            <w:shd w:val="clear" w:color="auto" w:fill="auto"/>
            <w:vAlign w:val="bottom"/>
            <w:hideMark/>
          </w:tcPr>
          <w:p w14:paraId="3ADECA3E"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nil"/>
              <w:right w:val="nil"/>
            </w:tcBorders>
            <w:shd w:val="clear" w:color="auto" w:fill="auto"/>
            <w:noWrap/>
            <w:vAlign w:val="bottom"/>
            <w:hideMark/>
          </w:tcPr>
          <w:p w14:paraId="10017B93"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1.2</w:t>
            </w:r>
          </w:p>
        </w:tc>
        <w:tc>
          <w:tcPr>
            <w:tcW w:w="875" w:type="dxa"/>
            <w:tcBorders>
              <w:top w:val="nil"/>
              <w:left w:val="nil"/>
              <w:bottom w:val="nil"/>
              <w:right w:val="nil"/>
            </w:tcBorders>
            <w:shd w:val="clear" w:color="000000" w:fill="E6E6E6"/>
            <w:vAlign w:val="bottom"/>
            <w:hideMark/>
          </w:tcPr>
          <w:p w14:paraId="23EE8215" w14:textId="1173B60A"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4,575</w:t>
            </w:r>
          </w:p>
        </w:tc>
        <w:tc>
          <w:tcPr>
            <w:tcW w:w="877" w:type="dxa"/>
            <w:tcBorders>
              <w:top w:val="nil"/>
              <w:left w:val="nil"/>
              <w:bottom w:val="nil"/>
              <w:right w:val="nil"/>
            </w:tcBorders>
            <w:shd w:val="clear" w:color="auto" w:fill="auto"/>
            <w:vAlign w:val="bottom"/>
            <w:hideMark/>
          </w:tcPr>
          <w:p w14:paraId="100124A4" w14:textId="772E6364"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7,922</w:t>
            </w:r>
          </w:p>
        </w:tc>
        <w:tc>
          <w:tcPr>
            <w:tcW w:w="877" w:type="dxa"/>
            <w:tcBorders>
              <w:top w:val="nil"/>
              <w:left w:val="nil"/>
              <w:bottom w:val="nil"/>
              <w:right w:val="nil"/>
            </w:tcBorders>
            <w:shd w:val="clear" w:color="000000" w:fill="E6E6E6"/>
            <w:vAlign w:val="bottom"/>
            <w:hideMark/>
          </w:tcPr>
          <w:p w14:paraId="16E76639" w14:textId="4A28464F"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7,018</w:t>
            </w:r>
          </w:p>
        </w:tc>
        <w:tc>
          <w:tcPr>
            <w:tcW w:w="877" w:type="dxa"/>
            <w:tcBorders>
              <w:top w:val="nil"/>
              <w:left w:val="nil"/>
              <w:bottom w:val="nil"/>
              <w:right w:val="nil"/>
            </w:tcBorders>
            <w:shd w:val="clear" w:color="auto" w:fill="auto"/>
            <w:vAlign w:val="bottom"/>
            <w:hideMark/>
          </w:tcPr>
          <w:p w14:paraId="4649467D" w14:textId="4E103416"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5,689</w:t>
            </w:r>
          </w:p>
        </w:tc>
      </w:tr>
      <w:tr w:rsidR="00FD3080" w:rsidRPr="00FD3080" w14:paraId="6F802D4A" w14:textId="77777777" w:rsidTr="0081479E">
        <w:trPr>
          <w:trHeight w:val="225"/>
        </w:trPr>
        <w:tc>
          <w:tcPr>
            <w:tcW w:w="3686" w:type="dxa"/>
            <w:tcBorders>
              <w:top w:val="nil"/>
              <w:left w:val="nil"/>
              <w:bottom w:val="nil"/>
              <w:right w:val="nil"/>
            </w:tcBorders>
            <w:shd w:val="clear" w:color="auto" w:fill="auto"/>
            <w:vAlign w:val="bottom"/>
            <w:hideMark/>
          </w:tcPr>
          <w:p w14:paraId="27C9A116"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 new and amended listings</w:t>
            </w:r>
          </w:p>
        </w:tc>
        <w:tc>
          <w:tcPr>
            <w:tcW w:w="1040" w:type="dxa"/>
            <w:tcBorders>
              <w:top w:val="nil"/>
              <w:left w:val="nil"/>
              <w:bottom w:val="nil"/>
              <w:right w:val="nil"/>
            </w:tcBorders>
            <w:shd w:val="clear" w:color="auto" w:fill="auto"/>
            <w:noWrap/>
            <w:vAlign w:val="bottom"/>
            <w:hideMark/>
          </w:tcPr>
          <w:p w14:paraId="7D35A11B" w14:textId="77777777" w:rsidR="00FD3080" w:rsidRPr="00FD3080" w:rsidRDefault="00FD3080" w:rsidP="0081479E">
            <w:pPr>
              <w:spacing w:after="0" w:line="240" w:lineRule="auto"/>
              <w:jc w:val="center"/>
              <w:rPr>
                <w:rFonts w:ascii="Arial" w:hAnsi="Arial" w:cs="Arial"/>
                <w:sz w:val="16"/>
                <w:szCs w:val="16"/>
              </w:rPr>
            </w:pPr>
          </w:p>
        </w:tc>
        <w:tc>
          <w:tcPr>
            <w:tcW w:w="875" w:type="dxa"/>
            <w:tcBorders>
              <w:top w:val="nil"/>
              <w:left w:val="nil"/>
              <w:bottom w:val="nil"/>
              <w:right w:val="nil"/>
            </w:tcBorders>
            <w:shd w:val="clear" w:color="000000" w:fill="E6E6E6"/>
            <w:vAlign w:val="bottom"/>
            <w:hideMark/>
          </w:tcPr>
          <w:p w14:paraId="0D727A07" w14:textId="5EAB143F"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7BC023B3" w14:textId="77777777"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000000" w:fill="E6E6E6"/>
            <w:vAlign w:val="bottom"/>
            <w:hideMark/>
          </w:tcPr>
          <w:p w14:paraId="15267CF8" w14:textId="64349013" w:rsidR="00FD3080" w:rsidRPr="00FD3080" w:rsidRDefault="00FD3080" w:rsidP="00FD3080">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00950226"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5F77C96E" w14:textId="77777777" w:rsidTr="0081479E">
        <w:trPr>
          <w:trHeight w:val="225"/>
        </w:trPr>
        <w:tc>
          <w:tcPr>
            <w:tcW w:w="3686" w:type="dxa"/>
            <w:tcBorders>
              <w:top w:val="nil"/>
              <w:left w:val="nil"/>
              <w:bottom w:val="single" w:sz="4" w:space="0" w:color="auto"/>
              <w:right w:val="nil"/>
            </w:tcBorders>
            <w:shd w:val="clear" w:color="auto" w:fill="auto"/>
            <w:vAlign w:val="bottom"/>
            <w:hideMark/>
          </w:tcPr>
          <w:p w14:paraId="235666A6"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40" w:type="dxa"/>
            <w:tcBorders>
              <w:top w:val="nil"/>
              <w:left w:val="nil"/>
              <w:bottom w:val="single" w:sz="4" w:space="0" w:color="auto"/>
              <w:right w:val="nil"/>
            </w:tcBorders>
            <w:shd w:val="clear" w:color="auto" w:fill="auto"/>
            <w:noWrap/>
            <w:vAlign w:val="bottom"/>
            <w:hideMark/>
          </w:tcPr>
          <w:p w14:paraId="44ACA993"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1.2</w:t>
            </w:r>
          </w:p>
        </w:tc>
        <w:tc>
          <w:tcPr>
            <w:tcW w:w="875" w:type="dxa"/>
            <w:tcBorders>
              <w:top w:val="nil"/>
              <w:left w:val="nil"/>
              <w:bottom w:val="single" w:sz="4" w:space="0" w:color="auto"/>
              <w:right w:val="nil"/>
            </w:tcBorders>
            <w:shd w:val="clear" w:color="000000" w:fill="E6E6E6"/>
            <w:vAlign w:val="bottom"/>
            <w:hideMark/>
          </w:tcPr>
          <w:p w14:paraId="2EF239E1" w14:textId="4F8804EA"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(47)</w:t>
            </w:r>
          </w:p>
        </w:tc>
        <w:tc>
          <w:tcPr>
            <w:tcW w:w="877" w:type="dxa"/>
            <w:tcBorders>
              <w:top w:val="nil"/>
              <w:left w:val="nil"/>
              <w:bottom w:val="single" w:sz="4" w:space="0" w:color="auto"/>
              <w:right w:val="nil"/>
            </w:tcBorders>
            <w:shd w:val="clear" w:color="auto" w:fill="auto"/>
            <w:vAlign w:val="bottom"/>
            <w:hideMark/>
          </w:tcPr>
          <w:p w14:paraId="1DA33F89" w14:textId="303160F2"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(13)</w:t>
            </w:r>
          </w:p>
        </w:tc>
        <w:tc>
          <w:tcPr>
            <w:tcW w:w="877" w:type="dxa"/>
            <w:tcBorders>
              <w:top w:val="nil"/>
              <w:left w:val="nil"/>
              <w:bottom w:val="single" w:sz="4" w:space="0" w:color="auto"/>
              <w:right w:val="nil"/>
            </w:tcBorders>
            <w:shd w:val="clear" w:color="000000" w:fill="E6E6E6"/>
            <w:vAlign w:val="bottom"/>
            <w:hideMark/>
          </w:tcPr>
          <w:p w14:paraId="1AC93999" w14:textId="7160F8E1"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(237)</w:t>
            </w:r>
          </w:p>
        </w:tc>
        <w:tc>
          <w:tcPr>
            <w:tcW w:w="877" w:type="dxa"/>
            <w:tcBorders>
              <w:top w:val="nil"/>
              <w:left w:val="nil"/>
              <w:bottom w:val="single" w:sz="4" w:space="0" w:color="auto"/>
              <w:right w:val="nil"/>
            </w:tcBorders>
            <w:shd w:val="clear" w:color="auto" w:fill="auto"/>
            <w:vAlign w:val="bottom"/>
            <w:hideMark/>
          </w:tcPr>
          <w:p w14:paraId="34B3595B" w14:textId="3038CF31"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(372)</w:t>
            </w:r>
          </w:p>
        </w:tc>
      </w:tr>
    </w:tbl>
    <w:p w14:paraId="779C66A0" w14:textId="0512EE5C" w:rsidR="007C4838" w:rsidRPr="007F0B08" w:rsidRDefault="007C4838" w:rsidP="007C4838">
      <w:pPr>
        <w:pStyle w:val="Source"/>
      </w:pPr>
      <w:r w:rsidRPr="00643B7D">
        <w:t>Prepared on a Government Financial Statistics (fiscal) basis</w:t>
      </w:r>
      <w:r w:rsidR="00211AAB">
        <w:t>.</w:t>
      </w:r>
    </w:p>
    <w:p w14:paraId="5DD4B641" w14:textId="21C0BB05" w:rsidR="001114C1" w:rsidRPr="001114C1" w:rsidRDefault="001114C1" w:rsidP="001114C1">
      <w:pPr>
        <w:pStyle w:val="TableHeading"/>
        <w:rPr>
          <w:lang w:val="en-AU"/>
        </w:rPr>
      </w:pPr>
      <w:r w:rsidRPr="00486E77">
        <w:lastRenderedPageBreak/>
        <w:t xml:space="preserve">Table 1.2: </w:t>
      </w:r>
      <w:r>
        <w:t>Entity</w:t>
      </w:r>
      <w:r w:rsidRPr="00486E77">
        <w:t xml:space="preserve"> </w:t>
      </w:r>
      <w:r>
        <w:t>201</w:t>
      </w:r>
      <w:r>
        <w:rPr>
          <w:lang w:val="en-AU"/>
        </w:rPr>
        <w:t>5</w:t>
      </w:r>
      <w:r>
        <w:t>-1</w:t>
      </w:r>
      <w:r>
        <w:rPr>
          <w:lang w:val="en-AU"/>
        </w:rPr>
        <w:t>6</w:t>
      </w:r>
      <w:r w:rsidRPr="00486E77">
        <w:t xml:space="preserve"> measures since Budget</w:t>
      </w:r>
      <w:r w:rsidR="00B71F93">
        <w:rPr>
          <w:lang w:val="en-AU"/>
        </w:rPr>
        <w:t xml:space="preserve"> </w:t>
      </w:r>
      <w:r w:rsidRPr="001114C1">
        <w:rPr>
          <w:i/>
          <w:lang w:val="en-AU"/>
        </w:rPr>
        <w:t>(continued)</w:t>
      </w:r>
    </w:p>
    <w:tbl>
      <w:tblPr>
        <w:tblW w:w="7827" w:type="dxa"/>
        <w:tblLook w:val="04A0" w:firstRow="1" w:lastRow="0" w:firstColumn="1" w:lastColumn="0" w:noHBand="0" w:noVBand="1"/>
      </w:tblPr>
      <w:tblGrid>
        <w:gridCol w:w="3218"/>
        <w:gridCol w:w="1107"/>
        <w:gridCol w:w="877"/>
        <w:gridCol w:w="877"/>
        <w:gridCol w:w="874"/>
        <w:gridCol w:w="874"/>
      </w:tblGrid>
      <w:tr w:rsidR="0081479E" w:rsidRPr="00FD3080" w14:paraId="2DED9054" w14:textId="77777777" w:rsidTr="00A13189">
        <w:trPr>
          <w:trHeight w:val="520"/>
        </w:trPr>
        <w:tc>
          <w:tcPr>
            <w:tcW w:w="3261" w:type="dxa"/>
            <w:tcBorders>
              <w:top w:val="single" w:sz="4" w:space="0" w:color="auto"/>
              <w:left w:val="nil"/>
              <w:right w:val="nil"/>
            </w:tcBorders>
            <w:shd w:val="clear" w:color="auto" w:fill="auto"/>
            <w:vAlign w:val="center"/>
            <w:hideMark/>
          </w:tcPr>
          <w:p w14:paraId="343A833C" w14:textId="75E68FF0" w:rsidR="0081479E" w:rsidRPr="00FD3080" w:rsidRDefault="0081479E" w:rsidP="0081479E">
            <w:pPr>
              <w:spacing w:after="0" w:line="240" w:lineRule="auto"/>
              <w:jc w:val="left"/>
              <w:rPr>
                <w:rFonts w:ascii="Arial" w:hAnsi="Arial" w:cs="Arial"/>
                <w:sz w:val="16"/>
                <w:szCs w:val="16"/>
              </w:rPr>
            </w:pPr>
            <w:r w:rsidRPr="00FD3080">
              <w:rPr>
                <w:rFonts w:ascii="Arial" w:hAnsi="Arial" w:cs="Arial"/>
                <w:sz w:val="16"/>
                <w:szCs w:val="16"/>
              </w:rPr>
              <w:t> </w:t>
            </w:r>
          </w:p>
        </w:tc>
        <w:tc>
          <w:tcPr>
            <w:tcW w:w="1052" w:type="dxa"/>
            <w:tcBorders>
              <w:top w:val="single" w:sz="4" w:space="0" w:color="auto"/>
              <w:left w:val="nil"/>
              <w:right w:val="nil"/>
            </w:tcBorders>
            <w:shd w:val="clear" w:color="auto" w:fill="auto"/>
            <w:noWrap/>
            <w:hideMark/>
          </w:tcPr>
          <w:p w14:paraId="43C967E4" w14:textId="292CE872" w:rsidR="0081479E" w:rsidRPr="00FD3080" w:rsidRDefault="0081479E" w:rsidP="0081479E">
            <w:pPr>
              <w:spacing w:after="0" w:line="240" w:lineRule="auto"/>
              <w:jc w:val="center"/>
              <w:rPr>
                <w:rFonts w:ascii="Arial" w:hAnsi="Arial" w:cs="Arial"/>
                <w:sz w:val="16"/>
                <w:szCs w:val="16"/>
              </w:rPr>
            </w:pPr>
            <w:r w:rsidRPr="0081479E">
              <w:rPr>
                <w:rFonts w:ascii="Arial" w:hAnsi="Arial" w:cs="Arial"/>
                <w:b/>
                <w:sz w:val="16"/>
                <w:szCs w:val="16"/>
              </w:rPr>
              <w:t>Programme</w:t>
            </w:r>
            <w:r w:rsidRPr="0081479E">
              <w:rPr>
                <w:rFonts w:ascii="Arial" w:hAnsi="Arial" w:cs="Arial"/>
                <w:b/>
                <w:sz w:val="16"/>
                <w:szCs w:val="16"/>
              </w:rPr>
              <w:br/>
            </w:r>
          </w:p>
        </w:tc>
        <w:tc>
          <w:tcPr>
            <w:tcW w:w="879" w:type="dxa"/>
            <w:tcBorders>
              <w:top w:val="single" w:sz="4" w:space="0" w:color="auto"/>
              <w:left w:val="nil"/>
              <w:right w:val="nil"/>
            </w:tcBorders>
            <w:shd w:val="clear" w:color="000000" w:fill="E6E6E6"/>
            <w:hideMark/>
          </w:tcPr>
          <w:p w14:paraId="20A38087" w14:textId="749C881A" w:rsidR="0081479E" w:rsidRPr="00FD3080" w:rsidRDefault="0081479E" w:rsidP="0081479E">
            <w:pPr>
              <w:spacing w:after="0" w:line="240" w:lineRule="auto"/>
              <w:jc w:val="right"/>
              <w:rPr>
                <w:rFonts w:ascii="Arial" w:hAnsi="Arial" w:cs="Arial"/>
                <w:sz w:val="16"/>
                <w:szCs w:val="16"/>
              </w:rPr>
            </w:pPr>
            <w:r w:rsidRPr="0081479E">
              <w:rPr>
                <w:rFonts w:ascii="Arial" w:hAnsi="Arial" w:cs="Arial"/>
                <w:b/>
                <w:sz w:val="16"/>
                <w:szCs w:val="16"/>
              </w:rPr>
              <w:t xml:space="preserve"> 2015-16 </w:t>
            </w:r>
            <w:r w:rsidRPr="0081479E">
              <w:rPr>
                <w:rFonts w:ascii="Arial" w:hAnsi="Arial" w:cs="Arial"/>
                <w:b/>
                <w:sz w:val="16"/>
                <w:szCs w:val="16"/>
              </w:rPr>
              <w:br/>
              <w:t>$'000</w:t>
            </w:r>
          </w:p>
        </w:tc>
        <w:tc>
          <w:tcPr>
            <w:tcW w:w="879" w:type="dxa"/>
            <w:tcBorders>
              <w:top w:val="single" w:sz="4" w:space="0" w:color="auto"/>
              <w:left w:val="nil"/>
              <w:right w:val="nil"/>
            </w:tcBorders>
            <w:shd w:val="clear" w:color="auto" w:fill="auto"/>
            <w:hideMark/>
          </w:tcPr>
          <w:p w14:paraId="3B8687B2" w14:textId="05C45707" w:rsidR="0081479E" w:rsidRPr="00FD3080" w:rsidRDefault="0081479E" w:rsidP="0081479E">
            <w:pPr>
              <w:spacing w:after="0" w:line="240" w:lineRule="auto"/>
              <w:jc w:val="right"/>
              <w:rPr>
                <w:rFonts w:ascii="Arial" w:hAnsi="Arial" w:cs="Arial"/>
                <w:sz w:val="16"/>
                <w:szCs w:val="16"/>
              </w:rPr>
            </w:pPr>
            <w:r w:rsidRPr="0081479E">
              <w:rPr>
                <w:rFonts w:ascii="Arial" w:hAnsi="Arial" w:cs="Arial"/>
                <w:b/>
                <w:sz w:val="16"/>
                <w:szCs w:val="16"/>
              </w:rPr>
              <w:t xml:space="preserve"> 2016-17 </w:t>
            </w:r>
            <w:r w:rsidRPr="0081479E">
              <w:rPr>
                <w:rFonts w:ascii="Arial" w:hAnsi="Arial" w:cs="Arial"/>
                <w:b/>
                <w:sz w:val="16"/>
                <w:szCs w:val="16"/>
              </w:rPr>
              <w:br/>
              <w:t>$'000</w:t>
            </w:r>
          </w:p>
        </w:tc>
        <w:tc>
          <w:tcPr>
            <w:tcW w:w="878" w:type="dxa"/>
            <w:tcBorders>
              <w:top w:val="single" w:sz="4" w:space="0" w:color="auto"/>
              <w:left w:val="nil"/>
              <w:right w:val="nil"/>
            </w:tcBorders>
            <w:shd w:val="clear" w:color="000000" w:fill="E6E6E6"/>
            <w:hideMark/>
          </w:tcPr>
          <w:p w14:paraId="33108A89" w14:textId="5C2C54CA" w:rsidR="0081479E" w:rsidRPr="00FD3080" w:rsidRDefault="0081479E" w:rsidP="0081479E">
            <w:pPr>
              <w:spacing w:after="0" w:line="240" w:lineRule="auto"/>
              <w:jc w:val="right"/>
              <w:rPr>
                <w:rFonts w:ascii="Arial" w:hAnsi="Arial" w:cs="Arial"/>
                <w:sz w:val="16"/>
                <w:szCs w:val="16"/>
              </w:rPr>
            </w:pPr>
            <w:r w:rsidRPr="0081479E">
              <w:rPr>
                <w:rFonts w:ascii="Arial" w:hAnsi="Arial" w:cs="Arial"/>
                <w:b/>
                <w:sz w:val="16"/>
                <w:szCs w:val="16"/>
              </w:rPr>
              <w:t xml:space="preserve"> 2017-18 </w:t>
            </w:r>
            <w:r w:rsidRPr="0081479E">
              <w:rPr>
                <w:rFonts w:ascii="Arial" w:hAnsi="Arial" w:cs="Arial"/>
                <w:b/>
                <w:sz w:val="16"/>
                <w:szCs w:val="16"/>
              </w:rPr>
              <w:br/>
              <w:t>$'000</w:t>
            </w:r>
          </w:p>
        </w:tc>
        <w:tc>
          <w:tcPr>
            <w:tcW w:w="878" w:type="dxa"/>
            <w:tcBorders>
              <w:top w:val="single" w:sz="4" w:space="0" w:color="auto"/>
              <w:left w:val="nil"/>
              <w:right w:val="nil"/>
            </w:tcBorders>
            <w:shd w:val="clear" w:color="auto" w:fill="auto"/>
            <w:hideMark/>
          </w:tcPr>
          <w:p w14:paraId="1C9F7F91" w14:textId="2A13BADD" w:rsidR="0081479E" w:rsidRPr="00FD3080" w:rsidRDefault="0081479E" w:rsidP="0081479E">
            <w:pPr>
              <w:spacing w:after="0" w:line="240" w:lineRule="auto"/>
              <w:jc w:val="right"/>
              <w:rPr>
                <w:rFonts w:ascii="Arial" w:hAnsi="Arial" w:cs="Arial"/>
                <w:sz w:val="16"/>
                <w:szCs w:val="16"/>
              </w:rPr>
            </w:pPr>
            <w:r w:rsidRPr="0081479E">
              <w:rPr>
                <w:rFonts w:ascii="Arial" w:hAnsi="Arial" w:cs="Arial"/>
                <w:b/>
                <w:sz w:val="16"/>
                <w:szCs w:val="16"/>
              </w:rPr>
              <w:t xml:space="preserve"> 2018-19 </w:t>
            </w:r>
            <w:r w:rsidRPr="0081479E">
              <w:rPr>
                <w:rFonts w:ascii="Arial" w:hAnsi="Arial" w:cs="Arial"/>
                <w:b/>
                <w:sz w:val="16"/>
                <w:szCs w:val="16"/>
              </w:rPr>
              <w:br/>
              <w:t>$'000</w:t>
            </w:r>
          </w:p>
        </w:tc>
      </w:tr>
      <w:tr w:rsidR="00FD3080" w:rsidRPr="00FD3080" w14:paraId="5698D6CF" w14:textId="77777777" w:rsidTr="0081479E">
        <w:trPr>
          <w:trHeight w:val="225"/>
        </w:trPr>
        <w:tc>
          <w:tcPr>
            <w:tcW w:w="3261" w:type="dxa"/>
            <w:tcBorders>
              <w:top w:val="nil"/>
              <w:left w:val="nil"/>
              <w:bottom w:val="nil"/>
              <w:right w:val="nil"/>
            </w:tcBorders>
            <w:shd w:val="clear" w:color="auto" w:fill="auto"/>
            <w:vAlign w:val="bottom"/>
            <w:hideMark/>
          </w:tcPr>
          <w:p w14:paraId="667D162C" w14:textId="77777777" w:rsidR="00FD3080" w:rsidRPr="00FD3080" w:rsidRDefault="00FD3080" w:rsidP="0081479E">
            <w:pPr>
              <w:spacing w:after="0" w:line="240" w:lineRule="auto"/>
              <w:jc w:val="left"/>
              <w:rPr>
                <w:rFonts w:ascii="Arial" w:hAnsi="Arial" w:cs="Arial"/>
                <w:b/>
                <w:bCs/>
                <w:sz w:val="16"/>
                <w:szCs w:val="16"/>
              </w:rPr>
            </w:pPr>
            <w:r w:rsidRPr="00FD3080">
              <w:rPr>
                <w:rFonts w:ascii="Arial" w:hAnsi="Arial" w:cs="Arial"/>
                <w:b/>
                <w:bCs/>
                <w:sz w:val="16"/>
                <w:szCs w:val="16"/>
              </w:rPr>
              <w:t xml:space="preserve">Department of Health </w:t>
            </w:r>
            <w:r w:rsidRPr="00FD3080">
              <w:rPr>
                <w:rFonts w:ascii="Arial" w:hAnsi="Arial" w:cs="Arial"/>
                <w:b/>
                <w:bCs/>
                <w:i/>
                <w:iCs/>
                <w:sz w:val="16"/>
                <w:szCs w:val="16"/>
              </w:rPr>
              <w:t>(continued)</w:t>
            </w:r>
          </w:p>
        </w:tc>
        <w:tc>
          <w:tcPr>
            <w:tcW w:w="1052" w:type="dxa"/>
            <w:tcBorders>
              <w:top w:val="nil"/>
              <w:left w:val="nil"/>
              <w:bottom w:val="nil"/>
              <w:right w:val="nil"/>
            </w:tcBorders>
            <w:shd w:val="clear" w:color="auto" w:fill="auto"/>
            <w:noWrap/>
            <w:vAlign w:val="bottom"/>
            <w:hideMark/>
          </w:tcPr>
          <w:p w14:paraId="67C8937D" w14:textId="77777777" w:rsidR="00FD3080" w:rsidRPr="00FD3080" w:rsidRDefault="00FD3080" w:rsidP="0081479E">
            <w:pPr>
              <w:spacing w:after="0" w:line="240" w:lineRule="auto"/>
              <w:jc w:val="center"/>
              <w:rPr>
                <w:rFonts w:ascii="Arial" w:hAnsi="Arial" w:cs="Arial"/>
                <w:b/>
                <w:bCs/>
                <w:sz w:val="16"/>
                <w:szCs w:val="16"/>
              </w:rPr>
            </w:pPr>
          </w:p>
        </w:tc>
        <w:tc>
          <w:tcPr>
            <w:tcW w:w="879" w:type="dxa"/>
            <w:tcBorders>
              <w:top w:val="nil"/>
              <w:left w:val="nil"/>
              <w:bottom w:val="nil"/>
              <w:right w:val="nil"/>
            </w:tcBorders>
            <w:shd w:val="clear" w:color="000000" w:fill="E6E6E6"/>
            <w:vAlign w:val="bottom"/>
            <w:hideMark/>
          </w:tcPr>
          <w:p w14:paraId="14CF05C5" w14:textId="068D586D"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651D047F"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2542633D" w14:textId="7785F276"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7EE5F299"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5E3AF067" w14:textId="77777777" w:rsidTr="0081479E">
        <w:trPr>
          <w:trHeight w:val="225"/>
        </w:trPr>
        <w:tc>
          <w:tcPr>
            <w:tcW w:w="3261" w:type="dxa"/>
            <w:tcBorders>
              <w:top w:val="nil"/>
              <w:left w:val="nil"/>
              <w:bottom w:val="nil"/>
              <w:right w:val="nil"/>
            </w:tcBorders>
            <w:shd w:val="clear" w:color="auto" w:fill="auto"/>
            <w:vAlign w:val="bottom"/>
            <w:hideMark/>
          </w:tcPr>
          <w:p w14:paraId="4075AD86"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Mental Health — streamlining (c)</w:t>
            </w:r>
          </w:p>
        </w:tc>
        <w:tc>
          <w:tcPr>
            <w:tcW w:w="1052" w:type="dxa"/>
            <w:tcBorders>
              <w:top w:val="nil"/>
              <w:left w:val="nil"/>
              <w:bottom w:val="nil"/>
              <w:right w:val="nil"/>
            </w:tcBorders>
            <w:shd w:val="clear" w:color="auto" w:fill="auto"/>
            <w:noWrap/>
            <w:vAlign w:val="bottom"/>
            <w:hideMark/>
          </w:tcPr>
          <w:p w14:paraId="7D8EBDD9" w14:textId="77777777" w:rsidR="00FD3080" w:rsidRPr="00FD3080" w:rsidRDefault="00FD3080" w:rsidP="0081479E">
            <w:pPr>
              <w:spacing w:after="0" w:line="240" w:lineRule="auto"/>
              <w:jc w:val="center"/>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68163BAB" w14:textId="68B380CA"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37FC097B"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5B047EE9" w14:textId="4960C330"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56859892"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12343E67" w14:textId="77777777" w:rsidTr="0081479E">
        <w:trPr>
          <w:trHeight w:val="225"/>
        </w:trPr>
        <w:tc>
          <w:tcPr>
            <w:tcW w:w="3261" w:type="dxa"/>
            <w:tcBorders>
              <w:top w:val="nil"/>
              <w:left w:val="nil"/>
              <w:bottom w:val="nil"/>
              <w:right w:val="nil"/>
            </w:tcBorders>
            <w:shd w:val="clear" w:color="auto" w:fill="auto"/>
            <w:vAlign w:val="bottom"/>
            <w:hideMark/>
          </w:tcPr>
          <w:p w14:paraId="162597AE"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52" w:type="dxa"/>
            <w:tcBorders>
              <w:top w:val="nil"/>
              <w:left w:val="nil"/>
              <w:bottom w:val="nil"/>
              <w:right w:val="nil"/>
            </w:tcBorders>
            <w:shd w:val="clear" w:color="auto" w:fill="auto"/>
            <w:noWrap/>
            <w:vAlign w:val="bottom"/>
            <w:hideMark/>
          </w:tcPr>
          <w:p w14:paraId="3B38B625"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1.2</w:t>
            </w:r>
          </w:p>
        </w:tc>
        <w:tc>
          <w:tcPr>
            <w:tcW w:w="879" w:type="dxa"/>
            <w:tcBorders>
              <w:top w:val="nil"/>
              <w:left w:val="nil"/>
              <w:bottom w:val="nil"/>
              <w:right w:val="nil"/>
            </w:tcBorders>
            <w:shd w:val="clear" w:color="000000" w:fill="E6E6E6"/>
            <w:vAlign w:val="bottom"/>
            <w:hideMark/>
          </w:tcPr>
          <w:p w14:paraId="09B06B4F" w14:textId="74CC3125"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c>
          <w:tcPr>
            <w:tcW w:w="879" w:type="dxa"/>
            <w:tcBorders>
              <w:top w:val="nil"/>
              <w:left w:val="nil"/>
              <w:bottom w:val="nil"/>
              <w:right w:val="nil"/>
            </w:tcBorders>
            <w:shd w:val="clear" w:color="auto" w:fill="auto"/>
            <w:vAlign w:val="bottom"/>
            <w:hideMark/>
          </w:tcPr>
          <w:p w14:paraId="50115C36" w14:textId="317A0C5A"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c>
          <w:tcPr>
            <w:tcW w:w="878" w:type="dxa"/>
            <w:tcBorders>
              <w:top w:val="nil"/>
              <w:left w:val="nil"/>
              <w:bottom w:val="nil"/>
              <w:right w:val="nil"/>
            </w:tcBorders>
            <w:shd w:val="clear" w:color="000000" w:fill="E6E6E6"/>
            <w:vAlign w:val="bottom"/>
            <w:hideMark/>
          </w:tcPr>
          <w:p w14:paraId="450B6B65" w14:textId="43262EF4"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c>
          <w:tcPr>
            <w:tcW w:w="878" w:type="dxa"/>
            <w:tcBorders>
              <w:top w:val="nil"/>
              <w:left w:val="nil"/>
              <w:bottom w:val="nil"/>
              <w:right w:val="nil"/>
            </w:tcBorders>
            <w:shd w:val="clear" w:color="auto" w:fill="auto"/>
            <w:vAlign w:val="bottom"/>
            <w:hideMark/>
          </w:tcPr>
          <w:p w14:paraId="6223CB1F" w14:textId="0A26DE3C"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r>
      <w:tr w:rsidR="00FD3080" w:rsidRPr="00FD3080" w14:paraId="6142D6C0" w14:textId="77777777" w:rsidTr="0081479E">
        <w:trPr>
          <w:trHeight w:val="450"/>
        </w:trPr>
        <w:tc>
          <w:tcPr>
            <w:tcW w:w="3261" w:type="dxa"/>
            <w:tcBorders>
              <w:top w:val="nil"/>
              <w:left w:val="nil"/>
              <w:bottom w:val="nil"/>
              <w:right w:val="nil"/>
            </w:tcBorders>
            <w:shd w:val="clear" w:color="auto" w:fill="auto"/>
            <w:vAlign w:val="bottom"/>
            <w:hideMark/>
          </w:tcPr>
          <w:p w14:paraId="794ABC99"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No Jab No Pay — improving immunisation</w:t>
            </w:r>
            <w:r w:rsidRPr="00FD3080">
              <w:rPr>
                <w:rFonts w:ascii="Arial" w:hAnsi="Arial" w:cs="Arial"/>
                <w:sz w:val="16"/>
                <w:szCs w:val="16"/>
              </w:rPr>
              <w:br/>
              <w:t xml:space="preserve">  coverage rates</w:t>
            </w:r>
          </w:p>
        </w:tc>
        <w:tc>
          <w:tcPr>
            <w:tcW w:w="1052" w:type="dxa"/>
            <w:tcBorders>
              <w:top w:val="nil"/>
              <w:left w:val="nil"/>
              <w:bottom w:val="nil"/>
              <w:right w:val="nil"/>
            </w:tcBorders>
            <w:shd w:val="clear" w:color="auto" w:fill="auto"/>
            <w:noWrap/>
            <w:vAlign w:val="bottom"/>
            <w:hideMark/>
          </w:tcPr>
          <w:p w14:paraId="433228DA" w14:textId="77777777" w:rsidR="00FD3080" w:rsidRPr="00FD3080" w:rsidRDefault="00FD3080" w:rsidP="0081479E">
            <w:pPr>
              <w:spacing w:after="0" w:line="240" w:lineRule="auto"/>
              <w:jc w:val="center"/>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765602FE" w14:textId="10284FB5"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5CBDB545"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74E00097" w14:textId="75869729"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5083899B"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3C7919FC" w14:textId="77777777" w:rsidTr="0081479E">
        <w:trPr>
          <w:trHeight w:val="225"/>
        </w:trPr>
        <w:tc>
          <w:tcPr>
            <w:tcW w:w="3261" w:type="dxa"/>
            <w:tcBorders>
              <w:top w:val="nil"/>
              <w:left w:val="nil"/>
              <w:bottom w:val="nil"/>
              <w:right w:val="nil"/>
            </w:tcBorders>
            <w:shd w:val="clear" w:color="auto" w:fill="auto"/>
            <w:vAlign w:val="bottom"/>
            <w:hideMark/>
          </w:tcPr>
          <w:p w14:paraId="5C355C9D"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52" w:type="dxa"/>
            <w:tcBorders>
              <w:top w:val="nil"/>
              <w:left w:val="nil"/>
              <w:bottom w:val="nil"/>
              <w:right w:val="nil"/>
            </w:tcBorders>
            <w:shd w:val="clear" w:color="auto" w:fill="auto"/>
            <w:noWrap/>
            <w:vAlign w:val="bottom"/>
            <w:hideMark/>
          </w:tcPr>
          <w:p w14:paraId="062EDD36"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9" w:type="dxa"/>
            <w:tcBorders>
              <w:top w:val="nil"/>
              <w:left w:val="nil"/>
              <w:bottom w:val="nil"/>
              <w:right w:val="nil"/>
            </w:tcBorders>
            <w:shd w:val="clear" w:color="000000" w:fill="E6E6E6"/>
            <w:vAlign w:val="bottom"/>
            <w:hideMark/>
          </w:tcPr>
          <w:p w14:paraId="4EE922DA" w14:textId="14BBFB7E"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10,976</w:t>
            </w:r>
          </w:p>
        </w:tc>
        <w:tc>
          <w:tcPr>
            <w:tcW w:w="879" w:type="dxa"/>
            <w:tcBorders>
              <w:top w:val="nil"/>
              <w:left w:val="nil"/>
              <w:bottom w:val="nil"/>
              <w:right w:val="nil"/>
            </w:tcBorders>
            <w:shd w:val="clear" w:color="auto" w:fill="auto"/>
            <w:vAlign w:val="bottom"/>
            <w:hideMark/>
          </w:tcPr>
          <w:p w14:paraId="60EAF4E9" w14:textId="7A07C341"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1,988</w:t>
            </w:r>
          </w:p>
        </w:tc>
        <w:tc>
          <w:tcPr>
            <w:tcW w:w="878" w:type="dxa"/>
            <w:tcBorders>
              <w:top w:val="nil"/>
              <w:left w:val="nil"/>
              <w:bottom w:val="nil"/>
              <w:right w:val="nil"/>
            </w:tcBorders>
            <w:shd w:val="clear" w:color="000000" w:fill="E6E6E6"/>
            <w:vAlign w:val="bottom"/>
            <w:hideMark/>
          </w:tcPr>
          <w:p w14:paraId="30C2882E" w14:textId="5BFEB6EA"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1,053</w:t>
            </w:r>
          </w:p>
        </w:tc>
        <w:tc>
          <w:tcPr>
            <w:tcW w:w="878" w:type="dxa"/>
            <w:tcBorders>
              <w:top w:val="nil"/>
              <w:left w:val="nil"/>
              <w:bottom w:val="nil"/>
              <w:right w:val="nil"/>
            </w:tcBorders>
            <w:shd w:val="clear" w:color="auto" w:fill="auto"/>
            <w:vAlign w:val="bottom"/>
            <w:hideMark/>
          </w:tcPr>
          <w:p w14:paraId="31EF1804" w14:textId="2A6CD5D7"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r>
      <w:tr w:rsidR="00FD3080" w:rsidRPr="00FD3080" w14:paraId="2197D679" w14:textId="77777777" w:rsidTr="0081479E">
        <w:trPr>
          <w:trHeight w:val="450"/>
        </w:trPr>
        <w:tc>
          <w:tcPr>
            <w:tcW w:w="3261" w:type="dxa"/>
            <w:tcBorders>
              <w:top w:val="nil"/>
              <w:left w:val="nil"/>
              <w:bottom w:val="nil"/>
              <w:right w:val="nil"/>
            </w:tcBorders>
            <w:shd w:val="clear" w:color="auto" w:fill="auto"/>
            <w:vAlign w:val="bottom"/>
            <w:hideMark/>
          </w:tcPr>
          <w:p w14:paraId="0CE6ABCC"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Pharmaceutical Benefits Scheme — new</w:t>
            </w:r>
            <w:r w:rsidRPr="00FD3080">
              <w:rPr>
                <w:rFonts w:ascii="Arial" w:hAnsi="Arial" w:cs="Arial"/>
                <w:sz w:val="16"/>
                <w:szCs w:val="16"/>
              </w:rPr>
              <w:br/>
              <w:t xml:space="preserve">  and amended listings</w:t>
            </w:r>
          </w:p>
        </w:tc>
        <w:tc>
          <w:tcPr>
            <w:tcW w:w="1052" w:type="dxa"/>
            <w:tcBorders>
              <w:top w:val="nil"/>
              <w:left w:val="nil"/>
              <w:bottom w:val="nil"/>
              <w:right w:val="nil"/>
            </w:tcBorders>
            <w:shd w:val="clear" w:color="auto" w:fill="auto"/>
            <w:noWrap/>
            <w:vAlign w:val="bottom"/>
            <w:hideMark/>
          </w:tcPr>
          <w:p w14:paraId="08595D05" w14:textId="77777777" w:rsidR="00FD3080" w:rsidRPr="00FD3080" w:rsidRDefault="00FD3080" w:rsidP="0081479E">
            <w:pPr>
              <w:spacing w:after="0" w:line="240" w:lineRule="auto"/>
              <w:jc w:val="center"/>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67524D39" w14:textId="2C546AEE"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5B697DB0"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7907BE0C" w14:textId="3D96ED6D"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3912CEE4"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44F20EBD" w14:textId="77777777" w:rsidTr="0081479E">
        <w:trPr>
          <w:trHeight w:val="225"/>
        </w:trPr>
        <w:tc>
          <w:tcPr>
            <w:tcW w:w="3261" w:type="dxa"/>
            <w:tcBorders>
              <w:top w:val="nil"/>
              <w:left w:val="nil"/>
              <w:bottom w:val="nil"/>
              <w:right w:val="nil"/>
            </w:tcBorders>
            <w:shd w:val="clear" w:color="auto" w:fill="auto"/>
            <w:vAlign w:val="bottom"/>
            <w:hideMark/>
          </w:tcPr>
          <w:p w14:paraId="590BAB09"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52" w:type="dxa"/>
            <w:tcBorders>
              <w:top w:val="nil"/>
              <w:left w:val="nil"/>
              <w:bottom w:val="nil"/>
              <w:right w:val="nil"/>
            </w:tcBorders>
            <w:shd w:val="clear" w:color="auto" w:fill="auto"/>
            <w:noWrap/>
            <w:vAlign w:val="bottom"/>
            <w:hideMark/>
          </w:tcPr>
          <w:p w14:paraId="2FAD5242"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1.2</w:t>
            </w:r>
          </w:p>
        </w:tc>
        <w:tc>
          <w:tcPr>
            <w:tcW w:w="879" w:type="dxa"/>
            <w:tcBorders>
              <w:top w:val="nil"/>
              <w:left w:val="nil"/>
              <w:bottom w:val="nil"/>
              <w:right w:val="nil"/>
            </w:tcBorders>
            <w:shd w:val="clear" w:color="000000" w:fill="E6E6E6"/>
            <w:vAlign w:val="bottom"/>
            <w:hideMark/>
          </w:tcPr>
          <w:p w14:paraId="27398D96" w14:textId="623104A1"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1,114</w:t>
            </w:r>
          </w:p>
        </w:tc>
        <w:tc>
          <w:tcPr>
            <w:tcW w:w="879" w:type="dxa"/>
            <w:tcBorders>
              <w:top w:val="nil"/>
              <w:left w:val="nil"/>
              <w:bottom w:val="nil"/>
              <w:right w:val="nil"/>
            </w:tcBorders>
            <w:shd w:val="clear" w:color="auto" w:fill="auto"/>
            <w:vAlign w:val="bottom"/>
            <w:hideMark/>
          </w:tcPr>
          <w:p w14:paraId="65F984A3" w14:textId="3BB2200E"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376</w:t>
            </w:r>
          </w:p>
        </w:tc>
        <w:tc>
          <w:tcPr>
            <w:tcW w:w="878" w:type="dxa"/>
            <w:tcBorders>
              <w:top w:val="nil"/>
              <w:left w:val="nil"/>
              <w:bottom w:val="nil"/>
              <w:right w:val="nil"/>
            </w:tcBorders>
            <w:shd w:val="clear" w:color="000000" w:fill="E6E6E6"/>
            <w:vAlign w:val="bottom"/>
            <w:hideMark/>
          </w:tcPr>
          <w:p w14:paraId="3062568E" w14:textId="67C9027C"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385</w:t>
            </w:r>
          </w:p>
        </w:tc>
        <w:tc>
          <w:tcPr>
            <w:tcW w:w="878" w:type="dxa"/>
            <w:tcBorders>
              <w:top w:val="nil"/>
              <w:left w:val="nil"/>
              <w:bottom w:val="nil"/>
              <w:right w:val="nil"/>
            </w:tcBorders>
            <w:shd w:val="clear" w:color="auto" w:fill="auto"/>
            <w:vAlign w:val="bottom"/>
            <w:hideMark/>
          </w:tcPr>
          <w:p w14:paraId="479F4A4C" w14:textId="02A1ADFA"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393</w:t>
            </w:r>
          </w:p>
        </w:tc>
      </w:tr>
      <w:tr w:rsidR="00FD3080" w:rsidRPr="00FD3080" w14:paraId="7B5C7CDB" w14:textId="77777777" w:rsidTr="0081479E">
        <w:trPr>
          <w:trHeight w:val="675"/>
        </w:trPr>
        <w:tc>
          <w:tcPr>
            <w:tcW w:w="3261" w:type="dxa"/>
            <w:tcBorders>
              <w:top w:val="nil"/>
              <w:left w:val="nil"/>
              <w:bottom w:val="nil"/>
              <w:right w:val="nil"/>
            </w:tcBorders>
            <w:shd w:val="clear" w:color="auto" w:fill="auto"/>
            <w:vAlign w:val="bottom"/>
            <w:hideMark/>
          </w:tcPr>
          <w:p w14:paraId="152C4D4B" w14:textId="2F58751E" w:rsidR="00FD3080" w:rsidRPr="00FD3080" w:rsidRDefault="00FD3080" w:rsidP="000E2072">
            <w:pPr>
              <w:spacing w:after="0" w:line="240" w:lineRule="auto"/>
              <w:jc w:val="left"/>
              <w:rPr>
                <w:rFonts w:ascii="Arial" w:hAnsi="Arial" w:cs="Arial"/>
                <w:sz w:val="16"/>
                <w:szCs w:val="16"/>
              </w:rPr>
            </w:pPr>
            <w:r w:rsidRPr="00FD3080">
              <w:rPr>
                <w:rFonts w:ascii="Arial" w:hAnsi="Arial" w:cs="Arial"/>
                <w:sz w:val="16"/>
                <w:szCs w:val="16"/>
              </w:rPr>
              <w:t>Sixth Community Pharmacy Agreement</w:t>
            </w:r>
            <w:r w:rsidRPr="00FD3080">
              <w:rPr>
                <w:rFonts w:ascii="Arial" w:hAnsi="Arial" w:cs="Arial"/>
                <w:sz w:val="16"/>
                <w:szCs w:val="16"/>
              </w:rPr>
              <w:br/>
              <w:t xml:space="preserve"> and Pharmaceutical Benefits Scheme</w:t>
            </w:r>
            <w:r w:rsidRPr="00FD3080">
              <w:rPr>
                <w:rFonts w:ascii="Arial" w:hAnsi="Arial" w:cs="Arial"/>
                <w:sz w:val="16"/>
                <w:szCs w:val="16"/>
              </w:rPr>
              <w:br/>
              <w:t xml:space="preserve"> Reforms (c)</w:t>
            </w:r>
          </w:p>
        </w:tc>
        <w:tc>
          <w:tcPr>
            <w:tcW w:w="1052" w:type="dxa"/>
            <w:tcBorders>
              <w:top w:val="nil"/>
              <w:left w:val="nil"/>
              <w:bottom w:val="nil"/>
              <w:right w:val="nil"/>
            </w:tcBorders>
            <w:shd w:val="clear" w:color="auto" w:fill="auto"/>
            <w:noWrap/>
            <w:vAlign w:val="bottom"/>
            <w:hideMark/>
          </w:tcPr>
          <w:p w14:paraId="5F9DE78C" w14:textId="77777777" w:rsidR="00FD3080" w:rsidRPr="00FD3080" w:rsidRDefault="00FD3080" w:rsidP="0081479E">
            <w:pPr>
              <w:spacing w:after="0" w:line="240" w:lineRule="auto"/>
              <w:jc w:val="center"/>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47C8D3A1" w14:textId="0F9BF271"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7E6BA54C"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02B13E56" w14:textId="6CB08961"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64B1281B"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7B8AFF46" w14:textId="77777777" w:rsidTr="0081479E">
        <w:trPr>
          <w:trHeight w:val="225"/>
        </w:trPr>
        <w:tc>
          <w:tcPr>
            <w:tcW w:w="3261" w:type="dxa"/>
            <w:tcBorders>
              <w:top w:val="nil"/>
              <w:left w:val="nil"/>
              <w:bottom w:val="nil"/>
              <w:right w:val="nil"/>
            </w:tcBorders>
            <w:shd w:val="clear" w:color="auto" w:fill="auto"/>
            <w:vAlign w:val="bottom"/>
            <w:hideMark/>
          </w:tcPr>
          <w:p w14:paraId="262EE7BA"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52" w:type="dxa"/>
            <w:tcBorders>
              <w:top w:val="nil"/>
              <w:left w:val="nil"/>
              <w:bottom w:val="nil"/>
              <w:right w:val="nil"/>
            </w:tcBorders>
            <w:shd w:val="clear" w:color="auto" w:fill="auto"/>
            <w:noWrap/>
            <w:vAlign w:val="bottom"/>
            <w:hideMark/>
          </w:tcPr>
          <w:p w14:paraId="707CA24F"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1.2</w:t>
            </w:r>
          </w:p>
        </w:tc>
        <w:tc>
          <w:tcPr>
            <w:tcW w:w="879" w:type="dxa"/>
            <w:tcBorders>
              <w:top w:val="nil"/>
              <w:left w:val="nil"/>
              <w:bottom w:val="nil"/>
              <w:right w:val="nil"/>
            </w:tcBorders>
            <w:shd w:val="clear" w:color="000000" w:fill="E6E6E6"/>
            <w:vAlign w:val="bottom"/>
            <w:hideMark/>
          </w:tcPr>
          <w:p w14:paraId="786BA56F" w14:textId="6BD0A6D5"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c>
          <w:tcPr>
            <w:tcW w:w="879" w:type="dxa"/>
            <w:tcBorders>
              <w:top w:val="nil"/>
              <w:left w:val="nil"/>
              <w:bottom w:val="nil"/>
              <w:right w:val="nil"/>
            </w:tcBorders>
            <w:shd w:val="clear" w:color="auto" w:fill="auto"/>
            <w:vAlign w:val="bottom"/>
            <w:hideMark/>
          </w:tcPr>
          <w:p w14:paraId="54B69387" w14:textId="2DC89CB5"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c>
          <w:tcPr>
            <w:tcW w:w="878" w:type="dxa"/>
            <w:tcBorders>
              <w:top w:val="nil"/>
              <w:left w:val="nil"/>
              <w:bottom w:val="nil"/>
              <w:right w:val="nil"/>
            </w:tcBorders>
            <w:shd w:val="clear" w:color="000000" w:fill="E6E6E6"/>
            <w:vAlign w:val="bottom"/>
            <w:hideMark/>
          </w:tcPr>
          <w:p w14:paraId="7B4673C9" w14:textId="55C9D25E"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c>
          <w:tcPr>
            <w:tcW w:w="878" w:type="dxa"/>
            <w:tcBorders>
              <w:top w:val="nil"/>
              <w:left w:val="nil"/>
              <w:bottom w:val="nil"/>
              <w:right w:val="nil"/>
            </w:tcBorders>
            <w:shd w:val="clear" w:color="auto" w:fill="auto"/>
            <w:vAlign w:val="bottom"/>
            <w:hideMark/>
          </w:tcPr>
          <w:p w14:paraId="58D4ECBD" w14:textId="0079281B"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r>
      <w:tr w:rsidR="00FD3080" w:rsidRPr="00FD3080" w14:paraId="4D7E9E57" w14:textId="77777777" w:rsidTr="0081479E">
        <w:trPr>
          <w:trHeight w:val="450"/>
        </w:trPr>
        <w:tc>
          <w:tcPr>
            <w:tcW w:w="3261" w:type="dxa"/>
            <w:tcBorders>
              <w:top w:val="nil"/>
              <w:left w:val="nil"/>
              <w:bottom w:val="nil"/>
              <w:right w:val="nil"/>
            </w:tcBorders>
            <w:shd w:val="clear" w:color="auto" w:fill="auto"/>
            <w:vAlign w:val="bottom"/>
            <w:hideMark/>
          </w:tcPr>
          <w:p w14:paraId="1E7020DC"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The Australian Government’s Response to</w:t>
            </w:r>
            <w:r w:rsidRPr="00FD3080">
              <w:rPr>
                <w:rFonts w:ascii="Arial" w:hAnsi="Arial" w:cs="Arial"/>
                <w:sz w:val="16"/>
                <w:szCs w:val="16"/>
              </w:rPr>
              <w:br/>
              <w:t xml:space="preserve">  the National Ice Taskforce Final Report</w:t>
            </w:r>
          </w:p>
        </w:tc>
        <w:tc>
          <w:tcPr>
            <w:tcW w:w="1052" w:type="dxa"/>
            <w:tcBorders>
              <w:top w:val="nil"/>
              <w:left w:val="nil"/>
              <w:bottom w:val="nil"/>
              <w:right w:val="nil"/>
            </w:tcBorders>
            <w:shd w:val="clear" w:color="auto" w:fill="auto"/>
            <w:noWrap/>
            <w:vAlign w:val="bottom"/>
            <w:hideMark/>
          </w:tcPr>
          <w:p w14:paraId="4EA95849" w14:textId="77777777" w:rsidR="00FD3080" w:rsidRPr="00FD3080" w:rsidRDefault="00FD3080" w:rsidP="0081479E">
            <w:pPr>
              <w:spacing w:after="0" w:line="240" w:lineRule="auto"/>
              <w:jc w:val="center"/>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51ACC37B" w14:textId="4304554C"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6BD43327"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46BB4778" w14:textId="18491503"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19B19A71"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10AD8269" w14:textId="77777777" w:rsidTr="0081479E">
        <w:trPr>
          <w:trHeight w:val="225"/>
        </w:trPr>
        <w:tc>
          <w:tcPr>
            <w:tcW w:w="3261" w:type="dxa"/>
            <w:tcBorders>
              <w:top w:val="nil"/>
              <w:left w:val="nil"/>
              <w:bottom w:val="nil"/>
              <w:right w:val="nil"/>
            </w:tcBorders>
            <w:shd w:val="clear" w:color="auto" w:fill="auto"/>
            <w:vAlign w:val="bottom"/>
            <w:hideMark/>
          </w:tcPr>
          <w:p w14:paraId="0D8D5FC7"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52" w:type="dxa"/>
            <w:tcBorders>
              <w:top w:val="nil"/>
              <w:left w:val="nil"/>
              <w:bottom w:val="nil"/>
              <w:right w:val="nil"/>
            </w:tcBorders>
            <w:shd w:val="clear" w:color="auto" w:fill="auto"/>
            <w:noWrap/>
            <w:vAlign w:val="bottom"/>
            <w:hideMark/>
          </w:tcPr>
          <w:p w14:paraId="03A0058D"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1.2</w:t>
            </w:r>
          </w:p>
        </w:tc>
        <w:tc>
          <w:tcPr>
            <w:tcW w:w="879" w:type="dxa"/>
            <w:tcBorders>
              <w:top w:val="nil"/>
              <w:left w:val="nil"/>
              <w:bottom w:val="nil"/>
              <w:right w:val="nil"/>
            </w:tcBorders>
            <w:shd w:val="clear" w:color="000000" w:fill="E6E6E6"/>
            <w:vAlign w:val="bottom"/>
            <w:hideMark/>
          </w:tcPr>
          <w:p w14:paraId="2D01A4CD" w14:textId="14950A29"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c>
          <w:tcPr>
            <w:tcW w:w="879" w:type="dxa"/>
            <w:tcBorders>
              <w:top w:val="nil"/>
              <w:left w:val="nil"/>
              <w:bottom w:val="nil"/>
              <w:right w:val="nil"/>
            </w:tcBorders>
            <w:shd w:val="clear" w:color="auto" w:fill="auto"/>
            <w:vAlign w:val="bottom"/>
            <w:hideMark/>
          </w:tcPr>
          <w:p w14:paraId="331C1741" w14:textId="64985E1D"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168</w:t>
            </w:r>
          </w:p>
        </w:tc>
        <w:tc>
          <w:tcPr>
            <w:tcW w:w="878" w:type="dxa"/>
            <w:tcBorders>
              <w:top w:val="nil"/>
              <w:left w:val="nil"/>
              <w:bottom w:val="nil"/>
              <w:right w:val="nil"/>
            </w:tcBorders>
            <w:shd w:val="clear" w:color="000000" w:fill="E6E6E6"/>
            <w:vAlign w:val="bottom"/>
            <w:hideMark/>
          </w:tcPr>
          <w:p w14:paraId="57B4D6BA" w14:textId="1A5ADAB4"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16</w:t>
            </w:r>
          </w:p>
        </w:tc>
        <w:tc>
          <w:tcPr>
            <w:tcW w:w="878" w:type="dxa"/>
            <w:tcBorders>
              <w:top w:val="nil"/>
              <w:left w:val="nil"/>
              <w:bottom w:val="nil"/>
              <w:right w:val="nil"/>
            </w:tcBorders>
            <w:shd w:val="clear" w:color="auto" w:fill="auto"/>
            <w:vAlign w:val="bottom"/>
            <w:hideMark/>
          </w:tcPr>
          <w:p w14:paraId="4F9E8DAA" w14:textId="47583175"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19</w:t>
            </w:r>
          </w:p>
        </w:tc>
      </w:tr>
      <w:tr w:rsidR="00FD3080" w:rsidRPr="00FD3080" w14:paraId="3A5CE6C9" w14:textId="77777777" w:rsidTr="0081479E">
        <w:trPr>
          <w:trHeight w:val="450"/>
        </w:trPr>
        <w:tc>
          <w:tcPr>
            <w:tcW w:w="3261" w:type="dxa"/>
            <w:tcBorders>
              <w:top w:val="nil"/>
              <w:left w:val="nil"/>
              <w:bottom w:val="nil"/>
              <w:right w:val="nil"/>
            </w:tcBorders>
            <w:shd w:val="clear" w:color="auto" w:fill="auto"/>
            <w:vAlign w:val="bottom"/>
            <w:hideMark/>
          </w:tcPr>
          <w:p w14:paraId="6B70ACD7" w14:textId="77777777" w:rsidR="00FD3080" w:rsidRPr="00FD3080" w:rsidRDefault="00FD3080" w:rsidP="0081479E">
            <w:pPr>
              <w:spacing w:after="0" w:line="240" w:lineRule="auto"/>
              <w:jc w:val="left"/>
              <w:rPr>
                <w:rFonts w:ascii="Arial" w:hAnsi="Arial" w:cs="Arial"/>
                <w:b/>
                <w:bCs/>
                <w:sz w:val="16"/>
                <w:szCs w:val="16"/>
              </w:rPr>
            </w:pPr>
            <w:r w:rsidRPr="00FD3080">
              <w:rPr>
                <w:rFonts w:ascii="Arial" w:hAnsi="Arial" w:cs="Arial"/>
                <w:b/>
                <w:bCs/>
                <w:sz w:val="16"/>
                <w:szCs w:val="16"/>
              </w:rPr>
              <w:t>Department of Immigration and Border Protection</w:t>
            </w:r>
          </w:p>
        </w:tc>
        <w:tc>
          <w:tcPr>
            <w:tcW w:w="1052" w:type="dxa"/>
            <w:tcBorders>
              <w:top w:val="nil"/>
              <w:left w:val="nil"/>
              <w:bottom w:val="nil"/>
              <w:right w:val="nil"/>
            </w:tcBorders>
            <w:shd w:val="clear" w:color="auto" w:fill="auto"/>
            <w:noWrap/>
            <w:vAlign w:val="bottom"/>
            <w:hideMark/>
          </w:tcPr>
          <w:p w14:paraId="5CA3A4DF" w14:textId="77777777" w:rsidR="00FD3080" w:rsidRPr="00FD3080" w:rsidRDefault="00FD3080" w:rsidP="0081479E">
            <w:pPr>
              <w:spacing w:after="0" w:line="240" w:lineRule="auto"/>
              <w:jc w:val="center"/>
              <w:rPr>
                <w:rFonts w:ascii="Arial" w:hAnsi="Arial" w:cs="Arial"/>
                <w:b/>
                <w:bCs/>
                <w:sz w:val="16"/>
                <w:szCs w:val="16"/>
              </w:rPr>
            </w:pPr>
          </w:p>
        </w:tc>
        <w:tc>
          <w:tcPr>
            <w:tcW w:w="879" w:type="dxa"/>
            <w:tcBorders>
              <w:top w:val="nil"/>
              <w:left w:val="nil"/>
              <w:bottom w:val="nil"/>
              <w:right w:val="nil"/>
            </w:tcBorders>
            <w:shd w:val="clear" w:color="000000" w:fill="E6E6E6"/>
            <w:vAlign w:val="bottom"/>
            <w:hideMark/>
          </w:tcPr>
          <w:p w14:paraId="0CF8E717" w14:textId="1D6E2DFF"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43C61C4C"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22385944" w14:textId="26E756F8"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66C54E62"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5A029323" w14:textId="77777777" w:rsidTr="0081479E">
        <w:trPr>
          <w:trHeight w:val="225"/>
        </w:trPr>
        <w:tc>
          <w:tcPr>
            <w:tcW w:w="3261" w:type="dxa"/>
            <w:tcBorders>
              <w:top w:val="nil"/>
              <w:left w:val="nil"/>
              <w:bottom w:val="nil"/>
              <w:right w:val="nil"/>
            </w:tcBorders>
            <w:shd w:val="clear" w:color="auto" w:fill="auto"/>
            <w:vAlign w:val="bottom"/>
            <w:hideMark/>
          </w:tcPr>
          <w:p w14:paraId="190E770D"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Syrian and Iraqi Humanitarian Crisis</w:t>
            </w:r>
          </w:p>
        </w:tc>
        <w:tc>
          <w:tcPr>
            <w:tcW w:w="1052" w:type="dxa"/>
            <w:tcBorders>
              <w:top w:val="nil"/>
              <w:left w:val="nil"/>
              <w:bottom w:val="nil"/>
              <w:right w:val="nil"/>
            </w:tcBorders>
            <w:shd w:val="clear" w:color="auto" w:fill="auto"/>
            <w:noWrap/>
            <w:vAlign w:val="bottom"/>
            <w:hideMark/>
          </w:tcPr>
          <w:p w14:paraId="5AF9F2E1" w14:textId="77777777" w:rsidR="00FD3080" w:rsidRPr="00FD3080" w:rsidRDefault="00FD3080" w:rsidP="0081479E">
            <w:pPr>
              <w:spacing w:after="0" w:line="240" w:lineRule="auto"/>
              <w:jc w:val="center"/>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41E794AE" w14:textId="14003EF0"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6C3FA31C"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60616973" w14:textId="687B44AB"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1417396C"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273E74E6" w14:textId="77777777" w:rsidTr="0081479E">
        <w:trPr>
          <w:trHeight w:val="225"/>
        </w:trPr>
        <w:tc>
          <w:tcPr>
            <w:tcW w:w="3261" w:type="dxa"/>
            <w:tcBorders>
              <w:top w:val="nil"/>
              <w:left w:val="nil"/>
              <w:bottom w:val="nil"/>
              <w:right w:val="nil"/>
            </w:tcBorders>
            <w:shd w:val="clear" w:color="auto" w:fill="auto"/>
            <w:vAlign w:val="bottom"/>
            <w:hideMark/>
          </w:tcPr>
          <w:p w14:paraId="2FD39AAE"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52" w:type="dxa"/>
            <w:tcBorders>
              <w:top w:val="nil"/>
              <w:left w:val="nil"/>
              <w:bottom w:val="nil"/>
              <w:right w:val="nil"/>
            </w:tcBorders>
            <w:shd w:val="clear" w:color="auto" w:fill="auto"/>
            <w:noWrap/>
            <w:vAlign w:val="bottom"/>
            <w:hideMark/>
          </w:tcPr>
          <w:p w14:paraId="63E1CD71"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9" w:type="dxa"/>
            <w:tcBorders>
              <w:top w:val="nil"/>
              <w:left w:val="nil"/>
              <w:bottom w:val="nil"/>
              <w:right w:val="nil"/>
            </w:tcBorders>
            <w:shd w:val="clear" w:color="000000" w:fill="E6E6E6"/>
            <w:vAlign w:val="bottom"/>
            <w:hideMark/>
          </w:tcPr>
          <w:p w14:paraId="689345C9" w14:textId="75C1B528"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4,480</w:t>
            </w:r>
          </w:p>
        </w:tc>
        <w:tc>
          <w:tcPr>
            <w:tcW w:w="879" w:type="dxa"/>
            <w:tcBorders>
              <w:top w:val="nil"/>
              <w:left w:val="nil"/>
              <w:bottom w:val="nil"/>
              <w:right w:val="nil"/>
            </w:tcBorders>
            <w:shd w:val="clear" w:color="auto" w:fill="auto"/>
            <w:vAlign w:val="bottom"/>
            <w:hideMark/>
          </w:tcPr>
          <w:p w14:paraId="74E912C6" w14:textId="417C0F15"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6,182</w:t>
            </w:r>
          </w:p>
        </w:tc>
        <w:tc>
          <w:tcPr>
            <w:tcW w:w="878" w:type="dxa"/>
            <w:tcBorders>
              <w:top w:val="nil"/>
              <w:left w:val="nil"/>
              <w:bottom w:val="nil"/>
              <w:right w:val="nil"/>
            </w:tcBorders>
            <w:shd w:val="clear" w:color="000000" w:fill="E6E6E6"/>
            <w:vAlign w:val="bottom"/>
            <w:hideMark/>
          </w:tcPr>
          <w:p w14:paraId="2C821F35" w14:textId="04A1BBFB"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4,895</w:t>
            </w:r>
          </w:p>
        </w:tc>
        <w:tc>
          <w:tcPr>
            <w:tcW w:w="878" w:type="dxa"/>
            <w:tcBorders>
              <w:top w:val="nil"/>
              <w:left w:val="nil"/>
              <w:bottom w:val="nil"/>
              <w:right w:val="nil"/>
            </w:tcBorders>
            <w:shd w:val="clear" w:color="auto" w:fill="auto"/>
            <w:vAlign w:val="bottom"/>
            <w:hideMark/>
          </w:tcPr>
          <w:p w14:paraId="16F3EFAD" w14:textId="053252BB"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4,497</w:t>
            </w:r>
          </w:p>
        </w:tc>
      </w:tr>
      <w:tr w:rsidR="00FD3080" w:rsidRPr="00FD3080" w14:paraId="77BBBFE0" w14:textId="77777777" w:rsidTr="0081479E">
        <w:trPr>
          <w:trHeight w:val="450"/>
        </w:trPr>
        <w:tc>
          <w:tcPr>
            <w:tcW w:w="3261" w:type="dxa"/>
            <w:tcBorders>
              <w:top w:val="nil"/>
              <w:left w:val="nil"/>
              <w:bottom w:val="nil"/>
              <w:right w:val="nil"/>
            </w:tcBorders>
            <w:shd w:val="clear" w:color="auto" w:fill="auto"/>
            <w:vAlign w:val="bottom"/>
            <w:hideMark/>
          </w:tcPr>
          <w:p w14:paraId="2217661C" w14:textId="77777777" w:rsidR="00FD3080" w:rsidRPr="00FD3080" w:rsidRDefault="00FD3080" w:rsidP="0081479E">
            <w:pPr>
              <w:spacing w:after="0" w:line="240" w:lineRule="auto"/>
              <w:jc w:val="left"/>
              <w:rPr>
                <w:rFonts w:ascii="Arial" w:hAnsi="Arial" w:cs="Arial"/>
                <w:b/>
                <w:bCs/>
                <w:sz w:val="16"/>
                <w:szCs w:val="16"/>
              </w:rPr>
            </w:pPr>
            <w:r w:rsidRPr="00FD3080">
              <w:rPr>
                <w:rFonts w:ascii="Arial" w:hAnsi="Arial" w:cs="Arial"/>
                <w:b/>
                <w:bCs/>
                <w:sz w:val="16"/>
                <w:szCs w:val="16"/>
              </w:rPr>
              <w:t>Department of the Prime Minister and Cabinet</w:t>
            </w:r>
          </w:p>
        </w:tc>
        <w:tc>
          <w:tcPr>
            <w:tcW w:w="1052" w:type="dxa"/>
            <w:tcBorders>
              <w:top w:val="nil"/>
              <w:left w:val="nil"/>
              <w:bottom w:val="nil"/>
              <w:right w:val="nil"/>
            </w:tcBorders>
            <w:shd w:val="clear" w:color="auto" w:fill="auto"/>
            <w:noWrap/>
            <w:vAlign w:val="bottom"/>
            <w:hideMark/>
          </w:tcPr>
          <w:p w14:paraId="76B50FBE" w14:textId="77777777" w:rsidR="00FD3080" w:rsidRPr="00FD3080" w:rsidRDefault="00FD3080" w:rsidP="0081479E">
            <w:pPr>
              <w:spacing w:after="0" w:line="240" w:lineRule="auto"/>
              <w:jc w:val="center"/>
              <w:rPr>
                <w:rFonts w:ascii="Arial" w:hAnsi="Arial" w:cs="Arial"/>
                <w:b/>
                <w:bCs/>
                <w:sz w:val="16"/>
                <w:szCs w:val="16"/>
              </w:rPr>
            </w:pPr>
          </w:p>
        </w:tc>
        <w:tc>
          <w:tcPr>
            <w:tcW w:w="879" w:type="dxa"/>
            <w:tcBorders>
              <w:top w:val="nil"/>
              <w:left w:val="nil"/>
              <w:bottom w:val="nil"/>
              <w:right w:val="nil"/>
            </w:tcBorders>
            <w:shd w:val="clear" w:color="000000" w:fill="E6E6E6"/>
            <w:vAlign w:val="bottom"/>
            <w:hideMark/>
          </w:tcPr>
          <w:p w14:paraId="1B29E87B" w14:textId="769C8D86"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31C88549"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74AE09BF" w14:textId="6EEE335B"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53B8E87C"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1527AFFF" w14:textId="77777777" w:rsidTr="0081479E">
        <w:trPr>
          <w:trHeight w:val="450"/>
        </w:trPr>
        <w:tc>
          <w:tcPr>
            <w:tcW w:w="3261" w:type="dxa"/>
            <w:tcBorders>
              <w:top w:val="nil"/>
              <w:left w:val="nil"/>
              <w:bottom w:val="nil"/>
              <w:right w:val="nil"/>
            </w:tcBorders>
            <w:shd w:val="clear" w:color="auto" w:fill="auto"/>
            <w:vAlign w:val="bottom"/>
            <w:hideMark/>
          </w:tcPr>
          <w:p w14:paraId="78BCE49D"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Addressing Welfare Reliance in Remote</w:t>
            </w:r>
            <w:r w:rsidRPr="00FD3080">
              <w:rPr>
                <w:rFonts w:ascii="Arial" w:hAnsi="Arial" w:cs="Arial"/>
                <w:sz w:val="16"/>
                <w:szCs w:val="16"/>
              </w:rPr>
              <w:br/>
              <w:t xml:space="preserve">  Communities</w:t>
            </w:r>
          </w:p>
        </w:tc>
        <w:tc>
          <w:tcPr>
            <w:tcW w:w="1052" w:type="dxa"/>
            <w:tcBorders>
              <w:top w:val="nil"/>
              <w:left w:val="nil"/>
              <w:bottom w:val="nil"/>
              <w:right w:val="nil"/>
            </w:tcBorders>
            <w:shd w:val="clear" w:color="auto" w:fill="auto"/>
            <w:noWrap/>
            <w:vAlign w:val="bottom"/>
            <w:hideMark/>
          </w:tcPr>
          <w:p w14:paraId="019B5F23" w14:textId="77777777" w:rsidR="00FD3080" w:rsidRPr="00FD3080" w:rsidRDefault="00FD3080" w:rsidP="0081479E">
            <w:pPr>
              <w:spacing w:after="0" w:line="240" w:lineRule="auto"/>
              <w:jc w:val="center"/>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409D7E2F" w14:textId="433516A1"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74FE9AF4"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668B6BB0" w14:textId="66B1FFF8"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0DAF3241"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57A174D6" w14:textId="77777777" w:rsidTr="0081479E">
        <w:trPr>
          <w:trHeight w:val="225"/>
        </w:trPr>
        <w:tc>
          <w:tcPr>
            <w:tcW w:w="3261" w:type="dxa"/>
            <w:tcBorders>
              <w:top w:val="nil"/>
              <w:left w:val="nil"/>
              <w:bottom w:val="nil"/>
              <w:right w:val="nil"/>
            </w:tcBorders>
            <w:shd w:val="clear" w:color="auto" w:fill="auto"/>
            <w:vAlign w:val="bottom"/>
            <w:hideMark/>
          </w:tcPr>
          <w:p w14:paraId="2E978EF2"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52" w:type="dxa"/>
            <w:tcBorders>
              <w:top w:val="nil"/>
              <w:left w:val="nil"/>
              <w:bottom w:val="nil"/>
              <w:right w:val="nil"/>
            </w:tcBorders>
            <w:shd w:val="clear" w:color="auto" w:fill="auto"/>
            <w:noWrap/>
            <w:vAlign w:val="bottom"/>
            <w:hideMark/>
          </w:tcPr>
          <w:p w14:paraId="0753B46E"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9" w:type="dxa"/>
            <w:tcBorders>
              <w:top w:val="nil"/>
              <w:left w:val="nil"/>
              <w:bottom w:val="nil"/>
              <w:right w:val="nil"/>
            </w:tcBorders>
            <w:shd w:val="clear" w:color="000000" w:fill="E6E6E6"/>
            <w:vAlign w:val="bottom"/>
            <w:hideMark/>
          </w:tcPr>
          <w:p w14:paraId="313DA39F" w14:textId="36A0BBAD"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11,073</w:t>
            </w:r>
          </w:p>
        </w:tc>
        <w:tc>
          <w:tcPr>
            <w:tcW w:w="879" w:type="dxa"/>
            <w:tcBorders>
              <w:top w:val="nil"/>
              <w:left w:val="nil"/>
              <w:bottom w:val="nil"/>
              <w:right w:val="nil"/>
            </w:tcBorders>
            <w:shd w:val="clear" w:color="auto" w:fill="auto"/>
            <w:vAlign w:val="bottom"/>
            <w:hideMark/>
          </w:tcPr>
          <w:p w14:paraId="24BAE56D" w14:textId="4B1FA6EA"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3,556</w:t>
            </w:r>
          </w:p>
        </w:tc>
        <w:tc>
          <w:tcPr>
            <w:tcW w:w="878" w:type="dxa"/>
            <w:tcBorders>
              <w:top w:val="nil"/>
              <w:left w:val="nil"/>
              <w:bottom w:val="nil"/>
              <w:right w:val="nil"/>
            </w:tcBorders>
            <w:shd w:val="clear" w:color="000000" w:fill="E6E6E6"/>
            <w:vAlign w:val="bottom"/>
            <w:hideMark/>
          </w:tcPr>
          <w:p w14:paraId="31005832" w14:textId="4AE11834"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c>
          <w:tcPr>
            <w:tcW w:w="878" w:type="dxa"/>
            <w:tcBorders>
              <w:top w:val="nil"/>
              <w:left w:val="nil"/>
              <w:bottom w:val="nil"/>
              <w:right w:val="nil"/>
            </w:tcBorders>
            <w:shd w:val="clear" w:color="auto" w:fill="auto"/>
            <w:vAlign w:val="bottom"/>
            <w:hideMark/>
          </w:tcPr>
          <w:p w14:paraId="75444895" w14:textId="63B660A1"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r>
      <w:tr w:rsidR="00FD3080" w:rsidRPr="00FD3080" w14:paraId="5002CF39" w14:textId="77777777" w:rsidTr="0081479E">
        <w:trPr>
          <w:trHeight w:val="225"/>
        </w:trPr>
        <w:tc>
          <w:tcPr>
            <w:tcW w:w="3261" w:type="dxa"/>
            <w:tcBorders>
              <w:top w:val="nil"/>
              <w:left w:val="nil"/>
              <w:bottom w:val="nil"/>
              <w:right w:val="nil"/>
            </w:tcBorders>
            <w:shd w:val="clear" w:color="auto" w:fill="auto"/>
            <w:vAlign w:val="bottom"/>
            <w:hideMark/>
          </w:tcPr>
          <w:p w14:paraId="680C278E" w14:textId="77777777" w:rsidR="00FD3080" w:rsidRPr="00FD3080" w:rsidRDefault="00FD3080" w:rsidP="0081479E">
            <w:pPr>
              <w:spacing w:after="0" w:line="240" w:lineRule="auto"/>
              <w:jc w:val="left"/>
              <w:rPr>
                <w:rFonts w:ascii="Arial" w:hAnsi="Arial" w:cs="Arial"/>
                <w:b/>
                <w:bCs/>
                <w:sz w:val="16"/>
                <w:szCs w:val="16"/>
              </w:rPr>
            </w:pPr>
            <w:r w:rsidRPr="00FD3080">
              <w:rPr>
                <w:rFonts w:ascii="Arial" w:hAnsi="Arial" w:cs="Arial"/>
                <w:b/>
                <w:bCs/>
                <w:sz w:val="16"/>
                <w:szCs w:val="16"/>
              </w:rPr>
              <w:t>Department of Social Services</w:t>
            </w:r>
          </w:p>
        </w:tc>
        <w:tc>
          <w:tcPr>
            <w:tcW w:w="1052" w:type="dxa"/>
            <w:tcBorders>
              <w:top w:val="nil"/>
              <w:left w:val="nil"/>
              <w:bottom w:val="nil"/>
              <w:right w:val="nil"/>
            </w:tcBorders>
            <w:shd w:val="clear" w:color="auto" w:fill="auto"/>
            <w:noWrap/>
            <w:vAlign w:val="bottom"/>
            <w:hideMark/>
          </w:tcPr>
          <w:p w14:paraId="35566F6B" w14:textId="77777777" w:rsidR="00FD3080" w:rsidRPr="00FD3080" w:rsidRDefault="00FD3080" w:rsidP="0081479E">
            <w:pPr>
              <w:spacing w:after="0" w:line="240" w:lineRule="auto"/>
              <w:jc w:val="center"/>
              <w:rPr>
                <w:rFonts w:ascii="Arial" w:hAnsi="Arial" w:cs="Arial"/>
                <w:b/>
                <w:bCs/>
                <w:sz w:val="16"/>
                <w:szCs w:val="16"/>
              </w:rPr>
            </w:pPr>
          </w:p>
        </w:tc>
        <w:tc>
          <w:tcPr>
            <w:tcW w:w="879" w:type="dxa"/>
            <w:tcBorders>
              <w:top w:val="nil"/>
              <w:left w:val="nil"/>
              <w:bottom w:val="nil"/>
              <w:right w:val="nil"/>
            </w:tcBorders>
            <w:shd w:val="clear" w:color="000000" w:fill="E6E6E6"/>
            <w:vAlign w:val="bottom"/>
            <w:hideMark/>
          </w:tcPr>
          <w:p w14:paraId="4FFD26E0" w14:textId="66A5EE2E"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3DC93265"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6A9F306B" w14:textId="06AF57EC"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78117001"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7C89CE3B" w14:textId="77777777" w:rsidTr="0081479E">
        <w:trPr>
          <w:trHeight w:val="675"/>
        </w:trPr>
        <w:tc>
          <w:tcPr>
            <w:tcW w:w="3261" w:type="dxa"/>
            <w:tcBorders>
              <w:top w:val="nil"/>
              <w:left w:val="nil"/>
              <w:bottom w:val="nil"/>
              <w:right w:val="nil"/>
            </w:tcBorders>
            <w:shd w:val="clear" w:color="auto" w:fill="auto"/>
            <w:vAlign w:val="bottom"/>
            <w:hideMark/>
          </w:tcPr>
          <w:p w14:paraId="16D49719"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Age Pension — aligning the pension</w:t>
            </w:r>
            <w:r w:rsidRPr="00FD3080">
              <w:rPr>
                <w:rFonts w:ascii="Arial" w:hAnsi="Arial" w:cs="Arial"/>
                <w:sz w:val="16"/>
                <w:szCs w:val="16"/>
              </w:rPr>
              <w:br/>
              <w:t xml:space="preserve">  means testing arrangements with</w:t>
            </w:r>
            <w:r w:rsidRPr="00FD3080">
              <w:rPr>
                <w:rFonts w:ascii="Arial" w:hAnsi="Arial" w:cs="Arial"/>
                <w:sz w:val="16"/>
                <w:szCs w:val="16"/>
              </w:rPr>
              <w:br/>
              <w:t xml:space="preserve">  residential aged care arrangements</w:t>
            </w:r>
          </w:p>
        </w:tc>
        <w:tc>
          <w:tcPr>
            <w:tcW w:w="1052" w:type="dxa"/>
            <w:tcBorders>
              <w:top w:val="nil"/>
              <w:left w:val="nil"/>
              <w:bottom w:val="nil"/>
              <w:right w:val="nil"/>
            </w:tcBorders>
            <w:shd w:val="clear" w:color="auto" w:fill="auto"/>
            <w:noWrap/>
            <w:vAlign w:val="bottom"/>
            <w:hideMark/>
          </w:tcPr>
          <w:p w14:paraId="74B5684E" w14:textId="77777777" w:rsidR="00FD3080" w:rsidRPr="00FD3080" w:rsidRDefault="00FD3080" w:rsidP="0081479E">
            <w:pPr>
              <w:spacing w:after="0" w:line="240" w:lineRule="auto"/>
              <w:jc w:val="center"/>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6E6F6A73" w14:textId="0FCC99DB"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4353B031"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7C9B2FB9" w14:textId="373724FA"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6882C9EF"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4F392ACA" w14:textId="77777777" w:rsidTr="0081479E">
        <w:trPr>
          <w:trHeight w:val="225"/>
        </w:trPr>
        <w:tc>
          <w:tcPr>
            <w:tcW w:w="3261" w:type="dxa"/>
            <w:tcBorders>
              <w:top w:val="nil"/>
              <w:left w:val="nil"/>
              <w:bottom w:val="nil"/>
              <w:right w:val="nil"/>
            </w:tcBorders>
            <w:shd w:val="clear" w:color="auto" w:fill="auto"/>
            <w:vAlign w:val="bottom"/>
            <w:hideMark/>
          </w:tcPr>
          <w:p w14:paraId="4DB9A9AA"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52" w:type="dxa"/>
            <w:tcBorders>
              <w:top w:val="nil"/>
              <w:left w:val="nil"/>
              <w:bottom w:val="nil"/>
              <w:right w:val="nil"/>
            </w:tcBorders>
            <w:shd w:val="clear" w:color="auto" w:fill="auto"/>
            <w:noWrap/>
            <w:vAlign w:val="bottom"/>
            <w:hideMark/>
          </w:tcPr>
          <w:p w14:paraId="66AEBEE4"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9" w:type="dxa"/>
            <w:tcBorders>
              <w:top w:val="nil"/>
              <w:left w:val="nil"/>
              <w:bottom w:val="nil"/>
              <w:right w:val="nil"/>
            </w:tcBorders>
            <w:shd w:val="clear" w:color="000000" w:fill="E6E6E6"/>
            <w:vAlign w:val="bottom"/>
            <w:hideMark/>
          </w:tcPr>
          <w:p w14:paraId="58DE0C64" w14:textId="5C3006FA"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c>
          <w:tcPr>
            <w:tcW w:w="879" w:type="dxa"/>
            <w:tcBorders>
              <w:top w:val="nil"/>
              <w:left w:val="nil"/>
              <w:bottom w:val="nil"/>
              <w:right w:val="nil"/>
            </w:tcBorders>
            <w:shd w:val="clear" w:color="auto" w:fill="auto"/>
            <w:vAlign w:val="bottom"/>
            <w:hideMark/>
          </w:tcPr>
          <w:p w14:paraId="598E30D1" w14:textId="452502EB"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1,468</w:t>
            </w:r>
          </w:p>
        </w:tc>
        <w:tc>
          <w:tcPr>
            <w:tcW w:w="878" w:type="dxa"/>
            <w:tcBorders>
              <w:top w:val="nil"/>
              <w:left w:val="nil"/>
              <w:bottom w:val="nil"/>
              <w:right w:val="nil"/>
            </w:tcBorders>
            <w:shd w:val="clear" w:color="000000" w:fill="E6E6E6"/>
            <w:vAlign w:val="bottom"/>
            <w:hideMark/>
          </w:tcPr>
          <w:p w14:paraId="3EF3AF9F" w14:textId="39DE79AD"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896</w:t>
            </w:r>
          </w:p>
        </w:tc>
        <w:tc>
          <w:tcPr>
            <w:tcW w:w="878" w:type="dxa"/>
            <w:tcBorders>
              <w:top w:val="nil"/>
              <w:left w:val="nil"/>
              <w:bottom w:val="nil"/>
              <w:right w:val="nil"/>
            </w:tcBorders>
            <w:shd w:val="clear" w:color="auto" w:fill="auto"/>
            <w:vAlign w:val="bottom"/>
            <w:hideMark/>
          </w:tcPr>
          <w:p w14:paraId="25A53D9B" w14:textId="2EC5CA92"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150</w:t>
            </w:r>
          </w:p>
        </w:tc>
      </w:tr>
      <w:tr w:rsidR="00FD3080" w:rsidRPr="00FD3080" w14:paraId="56806D5D" w14:textId="77777777" w:rsidTr="0081479E">
        <w:trPr>
          <w:trHeight w:val="675"/>
        </w:trPr>
        <w:tc>
          <w:tcPr>
            <w:tcW w:w="3261" w:type="dxa"/>
            <w:tcBorders>
              <w:top w:val="nil"/>
              <w:left w:val="nil"/>
              <w:bottom w:val="nil"/>
              <w:right w:val="nil"/>
            </w:tcBorders>
            <w:shd w:val="clear" w:color="auto" w:fill="auto"/>
            <w:vAlign w:val="bottom"/>
            <w:hideMark/>
          </w:tcPr>
          <w:p w14:paraId="5F2B6C29"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Applying a General Interest Charge to the</w:t>
            </w:r>
            <w:r w:rsidRPr="00FD3080">
              <w:rPr>
                <w:rFonts w:ascii="Arial" w:hAnsi="Arial" w:cs="Arial"/>
                <w:sz w:val="16"/>
                <w:szCs w:val="16"/>
              </w:rPr>
              <w:br/>
              <w:t xml:space="preserve">  Debts of Ex-recipients of Social Security</w:t>
            </w:r>
            <w:r w:rsidRPr="00FD3080">
              <w:rPr>
                <w:rFonts w:ascii="Arial" w:hAnsi="Arial" w:cs="Arial"/>
                <w:sz w:val="16"/>
                <w:szCs w:val="16"/>
              </w:rPr>
              <w:br/>
              <w:t xml:space="preserve">  and Family Assistance Payments</w:t>
            </w:r>
          </w:p>
        </w:tc>
        <w:tc>
          <w:tcPr>
            <w:tcW w:w="1052" w:type="dxa"/>
            <w:tcBorders>
              <w:top w:val="nil"/>
              <w:left w:val="nil"/>
              <w:bottom w:val="nil"/>
              <w:right w:val="nil"/>
            </w:tcBorders>
            <w:shd w:val="clear" w:color="auto" w:fill="auto"/>
            <w:noWrap/>
            <w:vAlign w:val="bottom"/>
            <w:hideMark/>
          </w:tcPr>
          <w:p w14:paraId="1FE14680" w14:textId="77777777" w:rsidR="00FD3080" w:rsidRPr="00FD3080" w:rsidRDefault="00FD3080" w:rsidP="0081479E">
            <w:pPr>
              <w:spacing w:after="0" w:line="240" w:lineRule="auto"/>
              <w:jc w:val="center"/>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205A5BAB" w14:textId="74F9007A"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457B6751"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2A37711C" w14:textId="0F94466E"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2BFAFB1E"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0A50DDFB" w14:textId="77777777" w:rsidTr="0081479E">
        <w:trPr>
          <w:trHeight w:val="225"/>
        </w:trPr>
        <w:tc>
          <w:tcPr>
            <w:tcW w:w="3261" w:type="dxa"/>
            <w:tcBorders>
              <w:top w:val="nil"/>
              <w:left w:val="nil"/>
              <w:bottom w:val="nil"/>
              <w:right w:val="nil"/>
            </w:tcBorders>
            <w:shd w:val="clear" w:color="auto" w:fill="auto"/>
            <w:vAlign w:val="bottom"/>
            <w:hideMark/>
          </w:tcPr>
          <w:p w14:paraId="17F05CDC"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52" w:type="dxa"/>
            <w:tcBorders>
              <w:top w:val="nil"/>
              <w:left w:val="nil"/>
              <w:bottom w:val="nil"/>
              <w:right w:val="nil"/>
            </w:tcBorders>
            <w:shd w:val="clear" w:color="auto" w:fill="auto"/>
            <w:noWrap/>
            <w:vAlign w:val="bottom"/>
            <w:hideMark/>
          </w:tcPr>
          <w:p w14:paraId="7B270FC0"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9" w:type="dxa"/>
            <w:tcBorders>
              <w:top w:val="nil"/>
              <w:left w:val="nil"/>
              <w:bottom w:val="nil"/>
              <w:right w:val="nil"/>
            </w:tcBorders>
            <w:shd w:val="clear" w:color="000000" w:fill="E6E6E6"/>
            <w:vAlign w:val="bottom"/>
            <w:hideMark/>
          </w:tcPr>
          <w:p w14:paraId="249442EB" w14:textId="3515B705"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5,452</w:t>
            </w:r>
          </w:p>
        </w:tc>
        <w:tc>
          <w:tcPr>
            <w:tcW w:w="879" w:type="dxa"/>
            <w:tcBorders>
              <w:top w:val="nil"/>
              <w:left w:val="nil"/>
              <w:bottom w:val="nil"/>
              <w:right w:val="nil"/>
            </w:tcBorders>
            <w:shd w:val="clear" w:color="auto" w:fill="auto"/>
            <w:vAlign w:val="bottom"/>
            <w:hideMark/>
          </w:tcPr>
          <w:p w14:paraId="66D8091C" w14:textId="2F062FF8"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9,407</w:t>
            </w:r>
          </w:p>
        </w:tc>
        <w:tc>
          <w:tcPr>
            <w:tcW w:w="878" w:type="dxa"/>
            <w:tcBorders>
              <w:top w:val="nil"/>
              <w:left w:val="nil"/>
              <w:bottom w:val="nil"/>
              <w:right w:val="nil"/>
            </w:tcBorders>
            <w:shd w:val="clear" w:color="000000" w:fill="E6E6E6"/>
            <w:vAlign w:val="bottom"/>
            <w:hideMark/>
          </w:tcPr>
          <w:p w14:paraId="08E26BEA" w14:textId="73FA3BE9"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1,008</w:t>
            </w:r>
          </w:p>
        </w:tc>
        <w:tc>
          <w:tcPr>
            <w:tcW w:w="878" w:type="dxa"/>
            <w:tcBorders>
              <w:top w:val="nil"/>
              <w:left w:val="nil"/>
              <w:bottom w:val="nil"/>
              <w:right w:val="nil"/>
            </w:tcBorders>
            <w:shd w:val="clear" w:color="auto" w:fill="auto"/>
            <w:vAlign w:val="bottom"/>
            <w:hideMark/>
          </w:tcPr>
          <w:p w14:paraId="7152A355" w14:textId="68F9FB5B"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979</w:t>
            </w:r>
          </w:p>
        </w:tc>
      </w:tr>
      <w:tr w:rsidR="00FD3080" w:rsidRPr="00FD3080" w14:paraId="16567834" w14:textId="77777777" w:rsidTr="0081479E">
        <w:trPr>
          <w:trHeight w:val="675"/>
        </w:trPr>
        <w:tc>
          <w:tcPr>
            <w:tcW w:w="3261" w:type="dxa"/>
            <w:tcBorders>
              <w:top w:val="nil"/>
              <w:left w:val="nil"/>
              <w:bottom w:val="nil"/>
              <w:right w:val="nil"/>
            </w:tcBorders>
            <w:shd w:val="clear" w:color="auto" w:fill="auto"/>
            <w:vAlign w:val="bottom"/>
            <w:hideMark/>
          </w:tcPr>
          <w:p w14:paraId="5B60A173"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Commonwealth Parental Leave Payments</w:t>
            </w:r>
            <w:r w:rsidRPr="00FD3080">
              <w:rPr>
                <w:rFonts w:ascii="Arial" w:hAnsi="Arial" w:cs="Arial"/>
                <w:sz w:val="16"/>
                <w:szCs w:val="16"/>
              </w:rPr>
              <w:br/>
              <w:t xml:space="preserve">  — consistent treatment for income</w:t>
            </w:r>
            <w:r w:rsidRPr="00FD3080">
              <w:rPr>
                <w:rFonts w:ascii="Arial" w:hAnsi="Arial" w:cs="Arial"/>
                <w:sz w:val="16"/>
                <w:szCs w:val="16"/>
              </w:rPr>
              <w:br/>
              <w:t xml:space="preserve">  support assessment</w:t>
            </w:r>
          </w:p>
        </w:tc>
        <w:tc>
          <w:tcPr>
            <w:tcW w:w="1052" w:type="dxa"/>
            <w:tcBorders>
              <w:top w:val="nil"/>
              <w:left w:val="nil"/>
              <w:bottom w:val="nil"/>
              <w:right w:val="nil"/>
            </w:tcBorders>
            <w:shd w:val="clear" w:color="auto" w:fill="auto"/>
            <w:noWrap/>
            <w:vAlign w:val="bottom"/>
            <w:hideMark/>
          </w:tcPr>
          <w:p w14:paraId="251EAC9E" w14:textId="77777777" w:rsidR="00FD3080" w:rsidRPr="00FD3080" w:rsidRDefault="00FD3080" w:rsidP="0081479E">
            <w:pPr>
              <w:spacing w:after="0" w:line="240" w:lineRule="auto"/>
              <w:jc w:val="center"/>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24D0FC32" w14:textId="592CB676"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0067D8FE"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2AFC3F0C" w14:textId="2360B5FE"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2A0B80BC"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058A5795" w14:textId="77777777" w:rsidTr="0081479E">
        <w:trPr>
          <w:trHeight w:val="225"/>
        </w:trPr>
        <w:tc>
          <w:tcPr>
            <w:tcW w:w="3261" w:type="dxa"/>
            <w:tcBorders>
              <w:top w:val="nil"/>
              <w:left w:val="nil"/>
              <w:bottom w:val="nil"/>
              <w:right w:val="nil"/>
            </w:tcBorders>
            <w:shd w:val="clear" w:color="auto" w:fill="auto"/>
            <w:vAlign w:val="bottom"/>
            <w:hideMark/>
          </w:tcPr>
          <w:p w14:paraId="0E4E1672"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52" w:type="dxa"/>
            <w:tcBorders>
              <w:top w:val="nil"/>
              <w:left w:val="nil"/>
              <w:bottom w:val="nil"/>
              <w:right w:val="nil"/>
            </w:tcBorders>
            <w:shd w:val="clear" w:color="auto" w:fill="auto"/>
            <w:noWrap/>
            <w:vAlign w:val="bottom"/>
            <w:hideMark/>
          </w:tcPr>
          <w:p w14:paraId="64BFC5B0"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9" w:type="dxa"/>
            <w:tcBorders>
              <w:top w:val="nil"/>
              <w:left w:val="nil"/>
              <w:bottom w:val="nil"/>
              <w:right w:val="nil"/>
            </w:tcBorders>
            <w:shd w:val="clear" w:color="000000" w:fill="E6E6E6"/>
            <w:vAlign w:val="bottom"/>
            <w:hideMark/>
          </w:tcPr>
          <w:p w14:paraId="2C0FEC92" w14:textId="41F273AF"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2,055</w:t>
            </w:r>
          </w:p>
        </w:tc>
        <w:tc>
          <w:tcPr>
            <w:tcW w:w="879" w:type="dxa"/>
            <w:tcBorders>
              <w:top w:val="nil"/>
              <w:left w:val="nil"/>
              <w:bottom w:val="nil"/>
              <w:right w:val="nil"/>
            </w:tcBorders>
            <w:shd w:val="clear" w:color="auto" w:fill="auto"/>
            <w:vAlign w:val="bottom"/>
            <w:hideMark/>
          </w:tcPr>
          <w:p w14:paraId="79F36BA3" w14:textId="0D4CCE81"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(2,007)</w:t>
            </w:r>
          </w:p>
        </w:tc>
        <w:tc>
          <w:tcPr>
            <w:tcW w:w="878" w:type="dxa"/>
            <w:tcBorders>
              <w:top w:val="nil"/>
              <w:left w:val="nil"/>
              <w:bottom w:val="nil"/>
              <w:right w:val="nil"/>
            </w:tcBorders>
            <w:shd w:val="clear" w:color="000000" w:fill="E6E6E6"/>
            <w:vAlign w:val="bottom"/>
            <w:hideMark/>
          </w:tcPr>
          <w:p w14:paraId="0A753AD0" w14:textId="569ADABE"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(3,212)</w:t>
            </w:r>
          </w:p>
        </w:tc>
        <w:tc>
          <w:tcPr>
            <w:tcW w:w="878" w:type="dxa"/>
            <w:tcBorders>
              <w:top w:val="nil"/>
              <w:left w:val="nil"/>
              <w:bottom w:val="nil"/>
              <w:right w:val="nil"/>
            </w:tcBorders>
            <w:shd w:val="clear" w:color="auto" w:fill="auto"/>
            <w:vAlign w:val="bottom"/>
            <w:hideMark/>
          </w:tcPr>
          <w:p w14:paraId="4E5DF4EF" w14:textId="0DC6877D"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(3,269)</w:t>
            </w:r>
          </w:p>
        </w:tc>
      </w:tr>
      <w:tr w:rsidR="00FD3080" w:rsidRPr="00FD3080" w14:paraId="6FDB5912" w14:textId="77777777" w:rsidTr="0081479E">
        <w:trPr>
          <w:trHeight w:val="450"/>
        </w:trPr>
        <w:tc>
          <w:tcPr>
            <w:tcW w:w="3261" w:type="dxa"/>
            <w:tcBorders>
              <w:top w:val="nil"/>
              <w:left w:val="nil"/>
              <w:bottom w:val="nil"/>
              <w:right w:val="nil"/>
            </w:tcBorders>
            <w:shd w:val="clear" w:color="auto" w:fill="auto"/>
            <w:vAlign w:val="bottom"/>
            <w:hideMark/>
          </w:tcPr>
          <w:p w14:paraId="274EB20B"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Family Payment Reform — a new families</w:t>
            </w:r>
            <w:r w:rsidRPr="00FD3080">
              <w:rPr>
                <w:rFonts w:ascii="Arial" w:hAnsi="Arial" w:cs="Arial"/>
                <w:sz w:val="16"/>
                <w:szCs w:val="16"/>
              </w:rPr>
              <w:br/>
              <w:t xml:space="preserve">  package</w:t>
            </w:r>
          </w:p>
        </w:tc>
        <w:tc>
          <w:tcPr>
            <w:tcW w:w="1052" w:type="dxa"/>
            <w:tcBorders>
              <w:top w:val="nil"/>
              <w:left w:val="nil"/>
              <w:bottom w:val="nil"/>
              <w:right w:val="nil"/>
            </w:tcBorders>
            <w:shd w:val="clear" w:color="auto" w:fill="auto"/>
            <w:noWrap/>
            <w:vAlign w:val="bottom"/>
            <w:hideMark/>
          </w:tcPr>
          <w:p w14:paraId="11110B58" w14:textId="77777777" w:rsidR="00FD3080" w:rsidRPr="00FD3080" w:rsidRDefault="00FD3080" w:rsidP="0081479E">
            <w:pPr>
              <w:spacing w:after="0" w:line="240" w:lineRule="auto"/>
              <w:jc w:val="center"/>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55ECDD0C" w14:textId="14487F6F"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7AE90A65"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5940BA41" w14:textId="3C4D8191"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2336294E"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53152DB0" w14:textId="77777777" w:rsidTr="0081479E">
        <w:trPr>
          <w:trHeight w:val="225"/>
        </w:trPr>
        <w:tc>
          <w:tcPr>
            <w:tcW w:w="3261" w:type="dxa"/>
            <w:tcBorders>
              <w:top w:val="nil"/>
              <w:left w:val="nil"/>
              <w:bottom w:val="nil"/>
              <w:right w:val="nil"/>
            </w:tcBorders>
            <w:shd w:val="clear" w:color="auto" w:fill="auto"/>
            <w:vAlign w:val="bottom"/>
            <w:hideMark/>
          </w:tcPr>
          <w:p w14:paraId="4CF4E92C"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52" w:type="dxa"/>
            <w:tcBorders>
              <w:top w:val="nil"/>
              <w:left w:val="nil"/>
              <w:bottom w:val="nil"/>
              <w:right w:val="nil"/>
            </w:tcBorders>
            <w:shd w:val="clear" w:color="auto" w:fill="auto"/>
            <w:noWrap/>
            <w:vAlign w:val="bottom"/>
            <w:hideMark/>
          </w:tcPr>
          <w:p w14:paraId="6AA20A88"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9" w:type="dxa"/>
            <w:tcBorders>
              <w:top w:val="nil"/>
              <w:left w:val="nil"/>
              <w:bottom w:val="nil"/>
              <w:right w:val="nil"/>
            </w:tcBorders>
            <w:shd w:val="clear" w:color="000000" w:fill="E6E6E6"/>
            <w:vAlign w:val="bottom"/>
            <w:hideMark/>
          </w:tcPr>
          <w:p w14:paraId="657B0388" w14:textId="04707304"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(24,923)</w:t>
            </w:r>
          </w:p>
        </w:tc>
        <w:tc>
          <w:tcPr>
            <w:tcW w:w="879" w:type="dxa"/>
            <w:tcBorders>
              <w:top w:val="nil"/>
              <w:left w:val="nil"/>
              <w:bottom w:val="nil"/>
              <w:right w:val="nil"/>
            </w:tcBorders>
            <w:shd w:val="clear" w:color="auto" w:fill="auto"/>
            <w:vAlign w:val="bottom"/>
            <w:hideMark/>
          </w:tcPr>
          <w:p w14:paraId="3B436979" w14:textId="68F92409"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(14,565)</w:t>
            </w:r>
          </w:p>
        </w:tc>
        <w:tc>
          <w:tcPr>
            <w:tcW w:w="878" w:type="dxa"/>
            <w:tcBorders>
              <w:top w:val="nil"/>
              <w:left w:val="nil"/>
              <w:bottom w:val="nil"/>
              <w:right w:val="nil"/>
            </w:tcBorders>
            <w:shd w:val="clear" w:color="000000" w:fill="E6E6E6"/>
            <w:vAlign w:val="bottom"/>
            <w:hideMark/>
          </w:tcPr>
          <w:p w14:paraId="24322478" w14:textId="46D0D73C"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29,223</w:t>
            </w:r>
          </w:p>
        </w:tc>
        <w:tc>
          <w:tcPr>
            <w:tcW w:w="878" w:type="dxa"/>
            <w:tcBorders>
              <w:top w:val="nil"/>
              <w:left w:val="nil"/>
              <w:bottom w:val="nil"/>
              <w:right w:val="nil"/>
            </w:tcBorders>
            <w:shd w:val="clear" w:color="auto" w:fill="auto"/>
            <w:vAlign w:val="bottom"/>
            <w:hideMark/>
          </w:tcPr>
          <w:p w14:paraId="32ADDD72" w14:textId="60873656"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37,670</w:t>
            </w:r>
          </w:p>
        </w:tc>
      </w:tr>
      <w:tr w:rsidR="00FD3080" w:rsidRPr="00FD3080" w14:paraId="68E79B94" w14:textId="77777777" w:rsidTr="0081479E">
        <w:trPr>
          <w:trHeight w:val="675"/>
        </w:trPr>
        <w:tc>
          <w:tcPr>
            <w:tcW w:w="3261" w:type="dxa"/>
            <w:tcBorders>
              <w:top w:val="nil"/>
              <w:left w:val="nil"/>
              <w:bottom w:val="nil"/>
              <w:right w:val="nil"/>
            </w:tcBorders>
            <w:shd w:val="clear" w:color="auto" w:fill="auto"/>
            <w:vAlign w:val="bottom"/>
            <w:hideMark/>
          </w:tcPr>
          <w:p w14:paraId="6E869984"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Maintain the Higher Income Free Threshold</w:t>
            </w:r>
            <w:r w:rsidRPr="00FD3080">
              <w:rPr>
                <w:rFonts w:ascii="Arial" w:hAnsi="Arial" w:cs="Arial"/>
                <w:sz w:val="16"/>
                <w:szCs w:val="16"/>
              </w:rPr>
              <w:br/>
              <w:t xml:space="preserve">  for Family Tax Benefit Part A for a</w:t>
            </w:r>
            <w:r w:rsidRPr="00FD3080">
              <w:rPr>
                <w:rFonts w:ascii="Arial" w:hAnsi="Arial" w:cs="Arial"/>
                <w:sz w:val="16"/>
                <w:szCs w:val="16"/>
              </w:rPr>
              <w:br/>
              <w:t xml:space="preserve">  Further Two Years</w:t>
            </w:r>
          </w:p>
        </w:tc>
        <w:tc>
          <w:tcPr>
            <w:tcW w:w="1052" w:type="dxa"/>
            <w:tcBorders>
              <w:top w:val="nil"/>
              <w:left w:val="nil"/>
              <w:bottom w:val="nil"/>
              <w:right w:val="nil"/>
            </w:tcBorders>
            <w:shd w:val="clear" w:color="auto" w:fill="auto"/>
            <w:noWrap/>
            <w:vAlign w:val="bottom"/>
            <w:hideMark/>
          </w:tcPr>
          <w:p w14:paraId="3CBC6253" w14:textId="77777777" w:rsidR="00FD3080" w:rsidRPr="00FD3080" w:rsidRDefault="00FD3080" w:rsidP="0081479E">
            <w:pPr>
              <w:spacing w:after="0" w:line="240" w:lineRule="auto"/>
              <w:jc w:val="center"/>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2214F048" w14:textId="3E3C613A" w:rsidR="00FD3080" w:rsidRPr="00FD3080" w:rsidRDefault="00FD3080" w:rsidP="0081479E">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vAlign w:val="bottom"/>
            <w:hideMark/>
          </w:tcPr>
          <w:p w14:paraId="1852C3BD" w14:textId="77777777"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3A2BEB5F" w14:textId="2D6ABBB3" w:rsidR="00FD3080" w:rsidRPr="00FD3080" w:rsidRDefault="00FD3080" w:rsidP="0081479E">
            <w:pPr>
              <w:spacing w:after="0" w:line="240" w:lineRule="auto"/>
              <w:jc w:val="right"/>
              <w:rPr>
                <w:rFonts w:ascii="Arial" w:hAnsi="Arial" w:cs="Arial"/>
                <w:sz w:val="16"/>
                <w:szCs w:val="16"/>
              </w:rPr>
            </w:pPr>
          </w:p>
        </w:tc>
        <w:tc>
          <w:tcPr>
            <w:tcW w:w="878" w:type="dxa"/>
            <w:tcBorders>
              <w:top w:val="nil"/>
              <w:left w:val="nil"/>
              <w:bottom w:val="nil"/>
              <w:right w:val="nil"/>
            </w:tcBorders>
            <w:shd w:val="clear" w:color="auto" w:fill="auto"/>
            <w:vAlign w:val="bottom"/>
            <w:hideMark/>
          </w:tcPr>
          <w:p w14:paraId="41F180D1" w14:textId="77777777" w:rsidR="00FD3080" w:rsidRPr="00FD3080" w:rsidRDefault="00FD3080" w:rsidP="0081479E">
            <w:pPr>
              <w:spacing w:after="0" w:line="240" w:lineRule="auto"/>
              <w:jc w:val="right"/>
              <w:rPr>
                <w:rFonts w:ascii="Arial" w:hAnsi="Arial" w:cs="Arial"/>
                <w:sz w:val="16"/>
                <w:szCs w:val="16"/>
              </w:rPr>
            </w:pPr>
          </w:p>
        </w:tc>
      </w:tr>
      <w:tr w:rsidR="00FD3080" w:rsidRPr="00FD3080" w14:paraId="63B8D917" w14:textId="77777777" w:rsidTr="0081479E">
        <w:trPr>
          <w:trHeight w:val="225"/>
        </w:trPr>
        <w:tc>
          <w:tcPr>
            <w:tcW w:w="3261" w:type="dxa"/>
            <w:tcBorders>
              <w:top w:val="nil"/>
              <w:left w:val="nil"/>
              <w:bottom w:val="single" w:sz="4" w:space="0" w:color="auto"/>
              <w:right w:val="nil"/>
            </w:tcBorders>
            <w:shd w:val="clear" w:color="auto" w:fill="auto"/>
            <w:vAlign w:val="bottom"/>
            <w:hideMark/>
          </w:tcPr>
          <w:p w14:paraId="18486BD0" w14:textId="77777777" w:rsidR="00FD3080" w:rsidRPr="00FD3080" w:rsidRDefault="00FD3080" w:rsidP="0081479E">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052" w:type="dxa"/>
            <w:tcBorders>
              <w:top w:val="nil"/>
              <w:left w:val="nil"/>
              <w:bottom w:val="single" w:sz="4" w:space="0" w:color="auto"/>
              <w:right w:val="nil"/>
            </w:tcBorders>
            <w:shd w:val="clear" w:color="auto" w:fill="auto"/>
            <w:noWrap/>
            <w:vAlign w:val="bottom"/>
            <w:hideMark/>
          </w:tcPr>
          <w:p w14:paraId="2D5CC562" w14:textId="77777777" w:rsidR="00FD3080" w:rsidRPr="00FD3080" w:rsidRDefault="00FD3080" w:rsidP="0081479E">
            <w:pPr>
              <w:spacing w:after="0" w:line="240" w:lineRule="auto"/>
              <w:jc w:val="center"/>
              <w:rPr>
                <w:rFonts w:ascii="Arial" w:hAnsi="Arial" w:cs="Arial"/>
                <w:sz w:val="16"/>
                <w:szCs w:val="16"/>
              </w:rPr>
            </w:pPr>
            <w:r w:rsidRPr="00FD3080">
              <w:rPr>
                <w:rFonts w:ascii="Arial" w:hAnsi="Arial" w:cs="Arial"/>
                <w:sz w:val="16"/>
                <w:szCs w:val="16"/>
              </w:rPr>
              <w:t>1.1</w:t>
            </w:r>
          </w:p>
        </w:tc>
        <w:tc>
          <w:tcPr>
            <w:tcW w:w="879" w:type="dxa"/>
            <w:tcBorders>
              <w:top w:val="nil"/>
              <w:left w:val="nil"/>
              <w:bottom w:val="single" w:sz="4" w:space="0" w:color="auto"/>
              <w:right w:val="nil"/>
            </w:tcBorders>
            <w:shd w:val="clear" w:color="000000" w:fill="E6E6E6"/>
            <w:vAlign w:val="bottom"/>
            <w:hideMark/>
          </w:tcPr>
          <w:p w14:paraId="5B0D0AA1" w14:textId="51441BA3"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w:t>
            </w:r>
          </w:p>
        </w:tc>
        <w:tc>
          <w:tcPr>
            <w:tcW w:w="879" w:type="dxa"/>
            <w:tcBorders>
              <w:top w:val="nil"/>
              <w:left w:val="nil"/>
              <w:bottom w:val="single" w:sz="4" w:space="0" w:color="auto"/>
              <w:right w:val="nil"/>
            </w:tcBorders>
            <w:shd w:val="clear" w:color="auto" w:fill="auto"/>
            <w:vAlign w:val="bottom"/>
            <w:hideMark/>
          </w:tcPr>
          <w:p w14:paraId="1E5DAE03" w14:textId="3C2CE184"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250</w:t>
            </w:r>
          </w:p>
        </w:tc>
        <w:tc>
          <w:tcPr>
            <w:tcW w:w="878" w:type="dxa"/>
            <w:tcBorders>
              <w:top w:val="nil"/>
              <w:left w:val="nil"/>
              <w:bottom w:val="single" w:sz="4" w:space="0" w:color="auto"/>
              <w:right w:val="nil"/>
            </w:tcBorders>
            <w:shd w:val="clear" w:color="000000" w:fill="E6E6E6"/>
            <w:vAlign w:val="bottom"/>
            <w:hideMark/>
          </w:tcPr>
          <w:p w14:paraId="0AE975AC" w14:textId="20D45DBF"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(505)</w:t>
            </w:r>
          </w:p>
        </w:tc>
        <w:tc>
          <w:tcPr>
            <w:tcW w:w="878" w:type="dxa"/>
            <w:tcBorders>
              <w:top w:val="nil"/>
              <w:left w:val="nil"/>
              <w:bottom w:val="single" w:sz="4" w:space="0" w:color="auto"/>
              <w:right w:val="nil"/>
            </w:tcBorders>
            <w:shd w:val="clear" w:color="auto" w:fill="auto"/>
            <w:vAlign w:val="bottom"/>
            <w:hideMark/>
          </w:tcPr>
          <w:p w14:paraId="3953ED06" w14:textId="0E1D253B" w:rsidR="00FD3080" w:rsidRPr="00FD3080" w:rsidRDefault="00FD3080" w:rsidP="0081479E">
            <w:pPr>
              <w:spacing w:after="0" w:line="240" w:lineRule="auto"/>
              <w:jc w:val="right"/>
              <w:rPr>
                <w:rFonts w:ascii="Arial" w:hAnsi="Arial" w:cs="Arial"/>
                <w:sz w:val="16"/>
                <w:szCs w:val="16"/>
              </w:rPr>
            </w:pPr>
            <w:r w:rsidRPr="00FD3080">
              <w:rPr>
                <w:rFonts w:ascii="Arial" w:hAnsi="Arial" w:cs="Arial"/>
                <w:sz w:val="16"/>
                <w:szCs w:val="16"/>
              </w:rPr>
              <w:t>(782)</w:t>
            </w:r>
          </w:p>
        </w:tc>
      </w:tr>
    </w:tbl>
    <w:p w14:paraId="63BC51D0" w14:textId="237466EC" w:rsidR="007C4838" w:rsidRDefault="007C4838" w:rsidP="007C4838">
      <w:pPr>
        <w:pStyle w:val="Source"/>
      </w:pPr>
      <w:r w:rsidRPr="00643B7D">
        <w:t>Prepared on a Government Financial Statistics (fiscal) basis</w:t>
      </w:r>
      <w:r w:rsidR="00211AAB">
        <w:t>.</w:t>
      </w:r>
    </w:p>
    <w:p w14:paraId="4DB94EF4" w14:textId="77777777" w:rsidR="00D04058" w:rsidRDefault="00D04058" w:rsidP="007C4838">
      <w:pPr>
        <w:pStyle w:val="ChartandTableFootnoteAlpha"/>
        <w:spacing w:line="240" w:lineRule="auto"/>
        <w:jc w:val="left"/>
        <w:rPr>
          <w:b/>
        </w:rPr>
      </w:pPr>
      <w:r>
        <w:rPr>
          <w:b/>
        </w:rPr>
        <w:br w:type="page"/>
      </w:r>
    </w:p>
    <w:p w14:paraId="323670E2" w14:textId="51660D68" w:rsidR="00293E50" w:rsidRPr="001114C1" w:rsidRDefault="00293E50" w:rsidP="00293E50">
      <w:pPr>
        <w:pStyle w:val="TableHeading"/>
        <w:rPr>
          <w:lang w:val="en-AU"/>
        </w:rPr>
      </w:pPr>
      <w:r w:rsidRPr="00486E77">
        <w:lastRenderedPageBreak/>
        <w:t xml:space="preserve">Table 1.2: </w:t>
      </w:r>
      <w:r>
        <w:t>Entity</w:t>
      </w:r>
      <w:r w:rsidRPr="00486E77">
        <w:t xml:space="preserve"> </w:t>
      </w:r>
      <w:r>
        <w:t>201</w:t>
      </w:r>
      <w:r>
        <w:rPr>
          <w:lang w:val="en-AU"/>
        </w:rPr>
        <w:t>5</w:t>
      </w:r>
      <w:r>
        <w:t>-1</w:t>
      </w:r>
      <w:r>
        <w:rPr>
          <w:lang w:val="en-AU"/>
        </w:rPr>
        <w:t>6</w:t>
      </w:r>
      <w:r w:rsidRPr="00486E77">
        <w:t xml:space="preserve"> measures since Budget</w:t>
      </w:r>
      <w:r w:rsidR="00B71F93">
        <w:rPr>
          <w:lang w:val="en-AU"/>
        </w:rPr>
        <w:t xml:space="preserve"> </w:t>
      </w:r>
      <w:r w:rsidRPr="001114C1">
        <w:rPr>
          <w:i/>
          <w:lang w:val="en-AU"/>
        </w:rPr>
        <w:t>(continued)</w:t>
      </w:r>
    </w:p>
    <w:tbl>
      <w:tblPr>
        <w:tblW w:w="7738" w:type="dxa"/>
        <w:tblLook w:val="04A0" w:firstRow="1" w:lastRow="0" w:firstColumn="1" w:lastColumn="0" w:noHBand="0" w:noVBand="1"/>
      </w:tblPr>
      <w:tblGrid>
        <w:gridCol w:w="3119"/>
        <w:gridCol w:w="1106"/>
        <w:gridCol w:w="878"/>
        <w:gridCol w:w="878"/>
        <w:gridCol w:w="879"/>
        <w:gridCol w:w="878"/>
      </w:tblGrid>
      <w:tr w:rsidR="0081479E" w:rsidRPr="00FD3080" w14:paraId="3BC5E4BC" w14:textId="77777777" w:rsidTr="004E2018">
        <w:trPr>
          <w:trHeight w:val="456"/>
        </w:trPr>
        <w:tc>
          <w:tcPr>
            <w:tcW w:w="3119" w:type="dxa"/>
            <w:tcBorders>
              <w:top w:val="single" w:sz="4" w:space="0" w:color="auto"/>
              <w:left w:val="nil"/>
              <w:right w:val="nil"/>
            </w:tcBorders>
            <w:shd w:val="clear" w:color="auto" w:fill="auto"/>
            <w:vAlign w:val="center"/>
            <w:hideMark/>
          </w:tcPr>
          <w:p w14:paraId="6E7CE922" w14:textId="551F577A" w:rsidR="0081479E" w:rsidRPr="00FD3080" w:rsidRDefault="0081479E" w:rsidP="0081479E">
            <w:pPr>
              <w:spacing w:after="0" w:line="240" w:lineRule="auto"/>
              <w:jc w:val="left"/>
              <w:rPr>
                <w:rFonts w:ascii="Arial" w:hAnsi="Arial" w:cs="Arial"/>
                <w:sz w:val="16"/>
                <w:szCs w:val="16"/>
              </w:rPr>
            </w:pPr>
            <w:r w:rsidRPr="00FD3080">
              <w:rPr>
                <w:rFonts w:ascii="Arial" w:hAnsi="Arial" w:cs="Arial"/>
                <w:sz w:val="16"/>
                <w:szCs w:val="16"/>
              </w:rPr>
              <w:t> </w:t>
            </w:r>
          </w:p>
        </w:tc>
        <w:tc>
          <w:tcPr>
            <w:tcW w:w="1106" w:type="dxa"/>
            <w:tcBorders>
              <w:top w:val="single" w:sz="4" w:space="0" w:color="auto"/>
              <w:left w:val="nil"/>
              <w:right w:val="nil"/>
            </w:tcBorders>
            <w:shd w:val="clear" w:color="auto" w:fill="auto"/>
            <w:noWrap/>
            <w:hideMark/>
          </w:tcPr>
          <w:p w14:paraId="4908BA42" w14:textId="7807EB42" w:rsidR="0081479E" w:rsidRPr="00FD3080" w:rsidRDefault="0081479E" w:rsidP="004E2018">
            <w:pPr>
              <w:spacing w:after="0" w:line="240" w:lineRule="auto"/>
              <w:jc w:val="center"/>
              <w:rPr>
                <w:rFonts w:ascii="Arial" w:hAnsi="Arial" w:cs="Arial"/>
                <w:sz w:val="16"/>
                <w:szCs w:val="16"/>
              </w:rPr>
            </w:pPr>
            <w:r w:rsidRPr="0081479E">
              <w:rPr>
                <w:rFonts w:ascii="Arial" w:hAnsi="Arial" w:cs="Arial"/>
                <w:b/>
                <w:sz w:val="16"/>
                <w:szCs w:val="16"/>
              </w:rPr>
              <w:t>Programme</w:t>
            </w:r>
            <w:r w:rsidRPr="0081479E">
              <w:rPr>
                <w:rFonts w:ascii="Arial" w:hAnsi="Arial" w:cs="Arial"/>
                <w:b/>
                <w:sz w:val="16"/>
                <w:szCs w:val="16"/>
              </w:rPr>
              <w:br/>
            </w:r>
          </w:p>
        </w:tc>
        <w:tc>
          <w:tcPr>
            <w:tcW w:w="878" w:type="dxa"/>
            <w:tcBorders>
              <w:top w:val="single" w:sz="4" w:space="0" w:color="auto"/>
              <w:left w:val="nil"/>
              <w:right w:val="nil"/>
            </w:tcBorders>
            <w:shd w:val="clear" w:color="000000" w:fill="E6E6E6"/>
            <w:hideMark/>
          </w:tcPr>
          <w:p w14:paraId="6EDE4805" w14:textId="44A82563" w:rsidR="0081479E" w:rsidRPr="00FD3080" w:rsidRDefault="0081479E" w:rsidP="0081479E">
            <w:pPr>
              <w:spacing w:after="0" w:line="240" w:lineRule="auto"/>
              <w:jc w:val="right"/>
              <w:rPr>
                <w:rFonts w:ascii="Arial" w:hAnsi="Arial" w:cs="Arial"/>
                <w:sz w:val="16"/>
                <w:szCs w:val="16"/>
              </w:rPr>
            </w:pPr>
            <w:r w:rsidRPr="0081479E">
              <w:rPr>
                <w:rFonts w:ascii="Arial" w:hAnsi="Arial" w:cs="Arial"/>
                <w:b/>
                <w:sz w:val="16"/>
                <w:szCs w:val="16"/>
              </w:rPr>
              <w:t xml:space="preserve"> 2015-16 </w:t>
            </w:r>
            <w:r w:rsidRPr="0081479E">
              <w:rPr>
                <w:rFonts w:ascii="Arial" w:hAnsi="Arial" w:cs="Arial"/>
                <w:b/>
                <w:sz w:val="16"/>
                <w:szCs w:val="16"/>
              </w:rPr>
              <w:br/>
              <w:t>$'000</w:t>
            </w:r>
          </w:p>
        </w:tc>
        <w:tc>
          <w:tcPr>
            <w:tcW w:w="878" w:type="dxa"/>
            <w:tcBorders>
              <w:top w:val="single" w:sz="4" w:space="0" w:color="auto"/>
              <w:left w:val="nil"/>
              <w:right w:val="nil"/>
            </w:tcBorders>
            <w:shd w:val="clear" w:color="auto" w:fill="auto"/>
            <w:hideMark/>
          </w:tcPr>
          <w:p w14:paraId="607DE40C" w14:textId="34260C0E" w:rsidR="0081479E" w:rsidRPr="00FD3080" w:rsidRDefault="0081479E" w:rsidP="0081479E">
            <w:pPr>
              <w:spacing w:after="0" w:line="240" w:lineRule="auto"/>
              <w:jc w:val="right"/>
              <w:rPr>
                <w:rFonts w:ascii="Arial" w:hAnsi="Arial" w:cs="Arial"/>
                <w:sz w:val="16"/>
                <w:szCs w:val="16"/>
              </w:rPr>
            </w:pPr>
            <w:r w:rsidRPr="0081479E">
              <w:rPr>
                <w:rFonts w:ascii="Arial" w:hAnsi="Arial" w:cs="Arial"/>
                <w:b/>
                <w:sz w:val="16"/>
                <w:szCs w:val="16"/>
              </w:rPr>
              <w:t xml:space="preserve"> 2016-17 </w:t>
            </w:r>
            <w:r w:rsidRPr="0081479E">
              <w:rPr>
                <w:rFonts w:ascii="Arial" w:hAnsi="Arial" w:cs="Arial"/>
                <w:b/>
                <w:sz w:val="16"/>
                <w:szCs w:val="16"/>
              </w:rPr>
              <w:br/>
              <w:t>$'000</w:t>
            </w:r>
          </w:p>
        </w:tc>
        <w:tc>
          <w:tcPr>
            <w:tcW w:w="879" w:type="dxa"/>
            <w:tcBorders>
              <w:top w:val="single" w:sz="4" w:space="0" w:color="auto"/>
              <w:left w:val="nil"/>
              <w:right w:val="nil"/>
            </w:tcBorders>
            <w:shd w:val="clear" w:color="000000" w:fill="E6E6E6"/>
            <w:hideMark/>
          </w:tcPr>
          <w:p w14:paraId="58A2807E" w14:textId="23852B70" w:rsidR="0081479E" w:rsidRPr="00FD3080" w:rsidRDefault="0081479E" w:rsidP="0081479E">
            <w:pPr>
              <w:spacing w:after="0" w:line="240" w:lineRule="auto"/>
              <w:jc w:val="right"/>
              <w:rPr>
                <w:rFonts w:ascii="Arial" w:hAnsi="Arial" w:cs="Arial"/>
                <w:sz w:val="16"/>
                <w:szCs w:val="16"/>
              </w:rPr>
            </w:pPr>
            <w:r w:rsidRPr="0081479E">
              <w:rPr>
                <w:rFonts w:ascii="Arial" w:hAnsi="Arial" w:cs="Arial"/>
                <w:b/>
                <w:sz w:val="16"/>
                <w:szCs w:val="16"/>
              </w:rPr>
              <w:t xml:space="preserve"> 2017-18 </w:t>
            </w:r>
            <w:r w:rsidRPr="0081479E">
              <w:rPr>
                <w:rFonts w:ascii="Arial" w:hAnsi="Arial" w:cs="Arial"/>
                <w:b/>
                <w:sz w:val="16"/>
                <w:szCs w:val="16"/>
              </w:rPr>
              <w:br/>
              <w:t>$'000</w:t>
            </w:r>
          </w:p>
        </w:tc>
        <w:tc>
          <w:tcPr>
            <w:tcW w:w="878" w:type="dxa"/>
            <w:tcBorders>
              <w:top w:val="single" w:sz="4" w:space="0" w:color="auto"/>
              <w:left w:val="nil"/>
              <w:right w:val="nil"/>
            </w:tcBorders>
            <w:shd w:val="clear" w:color="auto" w:fill="auto"/>
            <w:hideMark/>
          </w:tcPr>
          <w:p w14:paraId="6D283D55" w14:textId="23F3ED14" w:rsidR="0081479E" w:rsidRPr="00FD3080" w:rsidRDefault="0081479E" w:rsidP="0081479E">
            <w:pPr>
              <w:spacing w:after="0" w:line="240" w:lineRule="auto"/>
              <w:jc w:val="right"/>
              <w:rPr>
                <w:rFonts w:ascii="Arial" w:hAnsi="Arial" w:cs="Arial"/>
                <w:sz w:val="16"/>
                <w:szCs w:val="16"/>
              </w:rPr>
            </w:pPr>
            <w:r w:rsidRPr="0081479E">
              <w:rPr>
                <w:rFonts w:ascii="Arial" w:hAnsi="Arial" w:cs="Arial"/>
                <w:b/>
                <w:sz w:val="16"/>
                <w:szCs w:val="16"/>
              </w:rPr>
              <w:t xml:space="preserve"> 2018-19 </w:t>
            </w:r>
            <w:r w:rsidRPr="0081479E">
              <w:rPr>
                <w:rFonts w:ascii="Arial" w:hAnsi="Arial" w:cs="Arial"/>
                <w:b/>
                <w:sz w:val="16"/>
                <w:szCs w:val="16"/>
              </w:rPr>
              <w:br/>
              <w:t>$'000</w:t>
            </w:r>
          </w:p>
        </w:tc>
      </w:tr>
      <w:tr w:rsidR="00FD3080" w:rsidRPr="00FD3080" w14:paraId="27FD2326" w14:textId="77777777" w:rsidTr="004E2018">
        <w:trPr>
          <w:trHeight w:val="225"/>
        </w:trPr>
        <w:tc>
          <w:tcPr>
            <w:tcW w:w="3119" w:type="dxa"/>
            <w:tcBorders>
              <w:top w:val="nil"/>
              <w:left w:val="nil"/>
              <w:bottom w:val="nil"/>
              <w:right w:val="nil"/>
            </w:tcBorders>
            <w:shd w:val="clear" w:color="auto" w:fill="auto"/>
            <w:vAlign w:val="bottom"/>
            <w:hideMark/>
          </w:tcPr>
          <w:p w14:paraId="230F549A"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 xml:space="preserve">Department of Social Services </w:t>
            </w:r>
            <w:r w:rsidRPr="00FD3080">
              <w:rPr>
                <w:rFonts w:ascii="Arial" w:hAnsi="Arial" w:cs="Arial"/>
                <w:b/>
                <w:bCs/>
                <w:i/>
                <w:iCs/>
                <w:sz w:val="16"/>
                <w:szCs w:val="16"/>
              </w:rPr>
              <w:t>(continued)</w:t>
            </w:r>
          </w:p>
        </w:tc>
        <w:tc>
          <w:tcPr>
            <w:tcW w:w="1106" w:type="dxa"/>
            <w:tcBorders>
              <w:top w:val="nil"/>
              <w:left w:val="nil"/>
              <w:bottom w:val="nil"/>
              <w:right w:val="nil"/>
            </w:tcBorders>
            <w:shd w:val="clear" w:color="auto" w:fill="auto"/>
            <w:noWrap/>
            <w:vAlign w:val="bottom"/>
            <w:hideMark/>
          </w:tcPr>
          <w:p w14:paraId="1E2D58E9" w14:textId="77777777" w:rsidR="00FD3080" w:rsidRPr="00FD3080" w:rsidRDefault="00FD3080" w:rsidP="004E2018">
            <w:pPr>
              <w:spacing w:after="0" w:line="240" w:lineRule="auto"/>
              <w:jc w:val="center"/>
              <w:rPr>
                <w:rFonts w:ascii="Arial" w:hAnsi="Arial" w:cs="Arial"/>
                <w:b/>
                <w:bCs/>
                <w:sz w:val="16"/>
                <w:szCs w:val="16"/>
              </w:rPr>
            </w:pPr>
          </w:p>
        </w:tc>
        <w:tc>
          <w:tcPr>
            <w:tcW w:w="878" w:type="dxa"/>
            <w:tcBorders>
              <w:top w:val="nil"/>
              <w:left w:val="nil"/>
              <w:bottom w:val="nil"/>
              <w:right w:val="nil"/>
            </w:tcBorders>
            <w:shd w:val="clear" w:color="000000" w:fill="E6E6E6"/>
            <w:vAlign w:val="bottom"/>
            <w:hideMark/>
          </w:tcPr>
          <w:p w14:paraId="4CB8A8A1"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6329F4FD"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5BA87935"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693EC449"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15401833" w14:textId="77777777" w:rsidTr="004E2018">
        <w:trPr>
          <w:trHeight w:val="450"/>
        </w:trPr>
        <w:tc>
          <w:tcPr>
            <w:tcW w:w="3119" w:type="dxa"/>
            <w:tcBorders>
              <w:top w:val="nil"/>
              <w:left w:val="nil"/>
              <w:bottom w:val="nil"/>
              <w:right w:val="nil"/>
            </w:tcBorders>
            <w:shd w:val="clear" w:color="auto" w:fill="auto"/>
            <w:vAlign w:val="bottom"/>
            <w:hideMark/>
          </w:tcPr>
          <w:p w14:paraId="353A4198"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National Disability Insurance Scheme —</w:t>
            </w:r>
            <w:r w:rsidRPr="00FD3080">
              <w:rPr>
                <w:rFonts w:ascii="Arial" w:hAnsi="Arial" w:cs="Arial"/>
                <w:sz w:val="16"/>
                <w:szCs w:val="16"/>
              </w:rPr>
              <w:br/>
              <w:t xml:space="preserve">  transition to full Scheme</w:t>
            </w:r>
          </w:p>
        </w:tc>
        <w:tc>
          <w:tcPr>
            <w:tcW w:w="1106" w:type="dxa"/>
            <w:tcBorders>
              <w:top w:val="nil"/>
              <w:left w:val="nil"/>
              <w:bottom w:val="nil"/>
              <w:right w:val="nil"/>
            </w:tcBorders>
            <w:shd w:val="clear" w:color="auto" w:fill="auto"/>
            <w:noWrap/>
            <w:vAlign w:val="bottom"/>
            <w:hideMark/>
          </w:tcPr>
          <w:p w14:paraId="16F3476D" w14:textId="77777777" w:rsidR="00FD3080" w:rsidRPr="00FD3080" w:rsidRDefault="00FD3080" w:rsidP="004E2018">
            <w:pPr>
              <w:spacing w:after="0" w:line="240" w:lineRule="auto"/>
              <w:jc w:val="center"/>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0E07E6F5"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60340DFC"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4809533D"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28CB2B12"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0F69BF0D" w14:textId="77777777" w:rsidTr="004E2018">
        <w:trPr>
          <w:trHeight w:val="225"/>
        </w:trPr>
        <w:tc>
          <w:tcPr>
            <w:tcW w:w="3119" w:type="dxa"/>
            <w:tcBorders>
              <w:top w:val="nil"/>
              <w:left w:val="nil"/>
              <w:bottom w:val="nil"/>
              <w:right w:val="nil"/>
            </w:tcBorders>
            <w:shd w:val="clear" w:color="auto" w:fill="auto"/>
            <w:vAlign w:val="bottom"/>
            <w:hideMark/>
          </w:tcPr>
          <w:p w14:paraId="56ED1B04"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106" w:type="dxa"/>
            <w:tcBorders>
              <w:top w:val="nil"/>
              <w:left w:val="nil"/>
              <w:bottom w:val="nil"/>
              <w:right w:val="nil"/>
            </w:tcBorders>
            <w:shd w:val="clear" w:color="auto" w:fill="auto"/>
            <w:noWrap/>
            <w:vAlign w:val="bottom"/>
            <w:hideMark/>
          </w:tcPr>
          <w:p w14:paraId="61325506"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w:t>
            </w:r>
          </w:p>
        </w:tc>
        <w:tc>
          <w:tcPr>
            <w:tcW w:w="878" w:type="dxa"/>
            <w:tcBorders>
              <w:top w:val="nil"/>
              <w:left w:val="nil"/>
              <w:bottom w:val="nil"/>
              <w:right w:val="nil"/>
            </w:tcBorders>
            <w:shd w:val="clear" w:color="000000" w:fill="E6E6E6"/>
            <w:vAlign w:val="bottom"/>
            <w:hideMark/>
          </w:tcPr>
          <w:p w14:paraId="62F4A896"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3,165 </w:t>
            </w:r>
          </w:p>
        </w:tc>
        <w:tc>
          <w:tcPr>
            <w:tcW w:w="878" w:type="dxa"/>
            <w:tcBorders>
              <w:top w:val="nil"/>
              <w:left w:val="nil"/>
              <w:bottom w:val="nil"/>
              <w:right w:val="nil"/>
            </w:tcBorders>
            <w:shd w:val="clear" w:color="auto" w:fill="auto"/>
            <w:vAlign w:val="bottom"/>
            <w:hideMark/>
          </w:tcPr>
          <w:p w14:paraId="5EF4616D"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1,123 </w:t>
            </w:r>
          </w:p>
        </w:tc>
        <w:tc>
          <w:tcPr>
            <w:tcW w:w="879" w:type="dxa"/>
            <w:tcBorders>
              <w:top w:val="nil"/>
              <w:left w:val="nil"/>
              <w:bottom w:val="nil"/>
              <w:right w:val="nil"/>
            </w:tcBorders>
            <w:shd w:val="clear" w:color="000000" w:fill="E6E6E6"/>
            <w:vAlign w:val="bottom"/>
            <w:hideMark/>
          </w:tcPr>
          <w:p w14:paraId="604A71C1"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553 </w:t>
            </w:r>
          </w:p>
        </w:tc>
        <w:tc>
          <w:tcPr>
            <w:tcW w:w="878" w:type="dxa"/>
            <w:tcBorders>
              <w:top w:val="nil"/>
              <w:left w:val="nil"/>
              <w:bottom w:val="nil"/>
              <w:right w:val="nil"/>
            </w:tcBorders>
            <w:shd w:val="clear" w:color="auto" w:fill="auto"/>
            <w:vAlign w:val="bottom"/>
            <w:hideMark/>
          </w:tcPr>
          <w:p w14:paraId="22FAED2E"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93 </w:t>
            </w:r>
          </w:p>
        </w:tc>
      </w:tr>
      <w:tr w:rsidR="00FD3080" w:rsidRPr="00FD3080" w14:paraId="419D7D1E" w14:textId="77777777" w:rsidTr="004E2018">
        <w:trPr>
          <w:trHeight w:val="675"/>
        </w:trPr>
        <w:tc>
          <w:tcPr>
            <w:tcW w:w="3119" w:type="dxa"/>
            <w:tcBorders>
              <w:top w:val="nil"/>
              <w:left w:val="nil"/>
              <w:bottom w:val="nil"/>
              <w:right w:val="nil"/>
            </w:tcBorders>
            <w:shd w:val="clear" w:color="auto" w:fill="auto"/>
            <w:vAlign w:val="bottom"/>
            <w:hideMark/>
          </w:tcPr>
          <w:p w14:paraId="66D3182F"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New Treatment of Fringe Benefits for</w:t>
            </w:r>
            <w:r w:rsidRPr="00FD3080">
              <w:rPr>
                <w:rFonts w:ascii="Arial" w:hAnsi="Arial" w:cs="Arial"/>
                <w:sz w:val="16"/>
                <w:szCs w:val="16"/>
              </w:rPr>
              <w:br/>
              <w:t xml:space="preserve">  Family Assistance and Youth Payments</w:t>
            </w:r>
            <w:r w:rsidRPr="00FD3080">
              <w:rPr>
                <w:rFonts w:ascii="Arial" w:hAnsi="Arial" w:cs="Arial"/>
                <w:sz w:val="16"/>
                <w:szCs w:val="16"/>
              </w:rPr>
              <w:br/>
              <w:t xml:space="preserve">  purposes</w:t>
            </w:r>
          </w:p>
        </w:tc>
        <w:tc>
          <w:tcPr>
            <w:tcW w:w="1106" w:type="dxa"/>
            <w:tcBorders>
              <w:top w:val="nil"/>
              <w:left w:val="nil"/>
              <w:bottom w:val="nil"/>
              <w:right w:val="nil"/>
            </w:tcBorders>
            <w:shd w:val="clear" w:color="auto" w:fill="auto"/>
            <w:noWrap/>
            <w:vAlign w:val="bottom"/>
            <w:hideMark/>
          </w:tcPr>
          <w:p w14:paraId="4B53A155" w14:textId="77777777" w:rsidR="00FD3080" w:rsidRPr="00FD3080" w:rsidRDefault="00FD3080" w:rsidP="004E2018">
            <w:pPr>
              <w:spacing w:after="0" w:line="240" w:lineRule="auto"/>
              <w:jc w:val="center"/>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6261270C"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4423EA26"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30DA9823"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4D0B3282"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77FA48CC" w14:textId="77777777" w:rsidTr="004E2018">
        <w:trPr>
          <w:trHeight w:val="225"/>
        </w:trPr>
        <w:tc>
          <w:tcPr>
            <w:tcW w:w="3119" w:type="dxa"/>
            <w:tcBorders>
              <w:top w:val="nil"/>
              <w:left w:val="nil"/>
              <w:bottom w:val="nil"/>
              <w:right w:val="nil"/>
            </w:tcBorders>
            <w:shd w:val="clear" w:color="auto" w:fill="auto"/>
            <w:vAlign w:val="bottom"/>
            <w:hideMark/>
          </w:tcPr>
          <w:p w14:paraId="51D5C436"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106" w:type="dxa"/>
            <w:tcBorders>
              <w:top w:val="nil"/>
              <w:left w:val="nil"/>
              <w:bottom w:val="nil"/>
              <w:right w:val="nil"/>
            </w:tcBorders>
            <w:shd w:val="clear" w:color="auto" w:fill="auto"/>
            <w:noWrap/>
            <w:vAlign w:val="bottom"/>
            <w:hideMark/>
          </w:tcPr>
          <w:p w14:paraId="10D51D11"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w:t>
            </w:r>
          </w:p>
        </w:tc>
        <w:tc>
          <w:tcPr>
            <w:tcW w:w="878" w:type="dxa"/>
            <w:tcBorders>
              <w:top w:val="nil"/>
              <w:left w:val="nil"/>
              <w:bottom w:val="nil"/>
              <w:right w:val="nil"/>
            </w:tcBorders>
            <w:shd w:val="clear" w:color="000000" w:fill="E6E6E6"/>
            <w:vAlign w:val="bottom"/>
            <w:hideMark/>
          </w:tcPr>
          <w:p w14:paraId="5AC8D9A9"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1,888 </w:t>
            </w:r>
          </w:p>
        </w:tc>
        <w:tc>
          <w:tcPr>
            <w:tcW w:w="878" w:type="dxa"/>
            <w:tcBorders>
              <w:top w:val="nil"/>
              <w:left w:val="nil"/>
              <w:bottom w:val="nil"/>
              <w:right w:val="nil"/>
            </w:tcBorders>
            <w:shd w:val="clear" w:color="auto" w:fill="auto"/>
            <w:vAlign w:val="bottom"/>
            <w:hideMark/>
          </w:tcPr>
          <w:p w14:paraId="665302FB"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12,345 </w:t>
            </w:r>
          </w:p>
        </w:tc>
        <w:tc>
          <w:tcPr>
            <w:tcW w:w="879" w:type="dxa"/>
            <w:tcBorders>
              <w:top w:val="nil"/>
              <w:left w:val="nil"/>
              <w:bottom w:val="nil"/>
              <w:right w:val="nil"/>
            </w:tcBorders>
            <w:shd w:val="clear" w:color="000000" w:fill="E6E6E6"/>
            <w:vAlign w:val="bottom"/>
            <w:hideMark/>
          </w:tcPr>
          <w:p w14:paraId="19A6482E"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3,406 </w:t>
            </w:r>
          </w:p>
        </w:tc>
        <w:tc>
          <w:tcPr>
            <w:tcW w:w="878" w:type="dxa"/>
            <w:tcBorders>
              <w:top w:val="nil"/>
              <w:left w:val="nil"/>
              <w:bottom w:val="nil"/>
              <w:right w:val="nil"/>
            </w:tcBorders>
            <w:shd w:val="clear" w:color="auto" w:fill="auto"/>
            <w:vAlign w:val="bottom"/>
            <w:hideMark/>
          </w:tcPr>
          <w:p w14:paraId="1B2BBCE4"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1,273 </w:t>
            </w:r>
          </w:p>
        </w:tc>
      </w:tr>
      <w:tr w:rsidR="00FD3080" w:rsidRPr="00FD3080" w14:paraId="27DBA628" w14:textId="77777777" w:rsidTr="004E2018">
        <w:trPr>
          <w:trHeight w:val="450"/>
        </w:trPr>
        <w:tc>
          <w:tcPr>
            <w:tcW w:w="3119" w:type="dxa"/>
            <w:tcBorders>
              <w:top w:val="nil"/>
              <w:left w:val="nil"/>
              <w:bottom w:val="nil"/>
              <w:right w:val="nil"/>
            </w:tcBorders>
            <w:shd w:val="clear" w:color="auto" w:fill="auto"/>
            <w:vAlign w:val="bottom"/>
            <w:hideMark/>
          </w:tcPr>
          <w:p w14:paraId="57C7AF5F"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Parental Leave Pay — revised</w:t>
            </w:r>
            <w:r w:rsidRPr="00FD3080">
              <w:rPr>
                <w:rFonts w:ascii="Arial" w:hAnsi="Arial" w:cs="Arial"/>
                <w:sz w:val="16"/>
                <w:szCs w:val="16"/>
              </w:rPr>
              <w:br/>
              <w:t xml:space="preserve">  arrangements</w:t>
            </w:r>
          </w:p>
        </w:tc>
        <w:tc>
          <w:tcPr>
            <w:tcW w:w="1106" w:type="dxa"/>
            <w:tcBorders>
              <w:top w:val="nil"/>
              <w:left w:val="nil"/>
              <w:bottom w:val="nil"/>
              <w:right w:val="nil"/>
            </w:tcBorders>
            <w:shd w:val="clear" w:color="auto" w:fill="auto"/>
            <w:noWrap/>
            <w:vAlign w:val="bottom"/>
            <w:hideMark/>
          </w:tcPr>
          <w:p w14:paraId="229FB3B1" w14:textId="77777777" w:rsidR="00FD3080" w:rsidRPr="00FD3080" w:rsidRDefault="00FD3080" w:rsidP="004E2018">
            <w:pPr>
              <w:spacing w:after="0" w:line="240" w:lineRule="auto"/>
              <w:jc w:val="center"/>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63BD6185"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73530B72"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53EB1657"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7CC4E03E"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2311E0AA" w14:textId="77777777" w:rsidTr="004E2018">
        <w:trPr>
          <w:trHeight w:val="225"/>
        </w:trPr>
        <w:tc>
          <w:tcPr>
            <w:tcW w:w="3119" w:type="dxa"/>
            <w:tcBorders>
              <w:top w:val="nil"/>
              <w:left w:val="nil"/>
              <w:bottom w:val="nil"/>
              <w:right w:val="nil"/>
            </w:tcBorders>
            <w:shd w:val="clear" w:color="auto" w:fill="auto"/>
            <w:vAlign w:val="bottom"/>
            <w:hideMark/>
          </w:tcPr>
          <w:p w14:paraId="30821B48"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106" w:type="dxa"/>
            <w:tcBorders>
              <w:top w:val="nil"/>
              <w:left w:val="nil"/>
              <w:bottom w:val="nil"/>
              <w:right w:val="nil"/>
            </w:tcBorders>
            <w:shd w:val="clear" w:color="auto" w:fill="auto"/>
            <w:noWrap/>
            <w:vAlign w:val="bottom"/>
            <w:hideMark/>
          </w:tcPr>
          <w:p w14:paraId="0A5D6F54"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w:t>
            </w:r>
          </w:p>
        </w:tc>
        <w:tc>
          <w:tcPr>
            <w:tcW w:w="878" w:type="dxa"/>
            <w:tcBorders>
              <w:top w:val="nil"/>
              <w:left w:val="nil"/>
              <w:bottom w:val="nil"/>
              <w:right w:val="nil"/>
            </w:tcBorders>
            <w:shd w:val="clear" w:color="000000" w:fill="E6E6E6"/>
            <w:vAlign w:val="bottom"/>
            <w:hideMark/>
          </w:tcPr>
          <w:p w14:paraId="3D8498A5"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5,002 </w:t>
            </w:r>
          </w:p>
        </w:tc>
        <w:tc>
          <w:tcPr>
            <w:tcW w:w="878" w:type="dxa"/>
            <w:tcBorders>
              <w:top w:val="nil"/>
              <w:left w:val="nil"/>
              <w:bottom w:val="nil"/>
              <w:right w:val="nil"/>
            </w:tcBorders>
            <w:shd w:val="clear" w:color="auto" w:fill="auto"/>
            <w:vAlign w:val="bottom"/>
            <w:hideMark/>
          </w:tcPr>
          <w:p w14:paraId="22E0D573"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81 </w:t>
            </w:r>
          </w:p>
        </w:tc>
        <w:tc>
          <w:tcPr>
            <w:tcW w:w="879" w:type="dxa"/>
            <w:tcBorders>
              <w:top w:val="nil"/>
              <w:left w:val="nil"/>
              <w:bottom w:val="nil"/>
              <w:right w:val="nil"/>
            </w:tcBorders>
            <w:shd w:val="clear" w:color="000000" w:fill="E6E6E6"/>
            <w:vAlign w:val="bottom"/>
            <w:hideMark/>
          </w:tcPr>
          <w:p w14:paraId="266958A6"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(95)</w:t>
            </w:r>
          </w:p>
        </w:tc>
        <w:tc>
          <w:tcPr>
            <w:tcW w:w="878" w:type="dxa"/>
            <w:tcBorders>
              <w:top w:val="nil"/>
              <w:left w:val="nil"/>
              <w:bottom w:val="nil"/>
              <w:right w:val="nil"/>
            </w:tcBorders>
            <w:shd w:val="clear" w:color="auto" w:fill="auto"/>
            <w:vAlign w:val="bottom"/>
            <w:hideMark/>
          </w:tcPr>
          <w:p w14:paraId="327A90CD"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(108)</w:t>
            </w:r>
          </w:p>
        </w:tc>
      </w:tr>
      <w:tr w:rsidR="00FD3080" w:rsidRPr="00FD3080" w14:paraId="773DCF5A" w14:textId="77777777" w:rsidTr="004E2018">
        <w:trPr>
          <w:trHeight w:val="675"/>
        </w:trPr>
        <w:tc>
          <w:tcPr>
            <w:tcW w:w="3119" w:type="dxa"/>
            <w:tcBorders>
              <w:top w:val="nil"/>
              <w:left w:val="nil"/>
              <w:bottom w:val="nil"/>
              <w:right w:val="nil"/>
            </w:tcBorders>
            <w:shd w:val="clear" w:color="auto" w:fill="auto"/>
            <w:vAlign w:val="bottom"/>
            <w:hideMark/>
          </w:tcPr>
          <w:p w14:paraId="7FE4AB93"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Removal of Family Member Exemptions</w:t>
            </w:r>
            <w:r w:rsidRPr="00FD3080">
              <w:rPr>
                <w:rFonts w:ascii="Arial" w:hAnsi="Arial" w:cs="Arial"/>
                <w:sz w:val="16"/>
                <w:szCs w:val="16"/>
              </w:rPr>
              <w:br/>
              <w:t xml:space="preserve">  from the Newly Arrived Resident’s</w:t>
            </w:r>
            <w:r w:rsidRPr="00FD3080">
              <w:rPr>
                <w:rFonts w:ascii="Arial" w:hAnsi="Arial" w:cs="Arial"/>
                <w:sz w:val="16"/>
                <w:szCs w:val="16"/>
              </w:rPr>
              <w:br/>
              <w:t xml:space="preserve">  Waiting Period</w:t>
            </w:r>
          </w:p>
        </w:tc>
        <w:tc>
          <w:tcPr>
            <w:tcW w:w="1106" w:type="dxa"/>
            <w:tcBorders>
              <w:top w:val="nil"/>
              <w:left w:val="nil"/>
              <w:bottom w:val="nil"/>
              <w:right w:val="nil"/>
            </w:tcBorders>
            <w:shd w:val="clear" w:color="auto" w:fill="auto"/>
            <w:noWrap/>
            <w:vAlign w:val="bottom"/>
            <w:hideMark/>
          </w:tcPr>
          <w:p w14:paraId="02973419" w14:textId="77777777" w:rsidR="00FD3080" w:rsidRPr="00FD3080" w:rsidRDefault="00FD3080" w:rsidP="004E2018">
            <w:pPr>
              <w:spacing w:after="0" w:line="240" w:lineRule="auto"/>
              <w:jc w:val="center"/>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7DB642C6"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542C9FC4"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4EF9FA18"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66FC4707"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6807AF7F" w14:textId="77777777" w:rsidTr="004E2018">
        <w:trPr>
          <w:trHeight w:val="225"/>
        </w:trPr>
        <w:tc>
          <w:tcPr>
            <w:tcW w:w="3119" w:type="dxa"/>
            <w:tcBorders>
              <w:top w:val="nil"/>
              <w:left w:val="nil"/>
              <w:bottom w:val="nil"/>
              <w:right w:val="nil"/>
            </w:tcBorders>
            <w:shd w:val="clear" w:color="auto" w:fill="auto"/>
            <w:vAlign w:val="bottom"/>
            <w:hideMark/>
          </w:tcPr>
          <w:p w14:paraId="19489A8C"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106" w:type="dxa"/>
            <w:tcBorders>
              <w:top w:val="nil"/>
              <w:left w:val="nil"/>
              <w:bottom w:val="nil"/>
              <w:right w:val="nil"/>
            </w:tcBorders>
            <w:shd w:val="clear" w:color="auto" w:fill="auto"/>
            <w:noWrap/>
            <w:vAlign w:val="bottom"/>
            <w:hideMark/>
          </w:tcPr>
          <w:p w14:paraId="115DA13D"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w:t>
            </w:r>
          </w:p>
        </w:tc>
        <w:tc>
          <w:tcPr>
            <w:tcW w:w="878" w:type="dxa"/>
            <w:tcBorders>
              <w:top w:val="nil"/>
              <w:left w:val="nil"/>
              <w:bottom w:val="nil"/>
              <w:right w:val="nil"/>
            </w:tcBorders>
            <w:shd w:val="clear" w:color="000000" w:fill="E6E6E6"/>
            <w:vAlign w:val="bottom"/>
            <w:hideMark/>
          </w:tcPr>
          <w:p w14:paraId="4FFF535D"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81 </w:t>
            </w:r>
          </w:p>
        </w:tc>
        <w:tc>
          <w:tcPr>
            <w:tcW w:w="878" w:type="dxa"/>
            <w:tcBorders>
              <w:top w:val="nil"/>
              <w:left w:val="nil"/>
              <w:bottom w:val="nil"/>
              <w:right w:val="nil"/>
            </w:tcBorders>
            <w:shd w:val="clear" w:color="auto" w:fill="auto"/>
            <w:vAlign w:val="bottom"/>
            <w:hideMark/>
          </w:tcPr>
          <w:p w14:paraId="112DE517"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1,755 </w:t>
            </w:r>
          </w:p>
        </w:tc>
        <w:tc>
          <w:tcPr>
            <w:tcW w:w="879" w:type="dxa"/>
            <w:tcBorders>
              <w:top w:val="nil"/>
              <w:left w:val="nil"/>
              <w:bottom w:val="nil"/>
              <w:right w:val="nil"/>
            </w:tcBorders>
            <w:shd w:val="clear" w:color="000000" w:fill="E6E6E6"/>
            <w:vAlign w:val="bottom"/>
            <w:hideMark/>
          </w:tcPr>
          <w:p w14:paraId="28BA4FB7"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(2,200)</w:t>
            </w:r>
          </w:p>
        </w:tc>
        <w:tc>
          <w:tcPr>
            <w:tcW w:w="878" w:type="dxa"/>
            <w:tcBorders>
              <w:top w:val="nil"/>
              <w:left w:val="nil"/>
              <w:bottom w:val="nil"/>
              <w:right w:val="nil"/>
            </w:tcBorders>
            <w:shd w:val="clear" w:color="auto" w:fill="auto"/>
            <w:vAlign w:val="bottom"/>
            <w:hideMark/>
          </w:tcPr>
          <w:p w14:paraId="0E90E757"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(3,936)</w:t>
            </w:r>
          </w:p>
        </w:tc>
      </w:tr>
      <w:tr w:rsidR="00FD3080" w:rsidRPr="00FD3080" w14:paraId="2DFF5184" w14:textId="77777777" w:rsidTr="004E2018">
        <w:trPr>
          <w:trHeight w:val="450"/>
        </w:trPr>
        <w:tc>
          <w:tcPr>
            <w:tcW w:w="3119" w:type="dxa"/>
            <w:tcBorders>
              <w:top w:val="nil"/>
              <w:left w:val="nil"/>
              <w:bottom w:val="nil"/>
              <w:right w:val="nil"/>
            </w:tcBorders>
            <w:shd w:val="clear" w:color="auto" w:fill="auto"/>
            <w:vAlign w:val="bottom"/>
            <w:hideMark/>
          </w:tcPr>
          <w:p w14:paraId="09E49280"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Remove the Exemptions for Parents in</w:t>
            </w:r>
            <w:r w:rsidRPr="00FD3080">
              <w:rPr>
                <w:rFonts w:ascii="Arial" w:hAnsi="Arial" w:cs="Arial"/>
                <w:sz w:val="16"/>
                <w:szCs w:val="16"/>
              </w:rPr>
              <w:br/>
              <w:t xml:space="preserve">  Employment Nil Rate Periods</w:t>
            </w:r>
          </w:p>
        </w:tc>
        <w:tc>
          <w:tcPr>
            <w:tcW w:w="1106" w:type="dxa"/>
            <w:tcBorders>
              <w:top w:val="nil"/>
              <w:left w:val="nil"/>
              <w:bottom w:val="nil"/>
              <w:right w:val="nil"/>
            </w:tcBorders>
            <w:shd w:val="clear" w:color="auto" w:fill="auto"/>
            <w:noWrap/>
            <w:vAlign w:val="bottom"/>
            <w:hideMark/>
          </w:tcPr>
          <w:p w14:paraId="20D4F98A" w14:textId="77777777" w:rsidR="00FD3080" w:rsidRPr="00FD3080" w:rsidRDefault="00FD3080" w:rsidP="004E2018">
            <w:pPr>
              <w:spacing w:after="0" w:line="240" w:lineRule="auto"/>
              <w:jc w:val="center"/>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2575F016"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38884460"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5EB3DC2F"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3512D197"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01C3ABD9" w14:textId="77777777" w:rsidTr="004E2018">
        <w:trPr>
          <w:trHeight w:val="225"/>
        </w:trPr>
        <w:tc>
          <w:tcPr>
            <w:tcW w:w="3119" w:type="dxa"/>
            <w:tcBorders>
              <w:top w:val="nil"/>
              <w:left w:val="nil"/>
              <w:bottom w:val="nil"/>
              <w:right w:val="nil"/>
            </w:tcBorders>
            <w:shd w:val="clear" w:color="auto" w:fill="auto"/>
            <w:vAlign w:val="bottom"/>
            <w:hideMark/>
          </w:tcPr>
          <w:p w14:paraId="36E70F9E"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expense</w:t>
            </w:r>
          </w:p>
        </w:tc>
        <w:tc>
          <w:tcPr>
            <w:tcW w:w="1106" w:type="dxa"/>
            <w:tcBorders>
              <w:top w:val="nil"/>
              <w:left w:val="nil"/>
              <w:bottom w:val="nil"/>
              <w:right w:val="nil"/>
            </w:tcBorders>
            <w:shd w:val="clear" w:color="auto" w:fill="auto"/>
            <w:noWrap/>
            <w:vAlign w:val="bottom"/>
            <w:hideMark/>
          </w:tcPr>
          <w:p w14:paraId="594EF1FE"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w:t>
            </w:r>
          </w:p>
        </w:tc>
        <w:tc>
          <w:tcPr>
            <w:tcW w:w="878" w:type="dxa"/>
            <w:tcBorders>
              <w:top w:val="nil"/>
              <w:left w:val="nil"/>
              <w:bottom w:val="nil"/>
              <w:right w:val="nil"/>
            </w:tcBorders>
            <w:shd w:val="clear" w:color="000000" w:fill="E6E6E6"/>
            <w:vAlign w:val="bottom"/>
            <w:hideMark/>
          </w:tcPr>
          <w:p w14:paraId="44A6960F"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1,085 </w:t>
            </w:r>
          </w:p>
        </w:tc>
        <w:tc>
          <w:tcPr>
            <w:tcW w:w="878" w:type="dxa"/>
            <w:tcBorders>
              <w:top w:val="nil"/>
              <w:left w:val="nil"/>
              <w:bottom w:val="nil"/>
              <w:right w:val="nil"/>
            </w:tcBorders>
            <w:shd w:val="clear" w:color="auto" w:fill="auto"/>
            <w:vAlign w:val="bottom"/>
            <w:hideMark/>
          </w:tcPr>
          <w:p w14:paraId="45D78FCC"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1,971 </w:t>
            </w:r>
          </w:p>
        </w:tc>
        <w:tc>
          <w:tcPr>
            <w:tcW w:w="879" w:type="dxa"/>
            <w:tcBorders>
              <w:top w:val="nil"/>
              <w:left w:val="nil"/>
              <w:bottom w:val="nil"/>
              <w:right w:val="nil"/>
            </w:tcBorders>
            <w:shd w:val="clear" w:color="000000" w:fill="E6E6E6"/>
            <w:vAlign w:val="bottom"/>
            <w:hideMark/>
          </w:tcPr>
          <w:p w14:paraId="79B4507C"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11,152 </w:t>
            </w:r>
          </w:p>
        </w:tc>
        <w:tc>
          <w:tcPr>
            <w:tcW w:w="878" w:type="dxa"/>
            <w:tcBorders>
              <w:top w:val="nil"/>
              <w:left w:val="nil"/>
              <w:bottom w:val="nil"/>
              <w:right w:val="nil"/>
            </w:tcBorders>
            <w:shd w:val="clear" w:color="auto" w:fill="auto"/>
            <w:vAlign w:val="bottom"/>
            <w:hideMark/>
          </w:tcPr>
          <w:p w14:paraId="15809AE9"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3,847 </w:t>
            </w:r>
          </w:p>
        </w:tc>
      </w:tr>
      <w:tr w:rsidR="00FD3080" w:rsidRPr="00FD3080" w14:paraId="335F3E46" w14:textId="77777777" w:rsidTr="004E2018">
        <w:trPr>
          <w:trHeight w:val="225"/>
        </w:trPr>
        <w:tc>
          <w:tcPr>
            <w:tcW w:w="3119" w:type="dxa"/>
            <w:tcBorders>
              <w:top w:val="nil"/>
              <w:left w:val="nil"/>
              <w:bottom w:val="nil"/>
              <w:right w:val="nil"/>
            </w:tcBorders>
            <w:shd w:val="clear" w:color="auto" w:fill="auto"/>
            <w:vAlign w:val="bottom"/>
            <w:hideMark/>
          </w:tcPr>
          <w:p w14:paraId="704FED64"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Total expense measures</w:t>
            </w:r>
          </w:p>
        </w:tc>
        <w:tc>
          <w:tcPr>
            <w:tcW w:w="1106" w:type="dxa"/>
            <w:tcBorders>
              <w:top w:val="nil"/>
              <w:left w:val="nil"/>
              <w:bottom w:val="nil"/>
              <w:right w:val="nil"/>
            </w:tcBorders>
            <w:shd w:val="clear" w:color="auto" w:fill="auto"/>
            <w:noWrap/>
            <w:vAlign w:val="bottom"/>
            <w:hideMark/>
          </w:tcPr>
          <w:p w14:paraId="45531322" w14:textId="77777777" w:rsidR="00FD3080" w:rsidRPr="00FD3080" w:rsidRDefault="00FD3080" w:rsidP="004E2018">
            <w:pPr>
              <w:spacing w:after="0" w:line="240" w:lineRule="auto"/>
              <w:jc w:val="center"/>
              <w:rPr>
                <w:rFonts w:ascii="Arial" w:hAnsi="Arial" w:cs="Arial"/>
                <w:b/>
                <w:bCs/>
                <w:sz w:val="16"/>
                <w:szCs w:val="16"/>
              </w:rPr>
            </w:pPr>
          </w:p>
        </w:tc>
        <w:tc>
          <w:tcPr>
            <w:tcW w:w="878" w:type="dxa"/>
            <w:tcBorders>
              <w:top w:val="nil"/>
              <w:left w:val="nil"/>
              <w:bottom w:val="nil"/>
              <w:right w:val="nil"/>
            </w:tcBorders>
            <w:shd w:val="clear" w:color="000000" w:fill="E6E6E6"/>
            <w:noWrap/>
            <w:vAlign w:val="bottom"/>
            <w:hideMark/>
          </w:tcPr>
          <w:p w14:paraId="1F11D84B"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0AA38007" w14:textId="77777777" w:rsidR="00FD3080" w:rsidRPr="00FD3080" w:rsidRDefault="00FD3080" w:rsidP="00FD3080">
            <w:pPr>
              <w:spacing w:after="0" w:line="240" w:lineRule="auto"/>
              <w:jc w:val="left"/>
              <w:rPr>
                <w:rFonts w:ascii="Arial" w:hAnsi="Arial" w:cs="Arial"/>
                <w:sz w:val="16"/>
                <w:szCs w:val="16"/>
              </w:rPr>
            </w:pPr>
          </w:p>
        </w:tc>
        <w:tc>
          <w:tcPr>
            <w:tcW w:w="879" w:type="dxa"/>
            <w:tcBorders>
              <w:top w:val="nil"/>
              <w:left w:val="nil"/>
              <w:bottom w:val="nil"/>
              <w:right w:val="nil"/>
            </w:tcBorders>
            <w:shd w:val="clear" w:color="000000" w:fill="E6E6E6"/>
            <w:noWrap/>
            <w:vAlign w:val="bottom"/>
            <w:hideMark/>
          </w:tcPr>
          <w:p w14:paraId="3D734AA9"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0B03FF21" w14:textId="77777777" w:rsidR="00FD3080" w:rsidRPr="00FD3080" w:rsidRDefault="00FD3080" w:rsidP="00FD3080">
            <w:pPr>
              <w:spacing w:after="0" w:line="240" w:lineRule="auto"/>
              <w:jc w:val="left"/>
              <w:rPr>
                <w:rFonts w:ascii="Arial" w:hAnsi="Arial" w:cs="Arial"/>
                <w:sz w:val="16"/>
                <w:szCs w:val="16"/>
              </w:rPr>
            </w:pPr>
          </w:p>
        </w:tc>
      </w:tr>
      <w:tr w:rsidR="00FD3080" w:rsidRPr="00FD3080" w14:paraId="6249FAA0" w14:textId="77777777" w:rsidTr="004E2018">
        <w:trPr>
          <w:trHeight w:val="225"/>
        </w:trPr>
        <w:tc>
          <w:tcPr>
            <w:tcW w:w="3119" w:type="dxa"/>
            <w:tcBorders>
              <w:top w:val="nil"/>
              <w:left w:val="nil"/>
              <w:bottom w:val="nil"/>
              <w:right w:val="nil"/>
            </w:tcBorders>
            <w:shd w:val="clear" w:color="auto" w:fill="auto"/>
            <w:vAlign w:val="bottom"/>
            <w:hideMark/>
          </w:tcPr>
          <w:p w14:paraId="67E4E07D"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Administered</w:t>
            </w:r>
          </w:p>
        </w:tc>
        <w:tc>
          <w:tcPr>
            <w:tcW w:w="1106" w:type="dxa"/>
            <w:tcBorders>
              <w:top w:val="nil"/>
              <w:left w:val="nil"/>
              <w:bottom w:val="nil"/>
              <w:right w:val="nil"/>
            </w:tcBorders>
            <w:shd w:val="clear" w:color="auto" w:fill="auto"/>
            <w:noWrap/>
            <w:vAlign w:val="bottom"/>
            <w:hideMark/>
          </w:tcPr>
          <w:p w14:paraId="52850C2D" w14:textId="77777777" w:rsidR="00FD3080" w:rsidRPr="00FD3080" w:rsidRDefault="00FD3080" w:rsidP="004E2018">
            <w:pPr>
              <w:spacing w:after="0" w:line="240" w:lineRule="auto"/>
              <w:jc w:val="center"/>
              <w:rPr>
                <w:rFonts w:ascii="Arial" w:hAnsi="Arial" w:cs="Arial"/>
                <w:b/>
                <w:bCs/>
                <w:sz w:val="16"/>
                <w:szCs w:val="16"/>
              </w:rPr>
            </w:pPr>
          </w:p>
        </w:tc>
        <w:tc>
          <w:tcPr>
            <w:tcW w:w="878" w:type="dxa"/>
            <w:tcBorders>
              <w:top w:val="nil"/>
              <w:left w:val="nil"/>
              <w:bottom w:val="nil"/>
              <w:right w:val="nil"/>
            </w:tcBorders>
            <w:shd w:val="clear" w:color="000000" w:fill="E6E6E6"/>
            <w:noWrap/>
            <w:vAlign w:val="bottom"/>
            <w:hideMark/>
          </w:tcPr>
          <w:p w14:paraId="55310259"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c>
          <w:tcPr>
            <w:tcW w:w="878" w:type="dxa"/>
            <w:tcBorders>
              <w:top w:val="nil"/>
              <w:left w:val="nil"/>
              <w:bottom w:val="nil"/>
              <w:right w:val="nil"/>
            </w:tcBorders>
            <w:shd w:val="clear" w:color="auto" w:fill="auto"/>
            <w:noWrap/>
            <w:vAlign w:val="bottom"/>
            <w:hideMark/>
          </w:tcPr>
          <w:p w14:paraId="5433EEAA"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c>
          <w:tcPr>
            <w:tcW w:w="879" w:type="dxa"/>
            <w:tcBorders>
              <w:top w:val="nil"/>
              <w:left w:val="nil"/>
              <w:bottom w:val="nil"/>
              <w:right w:val="nil"/>
            </w:tcBorders>
            <w:shd w:val="clear" w:color="000000" w:fill="E6E6E6"/>
            <w:noWrap/>
            <w:vAlign w:val="bottom"/>
            <w:hideMark/>
          </w:tcPr>
          <w:p w14:paraId="6757E3E5"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c>
          <w:tcPr>
            <w:tcW w:w="878" w:type="dxa"/>
            <w:tcBorders>
              <w:top w:val="nil"/>
              <w:left w:val="nil"/>
              <w:bottom w:val="nil"/>
              <w:right w:val="nil"/>
            </w:tcBorders>
            <w:shd w:val="clear" w:color="auto" w:fill="auto"/>
            <w:noWrap/>
            <w:vAlign w:val="bottom"/>
            <w:hideMark/>
          </w:tcPr>
          <w:p w14:paraId="31CEB6DD"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r>
      <w:tr w:rsidR="00FD3080" w:rsidRPr="00FD3080" w14:paraId="5B5F02C1" w14:textId="77777777" w:rsidTr="004E2018">
        <w:trPr>
          <w:trHeight w:val="225"/>
        </w:trPr>
        <w:tc>
          <w:tcPr>
            <w:tcW w:w="3119" w:type="dxa"/>
            <w:tcBorders>
              <w:top w:val="nil"/>
              <w:left w:val="nil"/>
              <w:bottom w:val="nil"/>
              <w:right w:val="nil"/>
            </w:tcBorders>
            <w:shd w:val="clear" w:color="auto" w:fill="auto"/>
            <w:vAlign w:val="bottom"/>
            <w:hideMark/>
          </w:tcPr>
          <w:p w14:paraId="4B20AAC2"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Departmental</w:t>
            </w:r>
          </w:p>
        </w:tc>
        <w:tc>
          <w:tcPr>
            <w:tcW w:w="1106" w:type="dxa"/>
            <w:tcBorders>
              <w:top w:val="nil"/>
              <w:left w:val="nil"/>
              <w:bottom w:val="nil"/>
              <w:right w:val="nil"/>
            </w:tcBorders>
            <w:shd w:val="clear" w:color="auto" w:fill="auto"/>
            <w:noWrap/>
            <w:vAlign w:val="bottom"/>
            <w:hideMark/>
          </w:tcPr>
          <w:p w14:paraId="3F43BE20" w14:textId="77777777" w:rsidR="00FD3080" w:rsidRPr="00FD3080" w:rsidRDefault="00FD3080" w:rsidP="004E2018">
            <w:pPr>
              <w:spacing w:after="0" w:line="240" w:lineRule="auto"/>
              <w:jc w:val="center"/>
              <w:rPr>
                <w:rFonts w:ascii="Arial" w:hAnsi="Arial" w:cs="Arial"/>
                <w:b/>
                <w:bCs/>
                <w:sz w:val="16"/>
                <w:szCs w:val="16"/>
              </w:rPr>
            </w:pPr>
          </w:p>
        </w:tc>
        <w:tc>
          <w:tcPr>
            <w:tcW w:w="878" w:type="dxa"/>
            <w:tcBorders>
              <w:top w:val="nil"/>
              <w:left w:val="nil"/>
              <w:bottom w:val="nil"/>
              <w:right w:val="nil"/>
            </w:tcBorders>
            <w:shd w:val="clear" w:color="000000" w:fill="E6E6E6"/>
            <w:noWrap/>
            <w:vAlign w:val="bottom"/>
            <w:hideMark/>
          </w:tcPr>
          <w:p w14:paraId="24E1AFD0"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29,814 </w:t>
            </w:r>
          </w:p>
        </w:tc>
        <w:tc>
          <w:tcPr>
            <w:tcW w:w="878" w:type="dxa"/>
            <w:tcBorders>
              <w:top w:val="nil"/>
              <w:left w:val="nil"/>
              <w:bottom w:val="nil"/>
              <w:right w:val="nil"/>
            </w:tcBorders>
            <w:shd w:val="clear" w:color="auto" w:fill="auto"/>
            <w:noWrap/>
            <w:vAlign w:val="bottom"/>
            <w:hideMark/>
          </w:tcPr>
          <w:p w14:paraId="01227E68"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97,339 </w:t>
            </w:r>
          </w:p>
        </w:tc>
        <w:tc>
          <w:tcPr>
            <w:tcW w:w="879" w:type="dxa"/>
            <w:tcBorders>
              <w:top w:val="nil"/>
              <w:left w:val="nil"/>
              <w:bottom w:val="nil"/>
              <w:right w:val="nil"/>
            </w:tcBorders>
            <w:shd w:val="clear" w:color="000000" w:fill="E6E6E6"/>
            <w:noWrap/>
            <w:vAlign w:val="bottom"/>
            <w:hideMark/>
          </w:tcPr>
          <w:p w14:paraId="235805F8"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117,431 </w:t>
            </w:r>
          </w:p>
        </w:tc>
        <w:tc>
          <w:tcPr>
            <w:tcW w:w="878" w:type="dxa"/>
            <w:tcBorders>
              <w:top w:val="nil"/>
              <w:left w:val="nil"/>
              <w:bottom w:val="nil"/>
              <w:right w:val="nil"/>
            </w:tcBorders>
            <w:shd w:val="clear" w:color="auto" w:fill="auto"/>
            <w:noWrap/>
            <w:vAlign w:val="bottom"/>
            <w:hideMark/>
          </w:tcPr>
          <w:p w14:paraId="02E9B8B1"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85,154 </w:t>
            </w:r>
          </w:p>
        </w:tc>
      </w:tr>
      <w:tr w:rsidR="00FD3080" w:rsidRPr="00FD3080" w14:paraId="1661377A" w14:textId="77777777" w:rsidTr="004E2018">
        <w:trPr>
          <w:trHeight w:val="225"/>
        </w:trPr>
        <w:tc>
          <w:tcPr>
            <w:tcW w:w="3119" w:type="dxa"/>
            <w:tcBorders>
              <w:top w:val="nil"/>
              <w:left w:val="nil"/>
              <w:bottom w:val="nil"/>
              <w:right w:val="nil"/>
            </w:tcBorders>
            <w:shd w:val="clear" w:color="auto" w:fill="auto"/>
            <w:vAlign w:val="bottom"/>
            <w:hideMark/>
          </w:tcPr>
          <w:p w14:paraId="66F97AE5"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Total</w:t>
            </w:r>
          </w:p>
        </w:tc>
        <w:tc>
          <w:tcPr>
            <w:tcW w:w="1106" w:type="dxa"/>
            <w:tcBorders>
              <w:top w:val="nil"/>
              <w:left w:val="nil"/>
              <w:bottom w:val="nil"/>
              <w:right w:val="nil"/>
            </w:tcBorders>
            <w:shd w:val="clear" w:color="auto" w:fill="auto"/>
            <w:noWrap/>
            <w:vAlign w:val="bottom"/>
            <w:hideMark/>
          </w:tcPr>
          <w:p w14:paraId="0BEC9503" w14:textId="77777777" w:rsidR="00FD3080" w:rsidRPr="00FD3080" w:rsidRDefault="00FD3080" w:rsidP="004E2018">
            <w:pPr>
              <w:spacing w:after="0" w:line="240" w:lineRule="auto"/>
              <w:jc w:val="center"/>
              <w:rPr>
                <w:rFonts w:ascii="Arial" w:hAnsi="Arial" w:cs="Arial"/>
                <w:b/>
                <w:bCs/>
                <w:sz w:val="16"/>
                <w:szCs w:val="16"/>
              </w:rPr>
            </w:pPr>
          </w:p>
        </w:tc>
        <w:tc>
          <w:tcPr>
            <w:tcW w:w="878" w:type="dxa"/>
            <w:tcBorders>
              <w:top w:val="single" w:sz="4" w:space="0" w:color="auto"/>
              <w:left w:val="nil"/>
              <w:bottom w:val="single" w:sz="4" w:space="0" w:color="auto"/>
              <w:right w:val="nil"/>
            </w:tcBorders>
            <w:shd w:val="clear" w:color="000000" w:fill="E6E6E6"/>
            <w:noWrap/>
            <w:vAlign w:val="bottom"/>
            <w:hideMark/>
          </w:tcPr>
          <w:p w14:paraId="0E1D4432" w14:textId="77777777" w:rsidR="00FD3080" w:rsidRPr="00FD3080" w:rsidRDefault="00FD3080" w:rsidP="00FD3080">
            <w:pPr>
              <w:spacing w:after="0" w:line="240" w:lineRule="auto"/>
              <w:jc w:val="right"/>
              <w:rPr>
                <w:rFonts w:ascii="Arial" w:hAnsi="Arial" w:cs="Arial"/>
                <w:b/>
                <w:bCs/>
                <w:sz w:val="16"/>
                <w:szCs w:val="16"/>
              </w:rPr>
            </w:pPr>
            <w:r w:rsidRPr="00FD3080">
              <w:rPr>
                <w:rFonts w:ascii="Arial" w:hAnsi="Arial" w:cs="Arial"/>
                <w:b/>
                <w:bCs/>
                <w:sz w:val="16"/>
                <w:szCs w:val="16"/>
              </w:rPr>
              <w:t xml:space="preserve"> 29,814 </w:t>
            </w:r>
          </w:p>
        </w:tc>
        <w:tc>
          <w:tcPr>
            <w:tcW w:w="878" w:type="dxa"/>
            <w:tcBorders>
              <w:top w:val="single" w:sz="4" w:space="0" w:color="auto"/>
              <w:left w:val="nil"/>
              <w:bottom w:val="single" w:sz="4" w:space="0" w:color="auto"/>
              <w:right w:val="nil"/>
            </w:tcBorders>
            <w:shd w:val="clear" w:color="auto" w:fill="auto"/>
            <w:noWrap/>
            <w:vAlign w:val="bottom"/>
            <w:hideMark/>
          </w:tcPr>
          <w:p w14:paraId="13CDFD2C" w14:textId="77777777" w:rsidR="00FD3080" w:rsidRPr="00FD3080" w:rsidRDefault="00FD3080" w:rsidP="00FD3080">
            <w:pPr>
              <w:spacing w:after="0" w:line="240" w:lineRule="auto"/>
              <w:jc w:val="right"/>
              <w:rPr>
                <w:rFonts w:ascii="Arial" w:hAnsi="Arial" w:cs="Arial"/>
                <w:b/>
                <w:bCs/>
                <w:sz w:val="16"/>
                <w:szCs w:val="16"/>
              </w:rPr>
            </w:pPr>
            <w:r w:rsidRPr="00FD3080">
              <w:rPr>
                <w:rFonts w:ascii="Arial" w:hAnsi="Arial" w:cs="Arial"/>
                <w:b/>
                <w:bCs/>
                <w:sz w:val="16"/>
                <w:szCs w:val="16"/>
              </w:rPr>
              <w:t xml:space="preserve"> 97,339 </w:t>
            </w:r>
          </w:p>
        </w:tc>
        <w:tc>
          <w:tcPr>
            <w:tcW w:w="879" w:type="dxa"/>
            <w:tcBorders>
              <w:top w:val="single" w:sz="4" w:space="0" w:color="auto"/>
              <w:left w:val="nil"/>
              <w:bottom w:val="single" w:sz="4" w:space="0" w:color="auto"/>
              <w:right w:val="nil"/>
            </w:tcBorders>
            <w:shd w:val="clear" w:color="000000" w:fill="E6E6E6"/>
            <w:noWrap/>
            <w:vAlign w:val="bottom"/>
            <w:hideMark/>
          </w:tcPr>
          <w:p w14:paraId="60762DA4" w14:textId="77777777" w:rsidR="00FD3080" w:rsidRPr="00FD3080" w:rsidRDefault="00FD3080" w:rsidP="00FD3080">
            <w:pPr>
              <w:spacing w:after="0" w:line="240" w:lineRule="auto"/>
              <w:jc w:val="right"/>
              <w:rPr>
                <w:rFonts w:ascii="Arial" w:hAnsi="Arial" w:cs="Arial"/>
                <w:b/>
                <w:bCs/>
                <w:sz w:val="16"/>
                <w:szCs w:val="16"/>
              </w:rPr>
            </w:pPr>
            <w:r w:rsidRPr="00FD3080">
              <w:rPr>
                <w:rFonts w:ascii="Arial" w:hAnsi="Arial" w:cs="Arial"/>
                <w:b/>
                <w:bCs/>
                <w:sz w:val="16"/>
                <w:szCs w:val="16"/>
              </w:rPr>
              <w:t xml:space="preserve"> 117,431 </w:t>
            </w:r>
          </w:p>
        </w:tc>
        <w:tc>
          <w:tcPr>
            <w:tcW w:w="878" w:type="dxa"/>
            <w:tcBorders>
              <w:top w:val="single" w:sz="4" w:space="0" w:color="auto"/>
              <w:left w:val="nil"/>
              <w:bottom w:val="single" w:sz="4" w:space="0" w:color="auto"/>
              <w:right w:val="nil"/>
            </w:tcBorders>
            <w:shd w:val="clear" w:color="auto" w:fill="auto"/>
            <w:noWrap/>
            <w:vAlign w:val="bottom"/>
            <w:hideMark/>
          </w:tcPr>
          <w:p w14:paraId="30C1D04F" w14:textId="77777777" w:rsidR="00FD3080" w:rsidRPr="00FD3080" w:rsidRDefault="00FD3080" w:rsidP="00FD3080">
            <w:pPr>
              <w:spacing w:after="0" w:line="240" w:lineRule="auto"/>
              <w:jc w:val="right"/>
              <w:rPr>
                <w:rFonts w:ascii="Arial" w:hAnsi="Arial" w:cs="Arial"/>
                <w:b/>
                <w:bCs/>
                <w:sz w:val="16"/>
                <w:szCs w:val="16"/>
              </w:rPr>
            </w:pPr>
            <w:r w:rsidRPr="00FD3080">
              <w:rPr>
                <w:rFonts w:ascii="Arial" w:hAnsi="Arial" w:cs="Arial"/>
                <w:b/>
                <w:bCs/>
                <w:sz w:val="16"/>
                <w:szCs w:val="16"/>
              </w:rPr>
              <w:t xml:space="preserve"> 85,154 </w:t>
            </w:r>
          </w:p>
        </w:tc>
      </w:tr>
      <w:tr w:rsidR="00FD3080" w:rsidRPr="00FD3080" w14:paraId="1CEAD265" w14:textId="77777777" w:rsidTr="004E2018">
        <w:trPr>
          <w:trHeight w:val="225"/>
        </w:trPr>
        <w:tc>
          <w:tcPr>
            <w:tcW w:w="3119" w:type="dxa"/>
            <w:tcBorders>
              <w:top w:val="nil"/>
              <w:left w:val="nil"/>
              <w:bottom w:val="nil"/>
              <w:right w:val="nil"/>
            </w:tcBorders>
            <w:shd w:val="clear" w:color="auto" w:fill="auto"/>
            <w:vAlign w:val="bottom"/>
            <w:hideMark/>
          </w:tcPr>
          <w:p w14:paraId="385B050C"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Capital measures (a)</w:t>
            </w:r>
          </w:p>
        </w:tc>
        <w:tc>
          <w:tcPr>
            <w:tcW w:w="1106" w:type="dxa"/>
            <w:tcBorders>
              <w:top w:val="nil"/>
              <w:left w:val="nil"/>
              <w:bottom w:val="nil"/>
              <w:right w:val="nil"/>
            </w:tcBorders>
            <w:shd w:val="clear" w:color="auto" w:fill="auto"/>
            <w:noWrap/>
            <w:vAlign w:val="bottom"/>
            <w:hideMark/>
          </w:tcPr>
          <w:p w14:paraId="16DD6571" w14:textId="77777777" w:rsidR="00FD3080" w:rsidRPr="00FD3080" w:rsidRDefault="00FD3080" w:rsidP="004E2018">
            <w:pPr>
              <w:spacing w:after="0" w:line="240" w:lineRule="auto"/>
              <w:jc w:val="center"/>
              <w:rPr>
                <w:rFonts w:ascii="Arial" w:hAnsi="Arial" w:cs="Arial"/>
                <w:b/>
                <w:bCs/>
                <w:sz w:val="16"/>
                <w:szCs w:val="16"/>
              </w:rPr>
            </w:pPr>
          </w:p>
        </w:tc>
        <w:tc>
          <w:tcPr>
            <w:tcW w:w="878" w:type="dxa"/>
            <w:tcBorders>
              <w:top w:val="nil"/>
              <w:left w:val="nil"/>
              <w:bottom w:val="nil"/>
              <w:right w:val="nil"/>
            </w:tcBorders>
            <w:shd w:val="clear" w:color="000000" w:fill="E6E6E6"/>
            <w:vAlign w:val="bottom"/>
            <w:hideMark/>
          </w:tcPr>
          <w:p w14:paraId="46896FD9"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2194C2D5"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6303278A"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0B10C1E3"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50F5E428" w14:textId="77777777" w:rsidTr="004E2018">
        <w:trPr>
          <w:trHeight w:val="225"/>
        </w:trPr>
        <w:tc>
          <w:tcPr>
            <w:tcW w:w="3119" w:type="dxa"/>
            <w:tcBorders>
              <w:top w:val="nil"/>
              <w:left w:val="nil"/>
              <w:bottom w:val="nil"/>
              <w:right w:val="nil"/>
            </w:tcBorders>
            <w:shd w:val="clear" w:color="auto" w:fill="auto"/>
            <w:vAlign w:val="bottom"/>
            <w:hideMark/>
          </w:tcPr>
          <w:p w14:paraId="7796379E"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Department of Human Services</w:t>
            </w:r>
          </w:p>
        </w:tc>
        <w:tc>
          <w:tcPr>
            <w:tcW w:w="1106" w:type="dxa"/>
            <w:tcBorders>
              <w:top w:val="nil"/>
              <w:left w:val="nil"/>
              <w:bottom w:val="nil"/>
              <w:right w:val="nil"/>
            </w:tcBorders>
            <w:shd w:val="clear" w:color="auto" w:fill="auto"/>
            <w:noWrap/>
            <w:vAlign w:val="bottom"/>
            <w:hideMark/>
          </w:tcPr>
          <w:p w14:paraId="58E09AD0" w14:textId="77777777" w:rsidR="00FD3080" w:rsidRPr="00FD3080" w:rsidRDefault="00FD3080" w:rsidP="004E2018">
            <w:pPr>
              <w:spacing w:after="0" w:line="240" w:lineRule="auto"/>
              <w:jc w:val="center"/>
              <w:rPr>
                <w:rFonts w:ascii="Arial" w:hAnsi="Arial" w:cs="Arial"/>
                <w:b/>
                <w:bCs/>
                <w:sz w:val="16"/>
                <w:szCs w:val="16"/>
              </w:rPr>
            </w:pPr>
          </w:p>
        </w:tc>
        <w:tc>
          <w:tcPr>
            <w:tcW w:w="878" w:type="dxa"/>
            <w:tcBorders>
              <w:top w:val="nil"/>
              <w:left w:val="nil"/>
              <w:bottom w:val="nil"/>
              <w:right w:val="nil"/>
            </w:tcBorders>
            <w:shd w:val="clear" w:color="000000" w:fill="E6E6E6"/>
            <w:vAlign w:val="bottom"/>
            <w:hideMark/>
          </w:tcPr>
          <w:p w14:paraId="3BA0057D"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04FF63C8"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54A39B30"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23856EBC"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2E1AEBC7" w14:textId="77777777" w:rsidTr="004E2018">
        <w:trPr>
          <w:trHeight w:val="450"/>
        </w:trPr>
        <w:tc>
          <w:tcPr>
            <w:tcW w:w="3119" w:type="dxa"/>
            <w:tcBorders>
              <w:top w:val="nil"/>
              <w:left w:val="nil"/>
              <w:bottom w:val="nil"/>
              <w:right w:val="nil"/>
            </w:tcBorders>
            <w:shd w:val="clear" w:color="auto" w:fill="auto"/>
            <w:vAlign w:val="bottom"/>
            <w:hideMark/>
          </w:tcPr>
          <w:p w14:paraId="043EC5C6"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Enhanced Welfare Payment Integrity –</w:t>
            </w:r>
            <w:r w:rsidRPr="00FD3080">
              <w:rPr>
                <w:rFonts w:ascii="Arial" w:hAnsi="Arial" w:cs="Arial"/>
                <w:sz w:val="16"/>
                <w:szCs w:val="16"/>
              </w:rPr>
              <w:br/>
              <w:t xml:space="preserve">  non-employment income data matching</w:t>
            </w:r>
          </w:p>
        </w:tc>
        <w:tc>
          <w:tcPr>
            <w:tcW w:w="1106" w:type="dxa"/>
            <w:tcBorders>
              <w:top w:val="nil"/>
              <w:left w:val="nil"/>
              <w:bottom w:val="nil"/>
              <w:right w:val="nil"/>
            </w:tcBorders>
            <w:shd w:val="clear" w:color="auto" w:fill="auto"/>
            <w:noWrap/>
            <w:vAlign w:val="bottom"/>
            <w:hideMark/>
          </w:tcPr>
          <w:p w14:paraId="7735FE57" w14:textId="77777777" w:rsidR="00FD3080" w:rsidRPr="00FD3080" w:rsidRDefault="00FD3080" w:rsidP="004E2018">
            <w:pPr>
              <w:spacing w:after="0" w:line="240" w:lineRule="auto"/>
              <w:jc w:val="center"/>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6D6B3F65"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466C0632"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3936736C"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78F6C61B"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3967EC96" w14:textId="77777777" w:rsidTr="004E2018">
        <w:trPr>
          <w:trHeight w:val="225"/>
        </w:trPr>
        <w:tc>
          <w:tcPr>
            <w:tcW w:w="3119" w:type="dxa"/>
            <w:tcBorders>
              <w:top w:val="nil"/>
              <w:left w:val="nil"/>
              <w:bottom w:val="nil"/>
              <w:right w:val="nil"/>
            </w:tcBorders>
            <w:shd w:val="clear" w:color="auto" w:fill="auto"/>
            <w:vAlign w:val="bottom"/>
            <w:hideMark/>
          </w:tcPr>
          <w:p w14:paraId="59D3EF68"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capital</w:t>
            </w:r>
          </w:p>
        </w:tc>
        <w:tc>
          <w:tcPr>
            <w:tcW w:w="1106" w:type="dxa"/>
            <w:tcBorders>
              <w:top w:val="nil"/>
              <w:left w:val="nil"/>
              <w:bottom w:val="nil"/>
              <w:right w:val="nil"/>
            </w:tcBorders>
            <w:shd w:val="clear" w:color="auto" w:fill="auto"/>
            <w:noWrap/>
            <w:vAlign w:val="bottom"/>
            <w:hideMark/>
          </w:tcPr>
          <w:p w14:paraId="329458E0"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w:t>
            </w:r>
          </w:p>
        </w:tc>
        <w:tc>
          <w:tcPr>
            <w:tcW w:w="878" w:type="dxa"/>
            <w:tcBorders>
              <w:top w:val="nil"/>
              <w:left w:val="nil"/>
              <w:bottom w:val="nil"/>
              <w:right w:val="nil"/>
            </w:tcBorders>
            <w:shd w:val="clear" w:color="000000" w:fill="E6E6E6"/>
            <w:vAlign w:val="bottom"/>
            <w:hideMark/>
          </w:tcPr>
          <w:p w14:paraId="00225907"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c>
          <w:tcPr>
            <w:tcW w:w="878" w:type="dxa"/>
            <w:tcBorders>
              <w:top w:val="nil"/>
              <w:left w:val="nil"/>
              <w:bottom w:val="nil"/>
              <w:right w:val="nil"/>
            </w:tcBorders>
            <w:shd w:val="clear" w:color="auto" w:fill="auto"/>
            <w:vAlign w:val="bottom"/>
            <w:hideMark/>
          </w:tcPr>
          <w:p w14:paraId="40BE183E"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13,398 </w:t>
            </w:r>
          </w:p>
        </w:tc>
        <w:tc>
          <w:tcPr>
            <w:tcW w:w="879" w:type="dxa"/>
            <w:tcBorders>
              <w:top w:val="nil"/>
              <w:left w:val="nil"/>
              <w:bottom w:val="nil"/>
              <w:right w:val="nil"/>
            </w:tcBorders>
            <w:shd w:val="clear" w:color="000000" w:fill="E6E6E6"/>
            <w:vAlign w:val="bottom"/>
            <w:hideMark/>
          </w:tcPr>
          <w:p w14:paraId="57B4CCED"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8,142 </w:t>
            </w:r>
          </w:p>
        </w:tc>
        <w:tc>
          <w:tcPr>
            <w:tcW w:w="878" w:type="dxa"/>
            <w:tcBorders>
              <w:top w:val="nil"/>
              <w:left w:val="nil"/>
              <w:bottom w:val="nil"/>
              <w:right w:val="nil"/>
            </w:tcBorders>
            <w:shd w:val="clear" w:color="auto" w:fill="auto"/>
            <w:vAlign w:val="bottom"/>
            <w:hideMark/>
          </w:tcPr>
          <w:p w14:paraId="4E26967C"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r>
      <w:tr w:rsidR="00FD3080" w:rsidRPr="00FD3080" w14:paraId="30185F3A" w14:textId="77777777" w:rsidTr="004E2018">
        <w:trPr>
          <w:trHeight w:val="225"/>
        </w:trPr>
        <w:tc>
          <w:tcPr>
            <w:tcW w:w="3119" w:type="dxa"/>
            <w:tcBorders>
              <w:top w:val="nil"/>
              <w:left w:val="nil"/>
              <w:bottom w:val="nil"/>
              <w:right w:val="nil"/>
            </w:tcBorders>
            <w:shd w:val="clear" w:color="auto" w:fill="auto"/>
            <w:vAlign w:val="bottom"/>
            <w:hideMark/>
          </w:tcPr>
          <w:p w14:paraId="62EC12A7"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Department of Social Services</w:t>
            </w:r>
          </w:p>
        </w:tc>
        <w:tc>
          <w:tcPr>
            <w:tcW w:w="1106" w:type="dxa"/>
            <w:tcBorders>
              <w:top w:val="nil"/>
              <w:left w:val="nil"/>
              <w:bottom w:val="nil"/>
              <w:right w:val="nil"/>
            </w:tcBorders>
            <w:shd w:val="clear" w:color="auto" w:fill="auto"/>
            <w:noWrap/>
            <w:vAlign w:val="bottom"/>
            <w:hideMark/>
          </w:tcPr>
          <w:p w14:paraId="15947A8B" w14:textId="77777777" w:rsidR="00FD3080" w:rsidRPr="00FD3080" w:rsidRDefault="00FD3080" w:rsidP="004E2018">
            <w:pPr>
              <w:spacing w:after="0" w:line="240" w:lineRule="auto"/>
              <w:jc w:val="center"/>
              <w:rPr>
                <w:rFonts w:ascii="Arial" w:hAnsi="Arial" w:cs="Arial"/>
                <w:b/>
                <w:bCs/>
                <w:sz w:val="16"/>
                <w:szCs w:val="16"/>
              </w:rPr>
            </w:pPr>
          </w:p>
        </w:tc>
        <w:tc>
          <w:tcPr>
            <w:tcW w:w="878" w:type="dxa"/>
            <w:tcBorders>
              <w:top w:val="nil"/>
              <w:left w:val="nil"/>
              <w:bottom w:val="nil"/>
              <w:right w:val="nil"/>
            </w:tcBorders>
            <w:shd w:val="clear" w:color="000000" w:fill="E6E6E6"/>
            <w:vAlign w:val="bottom"/>
            <w:hideMark/>
          </w:tcPr>
          <w:p w14:paraId="7C2DF338"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09D8AB8D"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5839EB9B"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411079AB"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245357BC" w14:textId="77777777" w:rsidTr="004E2018">
        <w:trPr>
          <w:trHeight w:val="450"/>
        </w:trPr>
        <w:tc>
          <w:tcPr>
            <w:tcW w:w="3119" w:type="dxa"/>
            <w:tcBorders>
              <w:top w:val="nil"/>
              <w:left w:val="nil"/>
              <w:bottom w:val="nil"/>
              <w:right w:val="nil"/>
            </w:tcBorders>
            <w:shd w:val="clear" w:color="auto" w:fill="auto"/>
            <w:vAlign w:val="bottom"/>
            <w:hideMark/>
          </w:tcPr>
          <w:p w14:paraId="320A0033"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National Disability Insurance Scheme —</w:t>
            </w:r>
            <w:r w:rsidRPr="00FD3080">
              <w:rPr>
                <w:rFonts w:ascii="Arial" w:hAnsi="Arial" w:cs="Arial"/>
                <w:sz w:val="16"/>
                <w:szCs w:val="16"/>
              </w:rPr>
              <w:br/>
              <w:t xml:space="preserve">  transition to full Scheme</w:t>
            </w:r>
          </w:p>
        </w:tc>
        <w:tc>
          <w:tcPr>
            <w:tcW w:w="1106" w:type="dxa"/>
            <w:tcBorders>
              <w:top w:val="nil"/>
              <w:left w:val="nil"/>
              <w:bottom w:val="nil"/>
              <w:right w:val="nil"/>
            </w:tcBorders>
            <w:shd w:val="clear" w:color="auto" w:fill="auto"/>
            <w:noWrap/>
            <w:vAlign w:val="bottom"/>
            <w:hideMark/>
          </w:tcPr>
          <w:p w14:paraId="44B66CFC" w14:textId="77777777" w:rsidR="00FD3080" w:rsidRPr="00FD3080" w:rsidRDefault="00FD3080" w:rsidP="004E2018">
            <w:pPr>
              <w:spacing w:after="0" w:line="240" w:lineRule="auto"/>
              <w:jc w:val="center"/>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257FCBD3"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32BB340C"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52C87465"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6F261DD5"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50D9298B" w14:textId="77777777" w:rsidTr="004E2018">
        <w:trPr>
          <w:trHeight w:val="225"/>
        </w:trPr>
        <w:tc>
          <w:tcPr>
            <w:tcW w:w="3119" w:type="dxa"/>
            <w:tcBorders>
              <w:top w:val="nil"/>
              <w:left w:val="nil"/>
              <w:bottom w:val="nil"/>
              <w:right w:val="nil"/>
            </w:tcBorders>
            <w:shd w:val="clear" w:color="auto" w:fill="auto"/>
            <w:vAlign w:val="bottom"/>
            <w:hideMark/>
          </w:tcPr>
          <w:p w14:paraId="2C599BBE"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capital</w:t>
            </w:r>
          </w:p>
        </w:tc>
        <w:tc>
          <w:tcPr>
            <w:tcW w:w="1106" w:type="dxa"/>
            <w:tcBorders>
              <w:top w:val="nil"/>
              <w:left w:val="nil"/>
              <w:bottom w:val="nil"/>
              <w:right w:val="nil"/>
            </w:tcBorders>
            <w:shd w:val="clear" w:color="auto" w:fill="auto"/>
            <w:noWrap/>
            <w:vAlign w:val="bottom"/>
            <w:hideMark/>
          </w:tcPr>
          <w:p w14:paraId="04B896B4"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w:t>
            </w:r>
          </w:p>
        </w:tc>
        <w:tc>
          <w:tcPr>
            <w:tcW w:w="878" w:type="dxa"/>
            <w:tcBorders>
              <w:top w:val="nil"/>
              <w:left w:val="nil"/>
              <w:bottom w:val="nil"/>
              <w:right w:val="nil"/>
            </w:tcBorders>
            <w:shd w:val="clear" w:color="000000" w:fill="E6E6E6"/>
            <w:vAlign w:val="bottom"/>
            <w:hideMark/>
          </w:tcPr>
          <w:p w14:paraId="387A203A"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2,425 </w:t>
            </w:r>
          </w:p>
        </w:tc>
        <w:tc>
          <w:tcPr>
            <w:tcW w:w="878" w:type="dxa"/>
            <w:tcBorders>
              <w:top w:val="nil"/>
              <w:left w:val="nil"/>
              <w:bottom w:val="nil"/>
              <w:right w:val="nil"/>
            </w:tcBorders>
            <w:shd w:val="clear" w:color="auto" w:fill="auto"/>
            <w:vAlign w:val="bottom"/>
            <w:hideMark/>
          </w:tcPr>
          <w:p w14:paraId="40332AAF"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229 </w:t>
            </w:r>
          </w:p>
        </w:tc>
        <w:tc>
          <w:tcPr>
            <w:tcW w:w="879" w:type="dxa"/>
            <w:tcBorders>
              <w:top w:val="nil"/>
              <w:left w:val="nil"/>
              <w:bottom w:val="nil"/>
              <w:right w:val="nil"/>
            </w:tcBorders>
            <w:shd w:val="clear" w:color="000000" w:fill="E6E6E6"/>
            <w:vAlign w:val="bottom"/>
            <w:hideMark/>
          </w:tcPr>
          <w:p w14:paraId="05F95EB5"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c>
          <w:tcPr>
            <w:tcW w:w="878" w:type="dxa"/>
            <w:tcBorders>
              <w:top w:val="nil"/>
              <w:left w:val="nil"/>
              <w:bottom w:val="nil"/>
              <w:right w:val="nil"/>
            </w:tcBorders>
            <w:shd w:val="clear" w:color="auto" w:fill="auto"/>
            <w:vAlign w:val="bottom"/>
            <w:hideMark/>
          </w:tcPr>
          <w:p w14:paraId="4AB30525"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r>
      <w:tr w:rsidR="00FD3080" w:rsidRPr="00FD3080" w14:paraId="57190462" w14:textId="77777777" w:rsidTr="004E2018">
        <w:trPr>
          <w:trHeight w:val="450"/>
        </w:trPr>
        <w:tc>
          <w:tcPr>
            <w:tcW w:w="3119" w:type="dxa"/>
            <w:tcBorders>
              <w:top w:val="nil"/>
              <w:left w:val="nil"/>
              <w:bottom w:val="nil"/>
              <w:right w:val="nil"/>
            </w:tcBorders>
            <w:shd w:val="clear" w:color="auto" w:fill="auto"/>
            <w:vAlign w:val="bottom"/>
            <w:hideMark/>
          </w:tcPr>
          <w:p w14:paraId="361B8FD0"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Department of the Prime Minister and Cabinet</w:t>
            </w:r>
          </w:p>
        </w:tc>
        <w:tc>
          <w:tcPr>
            <w:tcW w:w="1106" w:type="dxa"/>
            <w:tcBorders>
              <w:top w:val="nil"/>
              <w:left w:val="nil"/>
              <w:bottom w:val="nil"/>
              <w:right w:val="nil"/>
            </w:tcBorders>
            <w:shd w:val="clear" w:color="auto" w:fill="auto"/>
            <w:noWrap/>
            <w:vAlign w:val="bottom"/>
            <w:hideMark/>
          </w:tcPr>
          <w:p w14:paraId="5A6901FE" w14:textId="77777777" w:rsidR="00FD3080" w:rsidRPr="00FD3080" w:rsidRDefault="00FD3080" w:rsidP="004E2018">
            <w:pPr>
              <w:spacing w:after="0" w:line="240" w:lineRule="auto"/>
              <w:jc w:val="center"/>
              <w:rPr>
                <w:rFonts w:ascii="Arial" w:hAnsi="Arial" w:cs="Arial"/>
                <w:b/>
                <w:bCs/>
                <w:sz w:val="16"/>
                <w:szCs w:val="16"/>
              </w:rPr>
            </w:pPr>
          </w:p>
        </w:tc>
        <w:tc>
          <w:tcPr>
            <w:tcW w:w="878" w:type="dxa"/>
            <w:tcBorders>
              <w:top w:val="nil"/>
              <w:left w:val="nil"/>
              <w:bottom w:val="nil"/>
              <w:right w:val="nil"/>
            </w:tcBorders>
            <w:shd w:val="clear" w:color="000000" w:fill="E6E6E6"/>
            <w:vAlign w:val="bottom"/>
            <w:hideMark/>
          </w:tcPr>
          <w:p w14:paraId="097E488A"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4CB192C0"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5357A791"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64C43B04"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3E2F1A71" w14:textId="77777777" w:rsidTr="004E2018">
        <w:trPr>
          <w:trHeight w:val="450"/>
        </w:trPr>
        <w:tc>
          <w:tcPr>
            <w:tcW w:w="3119" w:type="dxa"/>
            <w:tcBorders>
              <w:top w:val="nil"/>
              <w:left w:val="nil"/>
              <w:bottom w:val="nil"/>
              <w:right w:val="nil"/>
            </w:tcBorders>
            <w:shd w:val="clear" w:color="auto" w:fill="auto"/>
            <w:vAlign w:val="bottom"/>
            <w:hideMark/>
          </w:tcPr>
          <w:p w14:paraId="75CA0E12"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Addressing Welfare Reliance in Remote</w:t>
            </w:r>
            <w:r w:rsidRPr="00FD3080">
              <w:rPr>
                <w:rFonts w:ascii="Arial" w:hAnsi="Arial" w:cs="Arial"/>
                <w:sz w:val="16"/>
                <w:szCs w:val="16"/>
              </w:rPr>
              <w:br/>
              <w:t xml:space="preserve">  Communities</w:t>
            </w:r>
          </w:p>
        </w:tc>
        <w:tc>
          <w:tcPr>
            <w:tcW w:w="1106" w:type="dxa"/>
            <w:tcBorders>
              <w:top w:val="nil"/>
              <w:left w:val="nil"/>
              <w:bottom w:val="nil"/>
              <w:right w:val="nil"/>
            </w:tcBorders>
            <w:shd w:val="clear" w:color="auto" w:fill="auto"/>
            <w:noWrap/>
            <w:vAlign w:val="bottom"/>
            <w:hideMark/>
          </w:tcPr>
          <w:p w14:paraId="638ACD03" w14:textId="77777777" w:rsidR="00FD3080" w:rsidRPr="00FD3080" w:rsidRDefault="00FD3080" w:rsidP="004E2018">
            <w:pPr>
              <w:spacing w:after="0" w:line="240" w:lineRule="auto"/>
              <w:jc w:val="center"/>
              <w:rPr>
                <w:rFonts w:ascii="Arial" w:hAnsi="Arial" w:cs="Arial"/>
                <w:sz w:val="16"/>
                <w:szCs w:val="16"/>
              </w:rPr>
            </w:pPr>
          </w:p>
        </w:tc>
        <w:tc>
          <w:tcPr>
            <w:tcW w:w="878" w:type="dxa"/>
            <w:tcBorders>
              <w:top w:val="nil"/>
              <w:left w:val="nil"/>
              <w:bottom w:val="nil"/>
              <w:right w:val="nil"/>
            </w:tcBorders>
            <w:shd w:val="clear" w:color="000000" w:fill="E6E6E6"/>
            <w:vAlign w:val="bottom"/>
            <w:hideMark/>
          </w:tcPr>
          <w:p w14:paraId="5EE7CB52"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7D7003D1"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4D4F72DE"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7BF697EB"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1878DD44" w14:textId="77777777" w:rsidTr="004E2018">
        <w:trPr>
          <w:trHeight w:val="225"/>
        </w:trPr>
        <w:tc>
          <w:tcPr>
            <w:tcW w:w="3119" w:type="dxa"/>
            <w:tcBorders>
              <w:top w:val="nil"/>
              <w:left w:val="nil"/>
              <w:bottom w:val="nil"/>
              <w:right w:val="nil"/>
            </w:tcBorders>
            <w:shd w:val="clear" w:color="auto" w:fill="auto"/>
            <w:vAlign w:val="bottom"/>
            <w:hideMark/>
          </w:tcPr>
          <w:p w14:paraId="3016357F"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Departmental capital</w:t>
            </w:r>
          </w:p>
        </w:tc>
        <w:tc>
          <w:tcPr>
            <w:tcW w:w="1106" w:type="dxa"/>
            <w:tcBorders>
              <w:top w:val="nil"/>
              <w:left w:val="nil"/>
              <w:bottom w:val="nil"/>
              <w:right w:val="nil"/>
            </w:tcBorders>
            <w:shd w:val="clear" w:color="auto" w:fill="auto"/>
            <w:noWrap/>
            <w:vAlign w:val="bottom"/>
            <w:hideMark/>
          </w:tcPr>
          <w:p w14:paraId="5F0F17CF"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w:t>
            </w:r>
          </w:p>
        </w:tc>
        <w:tc>
          <w:tcPr>
            <w:tcW w:w="878" w:type="dxa"/>
            <w:tcBorders>
              <w:top w:val="nil"/>
              <w:left w:val="nil"/>
              <w:bottom w:val="nil"/>
              <w:right w:val="nil"/>
            </w:tcBorders>
            <w:shd w:val="clear" w:color="000000" w:fill="E6E6E6"/>
            <w:vAlign w:val="bottom"/>
            <w:hideMark/>
          </w:tcPr>
          <w:p w14:paraId="611155C3"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7,665 </w:t>
            </w:r>
          </w:p>
        </w:tc>
        <w:tc>
          <w:tcPr>
            <w:tcW w:w="878" w:type="dxa"/>
            <w:tcBorders>
              <w:top w:val="nil"/>
              <w:left w:val="nil"/>
              <w:bottom w:val="nil"/>
              <w:right w:val="nil"/>
            </w:tcBorders>
            <w:shd w:val="clear" w:color="auto" w:fill="auto"/>
            <w:vAlign w:val="bottom"/>
            <w:hideMark/>
          </w:tcPr>
          <w:p w14:paraId="7113F374"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179 </w:t>
            </w:r>
          </w:p>
        </w:tc>
        <w:tc>
          <w:tcPr>
            <w:tcW w:w="879" w:type="dxa"/>
            <w:tcBorders>
              <w:top w:val="nil"/>
              <w:left w:val="nil"/>
              <w:bottom w:val="nil"/>
              <w:right w:val="nil"/>
            </w:tcBorders>
            <w:shd w:val="clear" w:color="000000" w:fill="E6E6E6"/>
            <w:vAlign w:val="bottom"/>
            <w:hideMark/>
          </w:tcPr>
          <w:p w14:paraId="256F8C46"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c>
          <w:tcPr>
            <w:tcW w:w="878" w:type="dxa"/>
            <w:tcBorders>
              <w:top w:val="nil"/>
              <w:left w:val="nil"/>
              <w:bottom w:val="nil"/>
              <w:right w:val="nil"/>
            </w:tcBorders>
            <w:shd w:val="clear" w:color="auto" w:fill="auto"/>
            <w:vAlign w:val="bottom"/>
            <w:hideMark/>
          </w:tcPr>
          <w:p w14:paraId="436518E5"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r>
      <w:tr w:rsidR="00FD3080" w:rsidRPr="00FD3080" w14:paraId="26F7526E" w14:textId="77777777" w:rsidTr="004E2018">
        <w:trPr>
          <w:trHeight w:val="225"/>
        </w:trPr>
        <w:tc>
          <w:tcPr>
            <w:tcW w:w="3119" w:type="dxa"/>
            <w:tcBorders>
              <w:top w:val="nil"/>
              <w:left w:val="nil"/>
              <w:bottom w:val="nil"/>
              <w:right w:val="nil"/>
            </w:tcBorders>
            <w:shd w:val="clear" w:color="auto" w:fill="auto"/>
            <w:vAlign w:val="bottom"/>
            <w:hideMark/>
          </w:tcPr>
          <w:p w14:paraId="63772E05"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Total capital measures</w:t>
            </w:r>
          </w:p>
        </w:tc>
        <w:tc>
          <w:tcPr>
            <w:tcW w:w="1106" w:type="dxa"/>
            <w:tcBorders>
              <w:top w:val="nil"/>
              <w:left w:val="nil"/>
              <w:bottom w:val="nil"/>
              <w:right w:val="nil"/>
            </w:tcBorders>
            <w:shd w:val="clear" w:color="auto" w:fill="auto"/>
            <w:noWrap/>
            <w:vAlign w:val="bottom"/>
            <w:hideMark/>
          </w:tcPr>
          <w:p w14:paraId="6E2D6EF9" w14:textId="77777777" w:rsidR="00FD3080" w:rsidRPr="00FD3080" w:rsidRDefault="00FD3080" w:rsidP="004E2018">
            <w:pPr>
              <w:spacing w:after="0" w:line="240" w:lineRule="auto"/>
              <w:jc w:val="center"/>
              <w:rPr>
                <w:rFonts w:ascii="Arial" w:hAnsi="Arial" w:cs="Arial"/>
                <w:b/>
                <w:bCs/>
                <w:sz w:val="16"/>
                <w:szCs w:val="16"/>
              </w:rPr>
            </w:pPr>
          </w:p>
        </w:tc>
        <w:tc>
          <w:tcPr>
            <w:tcW w:w="878" w:type="dxa"/>
            <w:tcBorders>
              <w:top w:val="nil"/>
              <w:left w:val="nil"/>
              <w:bottom w:val="nil"/>
              <w:right w:val="nil"/>
            </w:tcBorders>
            <w:shd w:val="clear" w:color="000000" w:fill="E6E6E6"/>
            <w:vAlign w:val="bottom"/>
            <w:hideMark/>
          </w:tcPr>
          <w:p w14:paraId="60073BA5"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10880615" w14:textId="77777777" w:rsidR="00FD3080" w:rsidRPr="00FD3080" w:rsidRDefault="00FD3080" w:rsidP="00FD3080">
            <w:pPr>
              <w:spacing w:after="0" w:line="240" w:lineRule="auto"/>
              <w:jc w:val="right"/>
              <w:rPr>
                <w:rFonts w:ascii="Arial" w:hAnsi="Arial" w:cs="Arial"/>
                <w:sz w:val="16"/>
                <w:szCs w:val="16"/>
              </w:rPr>
            </w:pPr>
          </w:p>
        </w:tc>
        <w:tc>
          <w:tcPr>
            <w:tcW w:w="879" w:type="dxa"/>
            <w:tcBorders>
              <w:top w:val="nil"/>
              <w:left w:val="nil"/>
              <w:bottom w:val="nil"/>
              <w:right w:val="nil"/>
            </w:tcBorders>
            <w:shd w:val="clear" w:color="000000" w:fill="E6E6E6"/>
            <w:vAlign w:val="bottom"/>
            <w:hideMark/>
          </w:tcPr>
          <w:p w14:paraId="4D5DFEA3"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w:t>
            </w:r>
          </w:p>
        </w:tc>
        <w:tc>
          <w:tcPr>
            <w:tcW w:w="878" w:type="dxa"/>
            <w:tcBorders>
              <w:top w:val="nil"/>
              <w:left w:val="nil"/>
              <w:bottom w:val="nil"/>
              <w:right w:val="nil"/>
            </w:tcBorders>
            <w:shd w:val="clear" w:color="auto" w:fill="auto"/>
            <w:vAlign w:val="bottom"/>
            <w:hideMark/>
          </w:tcPr>
          <w:p w14:paraId="29FE9719" w14:textId="77777777" w:rsidR="00FD3080" w:rsidRPr="00FD3080" w:rsidRDefault="00FD3080" w:rsidP="00FD3080">
            <w:pPr>
              <w:spacing w:after="0" w:line="240" w:lineRule="auto"/>
              <w:jc w:val="right"/>
              <w:rPr>
                <w:rFonts w:ascii="Arial" w:hAnsi="Arial" w:cs="Arial"/>
                <w:sz w:val="16"/>
                <w:szCs w:val="16"/>
              </w:rPr>
            </w:pPr>
          </w:p>
        </w:tc>
      </w:tr>
      <w:tr w:rsidR="00FD3080" w:rsidRPr="00FD3080" w14:paraId="27E54D58" w14:textId="77777777" w:rsidTr="004E2018">
        <w:trPr>
          <w:trHeight w:val="225"/>
        </w:trPr>
        <w:tc>
          <w:tcPr>
            <w:tcW w:w="3119" w:type="dxa"/>
            <w:tcBorders>
              <w:top w:val="nil"/>
              <w:left w:val="nil"/>
              <w:bottom w:val="nil"/>
              <w:right w:val="nil"/>
            </w:tcBorders>
            <w:shd w:val="clear" w:color="auto" w:fill="auto"/>
            <w:vAlign w:val="bottom"/>
            <w:hideMark/>
          </w:tcPr>
          <w:p w14:paraId="79221036"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Administered</w:t>
            </w:r>
          </w:p>
        </w:tc>
        <w:tc>
          <w:tcPr>
            <w:tcW w:w="1106" w:type="dxa"/>
            <w:tcBorders>
              <w:top w:val="nil"/>
              <w:left w:val="nil"/>
              <w:bottom w:val="nil"/>
              <w:right w:val="nil"/>
            </w:tcBorders>
            <w:shd w:val="clear" w:color="auto" w:fill="auto"/>
            <w:noWrap/>
            <w:vAlign w:val="bottom"/>
            <w:hideMark/>
          </w:tcPr>
          <w:p w14:paraId="2AD4E80C" w14:textId="77777777" w:rsidR="00FD3080" w:rsidRPr="00FD3080" w:rsidRDefault="00FD3080" w:rsidP="004E2018">
            <w:pPr>
              <w:spacing w:after="0" w:line="240" w:lineRule="auto"/>
              <w:jc w:val="center"/>
              <w:rPr>
                <w:rFonts w:ascii="Arial" w:hAnsi="Arial" w:cs="Arial"/>
                <w:b/>
                <w:bCs/>
                <w:sz w:val="16"/>
                <w:szCs w:val="16"/>
              </w:rPr>
            </w:pPr>
          </w:p>
        </w:tc>
        <w:tc>
          <w:tcPr>
            <w:tcW w:w="878" w:type="dxa"/>
            <w:tcBorders>
              <w:top w:val="nil"/>
              <w:left w:val="nil"/>
              <w:bottom w:val="nil"/>
              <w:right w:val="nil"/>
            </w:tcBorders>
            <w:shd w:val="clear" w:color="000000" w:fill="E6E6E6"/>
            <w:noWrap/>
            <w:vAlign w:val="bottom"/>
            <w:hideMark/>
          </w:tcPr>
          <w:p w14:paraId="44D6D4B9"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c>
          <w:tcPr>
            <w:tcW w:w="878" w:type="dxa"/>
            <w:tcBorders>
              <w:top w:val="nil"/>
              <w:left w:val="nil"/>
              <w:bottom w:val="nil"/>
              <w:right w:val="nil"/>
            </w:tcBorders>
            <w:shd w:val="clear" w:color="auto" w:fill="auto"/>
            <w:noWrap/>
            <w:vAlign w:val="bottom"/>
            <w:hideMark/>
          </w:tcPr>
          <w:p w14:paraId="00AB982D"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c>
          <w:tcPr>
            <w:tcW w:w="879" w:type="dxa"/>
            <w:tcBorders>
              <w:top w:val="nil"/>
              <w:left w:val="nil"/>
              <w:bottom w:val="nil"/>
              <w:right w:val="nil"/>
            </w:tcBorders>
            <w:shd w:val="clear" w:color="000000" w:fill="E6E6E6"/>
            <w:noWrap/>
            <w:vAlign w:val="bottom"/>
            <w:hideMark/>
          </w:tcPr>
          <w:p w14:paraId="51F99717"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c>
          <w:tcPr>
            <w:tcW w:w="878" w:type="dxa"/>
            <w:tcBorders>
              <w:top w:val="nil"/>
              <w:left w:val="nil"/>
              <w:bottom w:val="nil"/>
              <w:right w:val="nil"/>
            </w:tcBorders>
            <w:shd w:val="clear" w:color="auto" w:fill="auto"/>
            <w:noWrap/>
            <w:vAlign w:val="bottom"/>
            <w:hideMark/>
          </w:tcPr>
          <w:p w14:paraId="6F2635A7"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r>
      <w:tr w:rsidR="00FD3080" w:rsidRPr="00FD3080" w14:paraId="6EE53315" w14:textId="77777777" w:rsidTr="004E2018">
        <w:trPr>
          <w:trHeight w:val="225"/>
        </w:trPr>
        <w:tc>
          <w:tcPr>
            <w:tcW w:w="3119" w:type="dxa"/>
            <w:tcBorders>
              <w:top w:val="nil"/>
              <w:left w:val="nil"/>
              <w:bottom w:val="nil"/>
              <w:right w:val="nil"/>
            </w:tcBorders>
            <w:shd w:val="clear" w:color="auto" w:fill="auto"/>
            <w:vAlign w:val="bottom"/>
            <w:hideMark/>
          </w:tcPr>
          <w:p w14:paraId="22D4DE3F"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Departmental</w:t>
            </w:r>
          </w:p>
        </w:tc>
        <w:tc>
          <w:tcPr>
            <w:tcW w:w="1106" w:type="dxa"/>
            <w:tcBorders>
              <w:top w:val="nil"/>
              <w:left w:val="nil"/>
              <w:bottom w:val="nil"/>
              <w:right w:val="nil"/>
            </w:tcBorders>
            <w:shd w:val="clear" w:color="auto" w:fill="auto"/>
            <w:noWrap/>
            <w:vAlign w:val="bottom"/>
            <w:hideMark/>
          </w:tcPr>
          <w:p w14:paraId="5B5ECFFB" w14:textId="77777777" w:rsidR="00FD3080" w:rsidRPr="00FD3080" w:rsidRDefault="00FD3080" w:rsidP="004E2018">
            <w:pPr>
              <w:spacing w:after="0" w:line="240" w:lineRule="auto"/>
              <w:jc w:val="center"/>
              <w:rPr>
                <w:rFonts w:ascii="Arial" w:hAnsi="Arial" w:cs="Arial"/>
                <w:b/>
                <w:bCs/>
                <w:sz w:val="16"/>
                <w:szCs w:val="16"/>
              </w:rPr>
            </w:pPr>
          </w:p>
        </w:tc>
        <w:tc>
          <w:tcPr>
            <w:tcW w:w="878" w:type="dxa"/>
            <w:tcBorders>
              <w:top w:val="nil"/>
              <w:left w:val="nil"/>
              <w:bottom w:val="nil"/>
              <w:right w:val="nil"/>
            </w:tcBorders>
            <w:shd w:val="clear" w:color="000000" w:fill="E6E6E6"/>
            <w:noWrap/>
            <w:vAlign w:val="bottom"/>
            <w:hideMark/>
          </w:tcPr>
          <w:p w14:paraId="5F5DB9C2"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10,090 </w:t>
            </w:r>
          </w:p>
        </w:tc>
        <w:tc>
          <w:tcPr>
            <w:tcW w:w="878" w:type="dxa"/>
            <w:tcBorders>
              <w:top w:val="nil"/>
              <w:left w:val="nil"/>
              <w:bottom w:val="nil"/>
              <w:right w:val="nil"/>
            </w:tcBorders>
            <w:shd w:val="clear" w:color="auto" w:fill="auto"/>
            <w:noWrap/>
            <w:vAlign w:val="bottom"/>
            <w:hideMark/>
          </w:tcPr>
          <w:p w14:paraId="29AC1EB2"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13,806 </w:t>
            </w:r>
          </w:p>
        </w:tc>
        <w:tc>
          <w:tcPr>
            <w:tcW w:w="879" w:type="dxa"/>
            <w:tcBorders>
              <w:top w:val="nil"/>
              <w:left w:val="nil"/>
              <w:bottom w:val="nil"/>
              <w:right w:val="nil"/>
            </w:tcBorders>
            <w:shd w:val="clear" w:color="000000" w:fill="E6E6E6"/>
            <w:noWrap/>
            <w:vAlign w:val="bottom"/>
            <w:hideMark/>
          </w:tcPr>
          <w:p w14:paraId="4B2256A0"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8,142 </w:t>
            </w:r>
          </w:p>
        </w:tc>
        <w:tc>
          <w:tcPr>
            <w:tcW w:w="878" w:type="dxa"/>
            <w:tcBorders>
              <w:top w:val="nil"/>
              <w:left w:val="nil"/>
              <w:bottom w:val="nil"/>
              <w:right w:val="nil"/>
            </w:tcBorders>
            <w:shd w:val="clear" w:color="auto" w:fill="auto"/>
            <w:noWrap/>
            <w:vAlign w:val="bottom"/>
            <w:hideMark/>
          </w:tcPr>
          <w:p w14:paraId="7F62084B" w14:textId="7777777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 xml:space="preserve"> - </w:t>
            </w:r>
          </w:p>
        </w:tc>
      </w:tr>
      <w:tr w:rsidR="00FD3080" w:rsidRPr="00FD3080" w14:paraId="6E6AAFFA" w14:textId="77777777" w:rsidTr="004E2018">
        <w:trPr>
          <w:trHeight w:val="225"/>
        </w:trPr>
        <w:tc>
          <w:tcPr>
            <w:tcW w:w="3119" w:type="dxa"/>
            <w:tcBorders>
              <w:top w:val="nil"/>
              <w:left w:val="nil"/>
              <w:bottom w:val="single" w:sz="4" w:space="0" w:color="auto"/>
              <w:right w:val="nil"/>
            </w:tcBorders>
            <w:shd w:val="clear" w:color="auto" w:fill="auto"/>
            <w:vAlign w:val="bottom"/>
            <w:hideMark/>
          </w:tcPr>
          <w:p w14:paraId="69E5A6FC"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Total</w:t>
            </w:r>
          </w:p>
        </w:tc>
        <w:tc>
          <w:tcPr>
            <w:tcW w:w="1106" w:type="dxa"/>
            <w:tcBorders>
              <w:top w:val="nil"/>
              <w:left w:val="nil"/>
              <w:bottom w:val="single" w:sz="4" w:space="0" w:color="auto"/>
              <w:right w:val="nil"/>
            </w:tcBorders>
            <w:shd w:val="clear" w:color="auto" w:fill="auto"/>
            <w:noWrap/>
            <w:vAlign w:val="bottom"/>
            <w:hideMark/>
          </w:tcPr>
          <w:p w14:paraId="2A440337" w14:textId="1ECA35A9" w:rsidR="00FD3080" w:rsidRPr="00FD3080" w:rsidRDefault="00FD3080" w:rsidP="004E2018">
            <w:pPr>
              <w:spacing w:after="0" w:line="240" w:lineRule="auto"/>
              <w:jc w:val="center"/>
              <w:rPr>
                <w:rFonts w:ascii="Arial" w:hAnsi="Arial" w:cs="Arial"/>
                <w:sz w:val="16"/>
                <w:szCs w:val="16"/>
              </w:rPr>
            </w:pPr>
          </w:p>
        </w:tc>
        <w:tc>
          <w:tcPr>
            <w:tcW w:w="878" w:type="dxa"/>
            <w:tcBorders>
              <w:top w:val="single" w:sz="4" w:space="0" w:color="auto"/>
              <w:left w:val="nil"/>
              <w:bottom w:val="single" w:sz="4" w:space="0" w:color="auto"/>
              <w:right w:val="nil"/>
            </w:tcBorders>
            <w:shd w:val="clear" w:color="000000" w:fill="E6E6E6"/>
            <w:noWrap/>
            <w:vAlign w:val="bottom"/>
            <w:hideMark/>
          </w:tcPr>
          <w:p w14:paraId="0E3C1D84" w14:textId="77777777" w:rsidR="00FD3080" w:rsidRPr="00FD3080" w:rsidRDefault="00FD3080" w:rsidP="00FD3080">
            <w:pPr>
              <w:spacing w:after="0" w:line="240" w:lineRule="auto"/>
              <w:jc w:val="right"/>
              <w:rPr>
                <w:rFonts w:ascii="Arial" w:hAnsi="Arial" w:cs="Arial"/>
                <w:b/>
                <w:bCs/>
                <w:sz w:val="16"/>
                <w:szCs w:val="16"/>
              </w:rPr>
            </w:pPr>
            <w:r w:rsidRPr="00FD3080">
              <w:rPr>
                <w:rFonts w:ascii="Arial" w:hAnsi="Arial" w:cs="Arial"/>
                <w:b/>
                <w:bCs/>
                <w:sz w:val="16"/>
                <w:szCs w:val="16"/>
              </w:rPr>
              <w:t xml:space="preserve"> 10,090 </w:t>
            </w:r>
          </w:p>
        </w:tc>
        <w:tc>
          <w:tcPr>
            <w:tcW w:w="878" w:type="dxa"/>
            <w:tcBorders>
              <w:top w:val="single" w:sz="4" w:space="0" w:color="auto"/>
              <w:left w:val="nil"/>
              <w:bottom w:val="single" w:sz="4" w:space="0" w:color="auto"/>
              <w:right w:val="nil"/>
            </w:tcBorders>
            <w:shd w:val="clear" w:color="auto" w:fill="auto"/>
            <w:noWrap/>
            <w:vAlign w:val="bottom"/>
            <w:hideMark/>
          </w:tcPr>
          <w:p w14:paraId="3344FDD6" w14:textId="77777777" w:rsidR="00FD3080" w:rsidRPr="00FD3080" w:rsidRDefault="00FD3080" w:rsidP="00FD3080">
            <w:pPr>
              <w:spacing w:after="0" w:line="240" w:lineRule="auto"/>
              <w:jc w:val="right"/>
              <w:rPr>
                <w:rFonts w:ascii="Arial" w:hAnsi="Arial" w:cs="Arial"/>
                <w:b/>
                <w:bCs/>
                <w:sz w:val="16"/>
                <w:szCs w:val="16"/>
              </w:rPr>
            </w:pPr>
            <w:r w:rsidRPr="00FD3080">
              <w:rPr>
                <w:rFonts w:ascii="Arial" w:hAnsi="Arial" w:cs="Arial"/>
                <w:b/>
                <w:bCs/>
                <w:sz w:val="16"/>
                <w:szCs w:val="16"/>
              </w:rPr>
              <w:t xml:space="preserve"> 13,806 </w:t>
            </w:r>
          </w:p>
        </w:tc>
        <w:tc>
          <w:tcPr>
            <w:tcW w:w="879" w:type="dxa"/>
            <w:tcBorders>
              <w:top w:val="single" w:sz="4" w:space="0" w:color="auto"/>
              <w:left w:val="nil"/>
              <w:bottom w:val="single" w:sz="4" w:space="0" w:color="auto"/>
              <w:right w:val="nil"/>
            </w:tcBorders>
            <w:shd w:val="clear" w:color="000000" w:fill="E6E6E6"/>
            <w:noWrap/>
            <w:vAlign w:val="bottom"/>
            <w:hideMark/>
          </w:tcPr>
          <w:p w14:paraId="78CACD03" w14:textId="77777777" w:rsidR="00FD3080" w:rsidRPr="00FD3080" w:rsidRDefault="00FD3080" w:rsidP="00FD3080">
            <w:pPr>
              <w:spacing w:after="0" w:line="240" w:lineRule="auto"/>
              <w:jc w:val="right"/>
              <w:rPr>
                <w:rFonts w:ascii="Arial" w:hAnsi="Arial" w:cs="Arial"/>
                <w:b/>
                <w:bCs/>
                <w:sz w:val="16"/>
                <w:szCs w:val="16"/>
              </w:rPr>
            </w:pPr>
            <w:r w:rsidRPr="00FD3080">
              <w:rPr>
                <w:rFonts w:ascii="Arial" w:hAnsi="Arial" w:cs="Arial"/>
                <w:b/>
                <w:bCs/>
                <w:sz w:val="16"/>
                <w:szCs w:val="16"/>
              </w:rPr>
              <w:t xml:space="preserve"> 8,142 </w:t>
            </w:r>
          </w:p>
        </w:tc>
        <w:tc>
          <w:tcPr>
            <w:tcW w:w="878" w:type="dxa"/>
            <w:tcBorders>
              <w:top w:val="single" w:sz="4" w:space="0" w:color="auto"/>
              <w:left w:val="nil"/>
              <w:bottom w:val="single" w:sz="4" w:space="0" w:color="auto"/>
              <w:right w:val="nil"/>
            </w:tcBorders>
            <w:shd w:val="clear" w:color="auto" w:fill="auto"/>
            <w:noWrap/>
            <w:vAlign w:val="bottom"/>
            <w:hideMark/>
          </w:tcPr>
          <w:p w14:paraId="1727D6DE" w14:textId="77777777" w:rsidR="00FD3080" w:rsidRPr="00FD3080" w:rsidRDefault="00FD3080" w:rsidP="00FD3080">
            <w:pPr>
              <w:spacing w:after="0" w:line="240" w:lineRule="auto"/>
              <w:jc w:val="right"/>
              <w:rPr>
                <w:rFonts w:ascii="Arial" w:hAnsi="Arial" w:cs="Arial"/>
                <w:b/>
                <w:bCs/>
                <w:sz w:val="16"/>
                <w:szCs w:val="16"/>
              </w:rPr>
            </w:pPr>
            <w:r w:rsidRPr="00FD3080">
              <w:rPr>
                <w:rFonts w:ascii="Arial" w:hAnsi="Arial" w:cs="Arial"/>
                <w:b/>
                <w:bCs/>
                <w:sz w:val="16"/>
                <w:szCs w:val="16"/>
              </w:rPr>
              <w:t xml:space="preserve"> - </w:t>
            </w:r>
          </w:p>
        </w:tc>
      </w:tr>
    </w:tbl>
    <w:p w14:paraId="4E23EC7F" w14:textId="4E7E48C1" w:rsidR="00E15CF3" w:rsidRDefault="008846DB" w:rsidP="007C4838">
      <w:pPr>
        <w:pStyle w:val="Source"/>
      </w:pPr>
      <w:r w:rsidRPr="00643B7D">
        <w:t>Prepared on a Government Financial Statistics (fiscal) basis</w:t>
      </w:r>
      <w:r w:rsidR="00211AAB">
        <w:t>.</w:t>
      </w:r>
      <w:r w:rsidR="00B71F93">
        <w:t xml:space="preserve"> </w:t>
      </w:r>
    </w:p>
    <w:p w14:paraId="64D775D8" w14:textId="0CB38AA5" w:rsidR="00B71F93" w:rsidRDefault="00B71F93" w:rsidP="00B71F93">
      <w:pPr>
        <w:pStyle w:val="ChartandTableFootnote"/>
        <w:numPr>
          <w:ilvl w:val="0"/>
          <w:numId w:val="44"/>
        </w:numPr>
        <w:rPr>
          <w:szCs w:val="16"/>
        </w:rPr>
      </w:pPr>
      <w:r>
        <w:rPr>
          <w:szCs w:val="16"/>
        </w:rPr>
        <w:t xml:space="preserve">A </w:t>
      </w:r>
      <w:r w:rsidR="00A32192">
        <w:rPr>
          <w:szCs w:val="16"/>
        </w:rPr>
        <w:t xml:space="preserve">negative number </w:t>
      </w:r>
      <w:r>
        <w:rPr>
          <w:szCs w:val="16"/>
        </w:rPr>
        <w:t xml:space="preserve">for an estimate indicates a reduction in expenses, </w:t>
      </w:r>
      <w:r w:rsidR="00A32192">
        <w:rPr>
          <w:szCs w:val="16"/>
        </w:rPr>
        <w:t>a positive</w:t>
      </w:r>
      <w:r>
        <w:rPr>
          <w:szCs w:val="16"/>
        </w:rPr>
        <w:t xml:space="preserve"> estimate indicates increased expenses.</w:t>
      </w:r>
      <w:r w:rsidR="00DD358C">
        <w:rPr>
          <w:szCs w:val="16"/>
        </w:rPr>
        <w:t xml:space="preserve"> Measures are listed by lead entity</w:t>
      </w:r>
      <w:r w:rsidR="0060214E">
        <w:rPr>
          <w:szCs w:val="16"/>
        </w:rPr>
        <w:t>.</w:t>
      </w:r>
      <w:r w:rsidR="00DD358C">
        <w:rPr>
          <w:szCs w:val="16"/>
        </w:rPr>
        <w:t xml:space="preserve"> Full measure details appear in the </w:t>
      </w:r>
      <w:r w:rsidR="004F2347">
        <w:rPr>
          <w:szCs w:val="16"/>
        </w:rPr>
        <w:t xml:space="preserve">2015-16 </w:t>
      </w:r>
      <w:r w:rsidR="00FB3942">
        <w:rPr>
          <w:szCs w:val="16"/>
        </w:rPr>
        <w:t>MYEFO</w:t>
      </w:r>
      <w:r w:rsidR="000E771C">
        <w:rPr>
          <w:szCs w:val="16"/>
        </w:rPr>
        <w:t>.</w:t>
      </w:r>
    </w:p>
    <w:p w14:paraId="6A5F2CD9" w14:textId="77777777" w:rsidR="00A32192" w:rsidRDefault="00A32192" w:rsidP="00A6738E">
      <w:pPr>
        <w:pStyle w:val="ChartandTableFootnote"/>
        <w:numPr>
          <w:ilvl w:val="0"/>
          <w:numId w:val="44"/>
        </w:numPr>
      </w:pPr>
      <w:r>
        <w:t xml:space="preserve">Funding of </w:t>
      </w:r>
      <w:r w:rsidRPr="00A6738E">
        <w:t xml:space="preserve">$23.6 million </w:t>
      </w:r>
      <w:r>
        <w:t xml:space="preserve">will be provided to the department </w:t>
      </w:r>
      <w:r w:rsidRPr="00A6738E">
        <w:t xml:space="preserve">in 2019-20 </w:t>
      </w:r>
      <w:r>
        <w:t>only.</w:t>
      </w:r>
    </w:p>
    <w:p w14:paraId="0B89E110" w14:textId="2356074E" w:rsidR="004C4BCC" w:rsidRDefault="004C4BCC" w:rsidP="00A6738E">
      <w:pPr>
        <w:pStyle w:val="ChartandTableFootnote"/>
        <w:numPr>
          <w:ilvl w:val="0"/>
          <w:numId w:val="44"/>
        </w:numPr>
      </w:pPr>
      <w:r>
        <w:t>Funding for this measure was previously provided for by the government</w:t>
      </w:r>
      <w:r w:rsidR="002E5B88">
        <w:t xml:space="preserve"> in aggregate Budget estimates.</w:t>
      </w:r>
    </w:p>
    <w:p w14:paraId="5628EC20" w14:textId="1F927A1C" w:rsidR="00D725EB" w:rsidRPr="00844F93" w:rsidRDefault="004C4BCC" w:rsidP="00A6738E">
      <w:pPr>
        <w:pStyle w:val="ChartandTableFootnote"/>
        <w:numPr>
          <w:ilvl w:val="0"/>
          <w:numId w:val="44"/>
        </w:numPr>
      </w:pPr>
      <w:r w:rsidRPr="00E131D6">
        <w:t>Costs for this measure have been absorbed by the department.</w:t>
      </w:r>
    </w:p>
    <w:p w14:paraId="2076EF5A" w14:textId="59C08860" w:rsidR="002E5B88" w:rsidRDefault="002E5B88">
      <w:pPr>
        <w:spacing w:after="0" w:line="240" w:lineRule="auto"/>
        <w:jc w:val="left"/>
        <w:rPr>
          <w:highlight w:val="yellow"/>
        </w:rPr>
      </w:pPr>
      <w:r>
        <w:rPr>
          <w:highlight w:val="yellow"/>
        </w:rPr>
        <w:br w:type="page"/>
      </w:r>
    </w:p>
    <w:p w14:paraId="7AF77219" w14:textId="7851527D" w:rsidR="002E5B88" w:rsidRDefault="00E530D3" w:rsidP="00A6738E">
      <w:pPr>
        <w:pStyle w:val="Heading3"/>
      </w:pPr>
      <w:bookmarkStart w:id="189" w:name="_Ref441682002"/>
      <w:r>
        <w:lastRenderedPageBreak/>
        <w:t>1.</w:t>
      </w:r>
      <w:r w:rsidR="00FA126F">
        <w:rPr>
          <w:lang w:val="en-AU"/>
        </w:rPr>
        <w:t>4</w:t>
      </w:r>
      <w:r>
        <w:tab/>
      </w:r>
      <w:r w:rsidR="00FA126F">
        <w:rPr>
          <w:lang w:val="en-AU"/>
        </w:rPr>
        <w:t>Additional estimates and variations</w:t>
      </w:r>
      <w:bookmarkEnd w:id="189"/>
      <w:r w:rsidDel="00E530D3">
        <w:t xml:space="preserve"> </w:t>
      </w:r>
    </w:p>
    <w:p w14:paraId="01E11E33" w14:textId="77777777" w:rsidR="00F51DAC" w:rsidRPr="001A75A9" w:rsidRDefault="00F51DAC" w:rsidP="00F51DAC">
      <w:r>
        <w:t xml:space="preserve">The following tables detail the changes to the resourcing for </w:t>
      </w:r>
      <w:r w:rsidR="00F7423D">
        <w:t>the department</w:t>
      </w:r>
      <w:r>
        <w:t xml:space="preserve"> at Additional Estimates, by outcome</w:t>
      </w:r>
      <w:r w:rsidR="00E15CF3">
        <w:t xml:space="preserve">. </w:t>
      </w:r>
      <w:r>
        <w:t xml:space="preserve">Table 1.3 details the Additional Estimates and variations resulting from new measures since the </w:t>
      </w:r>
      <w:r w:rsidR="00A1234B">
        <w:t>201</w:t>
      </w:r>
      <w:r w:rsidR="000E33CD">
        <w:t>5</w:t>
      </w:r>
      <w:r w:rsidR="00A1234B">
        <w:t>-1</w:t>
      </w:r>
      <w:r w:rsidR="000E33CD">
        <w:t>6</w:t>
      </w:r>
      <w:r>
        <w:t xml:space="preserve"> Budget in </w:t>
      </w:r>
      <w:r w:rsidRPr="000E33CD">
        <w:t>Appropriation Bills No</w:t>
      </w:r>
      <w:r w:rsidR="00BF696F" w:rsidRPr="000E33CD">
        <w:t>s</w:t>
      </w:r>
      <w:r w:rsidRPr="000E33CD">
        <w:t>.</w:t>
      </w:r>
      <w:r w:rsidR="00BF696F" w:rsidRPr="000E33CD">
        <w:t xml:space="preserve"> </w:t>
      </w:r>
      <w:r w:rsidRPr="000E33CD">
        <w:t xml:space="preserve">3 </w:t>
      </w:r>
      <w:r w:rsidR="001A1C55" w:rsidRPr="000E33CD">
        <w:t>and</w:t>
      </w:r>
      <w:r w:rsidR="0095283F" w:rsidRPr="000E33CD">
        <w:t> </w:t>
      </w:r>
      <w:r w:rsidRPr="000E33CD">
        <w:t>4</w:t>
      </w:r>
      <w:r w:rsidR="00E15CF3">
        <w:t xml:space="preserve">. </w:t>
      </w:r>
      <w:r>
        <w:t xml:space="preserve">Table 1.4 details Additional Estimates or variations through other factors, such </w:t>
      </w:r>
      <w:r w:rsidR="00A557E0">
        <w:t xml:space="preserve">as </w:t>
      </w:r>
      <w:r>
        <w:t>parameter adjustments.</w:t>
      </w:r>
    </w:p>
    <w:p w14:paraId="1C75A375" w14:textId="77777777" w:rsidR="00F51DAC" w:rsidRDefault="00F51DAC" w:rsidP="00F51DAC">
      <w:pPr>
        <w:pStyle w:val="TableHeading"/>
      </w:pPr>
      <w:r w:rsidRPr="001A75A9">
        <w:t>Table 1.</w:t>
      </w:r>
      <w:r>
        <w:t xml:space="preserve">3: </w:t>
      </w:r>
      <w:r w:rsidRPr="001A75A9">
        <w:t xml:space="preserve">Additional </w:t>
      </w:r>
      <w:r w:rsidR="00447FEF">
        <w:t>e</w:t>
      </w:r>
      <w:r w:rsidR="00447FEF" w:rsidRPr="001A75A9">
        <w:t xml:space="preserve">stimates </w:t>
      </w:r>
      <w:r w:rsidRPr="001A75A9">
        <w:t xml:space="preserve">and </w:t>
      </w:r>
      <w:r w:rsidR="00447FEF">
        <w:t>v</w:t>
      </w:r>
      <w:r w:rsidR="00447FEF" w:rsidRPr="001A75A9">
        <w:t xml:space="preserve">ariations </w:t>
      </w:r>
      <w:r w:rsidRPr="001A75A9">
        <w:t xml:space="preserve">to </w:t>
      </w:r>
      <w:r w:rsidR="00447FEF">
        <w:t>o</w:t>
      </w:r>
      <w:r w:rsidR="00447FEF" w:rsidRPr="001A75A9">
        <w:t xml:space="preserve">utcomes </w:t>
      </w:r>
      <w:r w:rsidRPr="001A75A9">
        <w:t xml:space="preserve">from </w:t>
      </w:r>
      <w:r w:rsidR="00447FEF">
        <w:t>m</w:t>
      </w:r>
      <w:r w:rsidR="00447FEF" w:rsidRPr="001A75A9">
        <w:t xml:space="preserve">easures </w:t>
      </w:r>
      <w:r w:rsidRPr="001A75A9">
        <w:t xml:space="preserve">since </w:t>
      </w:r>
      <w:r w:rsidR="00A1234B">
        <w:t>201</w:t>
      </w:r>
      <w:r w:rsidR="000E33CD">
        <w:rPr>
          <w:lang w:val="en-AU"/>
        </w:rPr>
        <w:t>5</w:t>
      </w:r>
      <w:r w:rsidR="00A1234B">
        <w:t>-1</w:t>
      </w:r>
      <w:r w:rsidR="000E33CD">
        <w:rPr>
          <w:lang w:val="en-AU"/>
        </w:rPr>
        <w:t>6</w:t>
      </w:r>
      <w:r w:rsidRPr="001A75A9">
        <w:t xml:space="preserve"> Budget</w:t>
      </w:r>
    </w:p>
    <w:tbl>
      <w:tblPr>
        <w:tblW w:w="7903" w:type="dxa"/>
        <w:tblLook w:val="04A0" w:firstRow="1" w:lastRow="0" w:firstColumn="1" w:lastColumn="0" w:noHBand="0" w:noVBand="1"/>
      </w:tblPr>
      <w:tblGrid>
        <w:gridCol w:w="3261"/>
        <w:gridCol w:w="1106"/>
        <w:gridCol w:w="884"/>
        <w:gridCol w:w="884"/>
        <w:gridCol w:w="884"/>
        <w:gridCol w:w="884"/>
      </w:tblGrid>
      <w:tr w:rsidR="007502F1" w:rsidRPr="00FD3080" w14:paraId="2D9638BA" w14:textId="77777777" w:rsidTr="004E2018">
        <w:trPr>
          <w:trHeight w:val="460"/>
        </w:trPr>
        <w:tc>
          <w:tcPr>
            <w:tcW w:w="3261" w:type="dxa"/>
            <w:tcBorders>
              <w:top w:val="single" w:sz="4" w:space="0" w:color="000000"/>
              <w:left w:val="nil"/>
              <w:right w:val="nil"/>
            </w:tcBorders>
            <w:shd w:val="clear" w:color="auto" w:fill="auto"/>
            <w:vAlign w:val="bottom"/>
            <w:hideMark/>
          </w:tcPr>
          <w:p w14:paraId="5F7D6250" w14:textId="77777777" w:rsidR="007502F1" w:rsidRPr="00FD3080" w:rsidRDefault="007502F1" w:rsidP="00FD3080">
            <w:pPr>
              <w:spacing w:after="0" w:line="240" w:lineRule="auto"/>
              <w:jc w:val="left"/>
              <w:rPr>
                <w:rFonts w:ascii="Arial" w:hAnsi="Arial" w:cs="Arial"/>
                <w:color w:val="000000"/>
                <w:sz w:val="16"/>
                <w:szCs w:val="16"/>
              </w:rPr>
            </w:pPr>
            <w:r w:rsidRPr="00FD3080">
              <w:rPr>
                <w:rFonts w:ascii="Arial" w:hAnsi="Arial" w:cs="Arial"/>
                <w:color w:val="000000"/>
                <w:sz w:val="16"/>
                <w:szCs w:val="16"/>
              </w:rPr>
              <w:t> </w:t>
            </w:r>
          </w:p>
        </w:tc>
        <w:tc>
          <w:tcPr>
            <w:tcW w:w="1106" w:type="dxa"/>
            <w:tcBorders>
              <w:top w:val="single" w:sz="4" w:space="0" w:color="000000"/>
              <w:left w:val="nil"/>
              <w:right w:val="nil"/>
            </w:tcBorders>
            <w:shd w:val="clear" w:color="auto" w:fill="auto"/>
            <w:noWrap/>
            <w:hideMark/>
          </w:tcPr>
          <w:p w14:paraId="683179D1" w14:textId="57E46E79" w:rsidR="007502F1" w:rsidRPr="004E2018" w:rsidRDefault="007502F1" w:rsidP="004E2018">
            <w:pPr>
              <w:spacing w:after="0" w:line="240" w:lineRule="auto"/>
              <w:jc w:val="center"/>
              <w:rPr>
                <w:rFonts w:ascii="Arial" w:hAnsi="Arial" w:cs="Arial"/>
                <w:b/>
                <w:color w:val="000000"/>
                <w:sz w:val="16"/>
                <w:szCs w:val="16"/>
              </w:rPr>
            </w:pPr>
            <w:r w:rsidRPr="004E2018">
              <w:rPr>
                <w:rFonts w:ascii="Arial" w:hAnsi="Arial" w:cs="Arial"/>
                <w:b/>
                <w:color w:val="000000"/>
                <w:sz w:val="16"/>
                <w:szCs w:val="16"/>
              </w:rPr>
              <w:t>Programme</w:t>
            </w:r>
            <w:r w:rsidR="0081479E" w:rsidRPr="004E2018">
              <w:rPr>
                <w:rFonts w:ascii="Arial" w:hAnsi="Arial" w:cs="Arial"/>
                <w:b/>
                <w:color w:val="000000"/>
                <w:sz w:val="16"/>
                <w:szCs w:val="16"/>
              </w:rPr>
              <w:br/>
            </w:r>
            <w:r w:rsidRPr="004E2018">
              <w:rPr>
                <w:rFonts w:ascii="Arial" w:hAnsi="Arial" w:cs="Arial"/>
                <w:b/>
                <w:color w:val="000000"/>
                <w:sz w:val="16"/>
                <w:szCs w:val="16"/>
              </w:rPr>
              <w:t>impacted</w:t>
            </w:r>
          </w:p>
        </w:tc>
        <w:tc>
          <w:tcPr>
            <w:tcW w:w="884" w:type="dxa"/>
            <w:tcBorders>
              <w:top w:val="single" w:sz="4" w:space="0" w:color="auto"/>
              <w:left w:val="nil"/>
              <w:right w:val="nil"/>
            </w:tcBorders>
            <w:shd w:val="clear" w:color="000000" w:fill="E6E6E6"/>
            <w:noWrap/>
            <w:hideMark/>
          </w:tcPr>
          <w:p w14:paraId="4D1B3033" w14:textId="48672EF8"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2015-16</w:t>
            </w:r>
            <w:r w:rsidR="0081479E" w:rsidRPr="004E2018">
              <w:rPr>
                <w:rFonts w:ascii="Arial" w:hAnsi="Arial" w:cs="Arial"/>
                <w:b/>
                <w:sz w:val="16"/>
                <w:szCs w:val="16"/>
              </w:rPr>
              <w:br/>
            </w:r>
            <w:r w:rsidRPr="004E2018">
              <w:rPr>
                <w:rFonts w:ascii="Arial" w:hAnsi="Arial" w:cs="Arial"/>
                <w:b/>
                <w:color w:val="000000"/>
                <w:sz w:val="16"/>
                <w:szCs w:val="16"/>
              </w:rPr>
              <w:t>$'000</w:t>
            </w:r>
          </w:p>
        </w:tc>
        <w:tc>
          <w:tcPr>
            <w:tcW w:w="884" w:type="dxa"/>
            <w:tcBorders>
              <w:top w:val="single" w:sz="4" w:space="0" w:color="auto"/>
              <w:left w:val="nil"/>
              <w:right w:val="nil"/>
            </w:tcBorders>
            <w:shd w:val="clear" w:color="auto" w:fill="auto"/>
            <w:noWrap/>
            <w:hideMark/>
          </w:tcPr>
          <w:p w14:paraId="2714F63C" w14:textId="438FB76C"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2016-17</w:t>
            </w:r>
            <w:r w:rsidR="0081479E" w:rsidRPr="004E2018">
              <w:rPr>
                <w:rFonts w:ascii="Arial" w:hAnsi="Arial" w:cs="Arial"/>
                <w:b/>
                <w:sz w:val="16"/>
                <w:szCs w:val="16"/>
              </w:rPr>
              <w:br/>
            </w:r>
            <w:r w:rsidRPr="004E2018">
              <w:rPr>
                <w:rFonts w:ascii="Arial" w:hAnsi="Arial" w:cs="Arial"/>
                <w:b/>
                <w:color w:val="000000"/>
                <w:sz w:val="16"/>
                <w:szCs w:val="16"/>
              </w:rPr>
              <w:t>$'000</w:t>
            </w:r>
          </w:p>
        </w:tc>
        <w:tc>
          <w:tcPr>
            <w:tcW w:w="884" w:type="dxa"/>
            <w:tcBorders>
              <w:top w:val="single" w:sz="4" w:space="0" w:color="auto"/>
              <w:left w:val="nil"/>
              <w:right w:val="nil"/>
            </w:tcBorders>
            <w:shd w:val="clear" w:color="000000" w:fill="E6E6E6"/>
            <w:noWrap/>
            <w:hideMark/>
          </w:tcPr>
          <w:p w14:paraId="6A37303D" w14:textId="74E3478D"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2017-18</w:t>
            </w:r>
            <w:r w:rsidR="0081479E" w:rsidRPr="004E2018">
              <w:rPr>
                <w:rFonts w:ascii="Arial" w:hAnsi="Arial" w:cs="Arial"/>
                <w:b/>
                <w:sz w:val="16"/>
                <w:szCs w:val="16"/>
              </w:rPr>
              <w:br/>
            </w:r>
            <w:r w:rsidRPr="004E2018">
              <w:rPr>
                <w:rFonts w:ascii="Arial" w:hAnsi="Arial" w:cs="Arial"/>
                <w:b/>
                <w:color w:val="000000"/>
                <w:sz w:val="16"/>
                <w:szCs w:val="16"/>
              </w:rPr>
              <w:t>$'000</w:t>
            </w:r>
          </w:p>
        </w:tc>
        <w:tc>
          <w:tcPr>
            <w:tcW w:w="884" w:type="dxa"/>
            <w:tcBorders>
              <w:top w:val="single" w:sz="4" w:space="0" w:color="auto"/>
              <w:left w:val="nil"/>
              <w:right w:val="nil"/>
            </w:tcBorders>
            <w:shd w:val="clear" w:color="auto" w:fill="auto"/>
            <w:noWrap/>
            <w:hideMark/>
          </w:tcPr>
          <w:p w14:paraId="62428932" w14:textId="11836C24"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2018-19</w:t>
            </w:r>
            <w:r w:rsidR="0081479E" w:rsidRPr="004E2018">
              <w:rPr>
                <w:rFonts w:ascii="Arial" w:hAnsi="Arial" w:cs="Arial"/>
                <w:b/>
                <w:sz w:val="16"/>
                <w:szCs w:val="16"/>
              </w:rPr>
              <w:br/>
            </w:r>
            <w:r w:rsidRPr="004E2018">
              <w:rPr>
                <w:rFonts w:ascii="Arial" w:hAnsi="Arial" w:cs="Arial"/>
                <w:b/>
                <w:color w:val="000000"/>
                <w:sz w:val="16"/>
                <w:szCs w:val="16"/>
              </w:rPr>
              <w:t>$'000</w:t>
            </w:r>
          </w:p>
        </w:tc>
      </w:tr>
      <w:tr w:rsidR="00FD3080" w:rsidRPr="00FD3080" w14:paraId="1BAB98E3" w14:textId="77777777" w:rsidTr="004E2018">
        <w:trPr>
          <w:trHeight w:val="225"/>
        </w:trPr>
        <w:tc>
          <w:tcPr>
            <w:tcW w:w="3261" w:type="dxa"/>
            <w:tcBorders>
              <w:top w:val="nil"/>
              <w:left w:val="nil"/>
              <w:bottom w:val="nil"/>
              <w:right w:val="nil"/>
            </w:tcBorders>
            <w:shd w:val="clear" w:color="auto" w:fill="auto"/>
            <w:vAlign w:val="bottom"/>
            <w:hideMark/>
          </w:tcPr>
          <w:p w14:paraId="7B901586" w14:textId="77777777" w:rsidR="00FD3080" w:rsidRPr="00FD3080" w:rsidRDefault="00FD3080" w:rsidP="0081479E">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Outcome 1</w:t>
            </w:r>
          </w:p>
        </w:tc>
        <w:tc>
          <w:tcPr>
            <w:tcW w:w="1106" w:type="dxa"/>
            <w:tcBorders>
              <w:top w:val="nil"/>
              <w:left w:val="nil"/>
              <w:bottom w:val="nil"/>
              <w:right w:val="nil"/>
            </w:tcBorders>
            <w:shd w:val="clear" w:color="auto" w:fill="auto"/>
            <w:noWrap/>
            <w:vAlign w:val="bottom"/>
            <w:hideMark/>
          </w:tcPr>
          <w:p w14:paraId="6196A120" w14:textId="77777777" w:rsidR="00FD3080" w:rsidRPr="00FD3080" w:rsidRDefault="00FD3080" w:rsidP="0081479E">
            <w:pPr>
              <w:spacing w:after="0" w:line="240" w:lineRule="auto"/>
              <w:jc w:val="center"/>
              <w:rPr>
                <w:rFonts w:ascii="Arial" w:hAnsi="Arial" w:cs="Arial"/>
                <w:b/>
                <w:bCs/>
                <w:color w:val="000000"/>
                <w:sz w:val="16"/>
                <w:szCs w:val="16"/>
              </w:rPr>
            </w:pPr>
          </w:p>
        </w:tc>
        <w:tc>
          <w:tcPr>
            <w:tcW w:w="884" w:type="dxa"/>
            <w:tcBorders>
              <w:top w:val="nil"/>
              <w:left w:val="nil"/>
              <w:bottom w:val="nil"/>
              <w:right w:val="nil"/>
            </w:tcBorders>
            <w:shd w:val="clear" w:color="000000" w:fill="E6E6E6"/>
            <w:noWrap/>
            <w:vAlign w:val="bottom"/>
            <w:hideMark/>
          </w:tcPr>
          <w:p w14:paraId="6AB034BF" w14:textId="1176E5AA" w:rsidR="00FD3080" w:rsidRPr="00FD3080" w:rsidRDefault="00FD3080" w:rsidP="0081479E">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auto" w:fill="auto"/>
            <w:noWrap/>
            <w:vAlign w:val="bottom"/>
            <w:hideMark/>
          </w:tcPr>
          <w:p w14:paraId="04E4615A" w14:textId="77777777" w:rsidR="00FD3080" w:rsidRPr="00FD3080" w:rsidRDefault="00FD3080" w:rsidP="0081479E">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000000" w:fill="E6E6E6"/>
            <w:noWrap/>
            <w:vAlign w:val="bottom"/>
            <w:hideMark/>
          </w:tcPr>
          <w:p w14:paraId="487764A1" w14:textId="1955729E" w:rsidR="00FD3080" w:rsidRPr="00FD3080" w:rsidRDefault="00FD3080" w:rsidP="0081479E">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auto" w:fill="auto"/>
            <w:noWrap/>
            <w:vAlign w:val="bottom"/>
            <w:hideMark/>
          </w:tcPr>
          <w:p w14:paraId="275C5167" w14:textId="7E1AD24A" w:rsidR="00FD3080" w:rsidRPr="00FD3080" w:rsidRDefault="00FD3080" w:rsidP="0081479E">
            <w:pPr>
              <w:spacing w:after="0" w:line="240" w:lineRule="auto"/>
              <w:jc w:val="right"/>
              <w:rPr>
                <w:rFonts w:ascii="Arial" w:hAnsi="Arial" w:cs="Arial"/>
                <w:color w:val="000000"/>
                <w:sz w:val="16"/>
                <w:szCs w:val="16"/>
              </w:rPr>
            </w:pPr>
          </w:p>
        </w:tc>
      </w:tr>
      <w:tr w:rsidR="00FD3080" w:rsidRPr="00FD3080" w14:paraId="3568420D" w14:textId="77777777" w:rsidTr="004E2018">
        <w:trPr>
          <w:trHeight w:val="225"/>
        </w:trPr>
        <w:tc>
          <w:tcPr>
            <w:tcW w:w="3261" w:type="dxa"/>
            <w:tcBorders>
              <w:top w:val="nil"/>
              <w:left w:val="nil"/>
              <w:bottom w:val="nil"/>
              <w:right w:val="nil"/>
            </w:tcBorders>
            <w:shd w:val="clear" w:color="auto" w:fill="auto"/>
            <w:vAlign w:val="bottom"/>
            <w:hideMark/>
          </w:tcPr>
          <w:p w14:paraId="4382332F" w14:textId="3DC9EE15" w:rsidR="00FD3080" w:rsidRPr="00FD3080" w:rsidRDefault="00FD3080" w:rsidP="0081479E">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Increase in estimates (departmental)</w:t>
            </w:r>
          </w:p>
        </w:tc>
        <w:tc>
          <w:tcPr>
            <w:tcW w:w="1106" w:type="dxa"/>
            <w:tcBorders>
              <w:top w:val="nil"/>
              <w:left w:val="nil"/>
              <w:bottom w:val="nil"/>
              <w:right w:val="nil"/>
            </w:tcBorders>
            <w:shd w:val="clear" w:color="auto" w:fill="auto"/>
            <w:noWrap/>
            <w:vAlign w:val="bottom"/>
            <w:hideMark/>
          </w:tcPr>
          <w:p w14:paraId="74F2688A" w14:textId="77777777" w:rsidR="00FD3080" w:rsidRPr="00FD3080" w:rsidRDefault="00FD3080" w:rsidP="0081479E">
            <w:pPr>
              <w:spacing w:after="0" w:line="240" w:lineRule="auto"/>
              <w:jc w:val="center"/>
              <w:rPr>
                <w:rFonts w:ascii="Arial" w:hAnsi="Arial" w:cs="Arial"/>
                <w:b/>
                <w:bCs/>
                <w:color w:val="000000"/>
                <w:sz w:val="16"/>
                <w:szCs w:val="16"/>
              </w:rPr>
            </w:pPr>
          </w:p>
        </w:tc>
        <w:tc>
          <w:tcPr>
            <w:tcW w:w="884" w:type="dxa"/>
            <w:tcBorders>
              <w:top w:val="nil"/>
              <w:left w:val="nil"/>
              <w:bottom w:val="nil"/>
              <w:right w:val="nil"/>
            </w:tcBorders>
            <w:shd w:val="clear" w:color="000000" w:fill="E6E6E6"/>
            <w:noWrap/>
            <w:vAlign w:val="bottom"/>
            <w:hideMark/>
          </w:tcPr>
          <w:p w14:paraId="12A16781" w14:textId="6602583E" w:rsidR="00FD3080" w:rsidRPr="00FD3080" w:rsidRDefault="00FD3080" w:rsidP="0081479E">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auto" w:fill="auto"/>
            <w:noWrap/>
            <w:vAlign w:val="bottom"/>
            <w:hideMark/>
          </w:tcPr>
          <w:p w14:paraId="550C6C98" w14:textId="77777777" w:rsidR="00FD3080" w:rsidRPr="00FD3080" w:rsidRDefault="00FD3080" w:rsidP="0081479E">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000000" w:fill="E6E6E6"/>
            <w:noWrap/>
            <w:vAlign w:val="bottom"/>
            <w:hideMark/>
          </w:tcPr>
          <w:p w14:paraId="58AEEDEA" w14:textId="03002A01" w:rsidR="00FD3080" w:rsidRPr="00FD3080" w:rsidRDefault="00FD3080" w:rsidP="0081479E">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auto" w:fill="auto"/>
            <w:noWrap/>
            <w:vAlign w:val="bottom"/>
            <w:hideMark/>
          </w:tcPr>
          <w:p w14:paraId="49EA1D06" w14:textId="77777777" w:rsidR="00FD3080" w:rsidRPr="00FD3080" w:rsidRDefault="00FD3080" w:rsidP="0081479E">
            <w:pPr>
              <w:spacing w:after="0" w:line="240" w:lineRule="auto"/>
              <w:jc w:val="right"/>
              <w:rPr>
                <w:rFonts w:ascii="Arial" w:hAnsi="Arial" w:cs="Arial"/>
                <w:color w:val="000000"/>
                <w:sz w:val="16"/>
                <w:szCs w:val="16"/>
              </w:rPr>
            </w:pPr>
          </w:p>
        </w:tc>
      </w:tr>
      <w:tr w:rsidR="00FD3080" w:rsidRPr="00FD3080" w14:paraId="74D4E3F7" w14:textId="77777777" w:rsidTr="004E2018">
        <w:trPr>
          <w:trHeight w:val="225"/>
        </w:trPr>
        <w:tc>
          <w:tcPr>
            <w:tcW w:w="3261" w:type="dxa"/>
            <w:tcBorders>
              <w:top w:val="nil"/>
              <w:left w:val="nil"/>
              <w:bottom w:val="nil"/>
              <w:right w:val="nil"/>
            </w:tcBorders>
            <w:shd w:val="clear" w:color="auto" w:fill="auto"/>
            <w:vAlign w:val="bottom"/>
            <w:hideMark/>
          </w:tcPr>
          <w:p w14:paraId="7BBAC283"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Additional Child Care Subsidy — expansion</w:t>
            </w:r>
          </w:p>
        </w:tc>
        <w:tc>
          <w:tcPr>
            <w:tcW w:w="1106" w:type="dxa"/>
            <w:tcBorders>
              <w:top w:val="nil"/>
              <w:left w:val="nil"/>
              <w:bottom w:val="nil"/>
              <w:right w:val="nil"/>
            </w:tcBorders>
            <w:shd w:val="clear" w:color="auto" w:fill="auto"/>
            <w:noWrap/>
            <w:vAlign w:val="bottom"/>
            <w:hideMark/>
          </w:tcPr>
          <w:p w14:paraId="46C51AF8"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12A86DD8" w14:textId="385815EC"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628AB176" w14:textId="264DC300"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1,625</w:t>
            </w:r>
          </w:p>
        </w:tc>
        <w:tc>
          <w:tcPr>
            <w:tcW w:w="884" w:type="dxa"/>
            <w:tcBorders>
              <w:top w:val="nil"/>
              <w:left w:val="nil"/>
              <w:bottom w:val="nil"/>
              <w:right w:val="nil"/>
            </w:tcBorders>
            <w:shd w:val="clear" w:color="000000" w:fill="E6E6E6"/>
            <w:noWrap/>
            <w:vAlign w:val="bottom"/>
            <w:hideMark/>
          </w:tcPr>
          <w:p w14:paraId="7DC6EC55" w14:textId="103E8D54"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587</w:t>
            </w:r>
          </w:p>
        </w:tc>
        <w:tc>
          <w:tcPr>
            <w:tcW w:w="884" w:type="dxa"/>
            <w:tcBorders>
              <w:top w:val="nil"/>
              <w:left w:val="nil"/>
              <w:bottom w:val="nil"/>
              <w:right w:val="nil"/>
            </w:tcBorders>
            <w:shd w:val="clear" w:color="auto" w:fill="auto"/>
            <w:noWrap/>
            <w:vAlign w:val="bottom"/>
            <w:hideMark/>
          </w:tcPr>
          <w:p w14:paraId="53656B5E" w14:textId="4AC07714"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546</w:t>
            </w:r>
          </w:p>
        </w:tc>
      </w:tr>
      <w:tr w:rsidR="00FD3080" w:rsidRPr="00FD3080" w14:paraId="36FD4D55" w14:textId="77777777" w:rsidTr="004E2018">
        <w:trPr>
          <w:trHeight w:val="450"/>
        </w:trPr>
        <w:tc>
          <w:tcPr>
            <w:tcW w:w="3261" w:type="dxa"/>
            <w:tcBorders>
              <w:top w:val="nil"/>
              <w:left w:val="nil"/>
              <w:bottom w:val="nil"/>
              <w:right w:val="nil"/>
            </w:tcBorders>
            <w:shd w:val="clear" w:color="auto" w:fill="auto"/>
            <w:vAlign w:val="bottom"/>
            <w:hideMark/>
          </w:tcPr>
          <w:p w14:paraId="263A6D5F"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Addressing Welfare Reliance in Remote</w:t>
            </w:r>
            <w:r w:rsidRPr="00FD3080">
              <w:rPr>
                <w:rFonts w:ascii="Arial" w:hAnsi="Arial" w:cs="Arial"/>
                <w:sz w:val="16"/>
                <w:szCs w:val="16"/>
              </w:rPr>
              <w:br/>
              <w:t xml:space="preserve">  Communities</w:t>
            </w:r>
          </w:p>
        </w:tc>
        <w:tc>
          <w:tcPr>
            <w:tcW w:w="1106" w:type="dxa"/>
            <w:tcBorders>
              <w:top w:val="nil"/>
              <w:left w:val="nil"/>
              <w:bottom w:val="nil"/>
              <w:right w:val="nil"/>
            </w:tcBorders>
            <w:shd w:val="clear" w:color="auto" w:fill="auto"/>
            <w:noWrap/>
            <w:vAlign w:val="bottom"/>
            <w:hideMark/>
          </w:tcPr>
          <w:p w14:paraId="2A82AC0E"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720F670E" w14:textId="54A51082"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18,738</w:t>
            </w:r>
          </w:p>
        </w:tc>
        <w:tc>
          <w:tcPr>
            <w:tcW w:w="884" w:type="dxa"/>
            <w:tcBorders>
              <w:top w:val="nil"/>
              <w:left w:val="nil"/>
              <w:bottom w:val="nil"/>
              <w:right w:val="nil"/>
            </w:tcBorders>
            <w:shd w:val="clear" w:color="auto" w:fill="auto"/>
            <w:noWrap/>
            <w:vAlign w:val="bottom"/>
            <w:hideMark/>
          </w:tcPr>
          <w:p w14:paraId="53F17959" w14:textId="5B7727B0"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3,735</w:t>
            </w:r>
          </w:p>
        </w:tc>
        <w:tc>
          <w:tcPr>
            <w:tcW w:w="884" w:type="dxa"/>
            <w:tcBorders>
              <w:top w:val="nil"/>
              <w:left w:val="nil"/>
              <w:bottom w:val="nil"/>
              <w:right w:val="nil"/>
            </w:tcBorders>
            <w:shd w:val="clear" w:color="000000" w:fill="E6E6E6"/>
            <w:noWrap/>
            <w:vAlign w:val="bottom"/>
            <w:hideMark/>
          </w:tcPr>
          <w:p w14:paraId="71C92F82" w14:textId="053A6A53"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4E3088CF" w14:textId="2D0DAE65"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r>
      <w:tr w:rsidR="00FD3080" w:rsidRPr="00FD3080" w14:paraId="45CD9482" w14:textId="77777777" w:rsidTr="004E2018">
        <w:trPr>
          <w:trHeight w:val="675"/>
        </w:trPr>
        <w:tc>
          <w:tcPr>
            <w:tcW w:w="3261" w:type="dxa"/>
            <w:tcBorders>
              <w:top w:val="nil"/>
              <w:left w:val="nil"/>
              <w:bottom w:val="nil"/>
              <w:right w:val="nil"/>
            </w:tcBorders>
            <w:shd w:val="clear" w:color="auto" w:fill="auto"/>
            <w:vAlign w:val="bottom"/>
            <w:hideMark/>
          </w:tcPr>
          <w:p w14:paraId="2E8C9171"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Age Pension — aligning the pension</w:t>
            </w:r>
            <w:r w:rsidRPr="00FD3080">
              <w:rPr>
                <w:rFonts w:ascii="Arial" w:hAnsi="Arial" w:cs="Arial"/>
                <w:sz w:val="16"/>
                <w:szCs w:val="16"/>
              </w:rPr>
              <w:br/>
              <w:t xml:space="preserve">  means testing arrangements with</w:t>
            </w:r>
            <w:r w:rsidRPr="00FD3080">
              <w:rPr>
                <w:rFonts w:ascii="Arial" w:hAnsi="Arial" w:cs="Arial"/>
                <w:sz w:val="16"/>
                <w:szCs w:val="16"/>
              </w:rPr>
              <w:br/>
              <w:t xml:space="preserve">  residential aged care arrangements</w:t>
            </w:r>
          </w:p>
        </w:tc>
        <w:tc>
          <w:tcPr>
            <w:tcW w:w="1106" w:type="dxa"/>
            <w:tcBorders>
              <w:top w:val="nil"/>
              <w:left w:val="nil"/>
              <w:bottom w:val="nil"/>
              <w:right w:val="nil"/>
            </w:tcBorders>
            <w:shd w:val="clear" w:color="auto" w:fill="auto"/>
            <w:noWrap/>
            <w:vAlign w:val="bottom"/>
            <w:hideMark/>
          </w:tcPr>
          <w:p w14:paraId="61B4748A"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62E7BFD3" w14:textId="00E83408"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6FB6FEDB" w14:textId="6720DA7D"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1,468</w:t>
            </w:r>
          </w:p>
        </w:tc>
        <w:tc>
          <w:tcPr>
            <w:tcW w:w="884" w:type="dxa"/>
            <w:tcBorders>
              <w:top w:val="nil"/>
              <w:left w:val="nil"/>
              <w:bottom w:val="nil"/>
              <w:right w:val="nil"/>
            </w:tcBorders>
            <w:shd w:val="clear" w:color="000000" w:fill="E6E6E6"/>
            <w:noWrap/>
            <w:vAlign w:val="bottom"/>
            <w:hideMark/>
          </w:tcPr>
          <w:p w14:paraId="5A5C0567" w14:textId="726AE777"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896</w:t>
            </w:r>
          </w:p>
        </w:tc>
        <w:tc>
          <w:tcPr>
            <w:tcW w:w="884" w:type="dxa"/>
            <w:tcBorders>
              <w:top w:val="nil"/>
              <w:left w:val="nil"/>
              <w:bottom w:val="nil"/>
              <w:right w:val="nil"/>
            </w:tcBorders>
            <w:shd w:val="clear" w:color="auto" w:fill="auto"/>
            <w:noWrap/>
            <w:vAlign w:val="bottom"/>
            <w:hideMark/>
          </w:tcPr>
          <w:p w14:paraId="17482559" w14:textId="0A3EC7C8"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150</w:t>
            </w:r>
          </w:p>
        </w:tc>
      </w:tr>
      <w:tr w:rsidR="00FD3080" w:rsidRPr="00FD3080" w14:paraId="1D31D203" w14:textId="77777777" w:rsidTr="004E2018">
        <w:trPr>
          <w:trHeight w:val="450"/>
        </w:trPr>
        <w:tc>
          <w:tcPr>
            <w:tcW w:w="3261" w:type="dxa"/>
            <w:tcBorders>
              <w:top w:val="nil"/>
              <w:left w:val="nil"/>
              <w:bottom w:val="nil"/>
              <w:right w:val="nil"/>
            </w:tcBorders>
            <w:shd w:val="clear" w:color="auto" w:fill="auto"/>
            <w:vAlign w:val="bottom"/>
            <w:hideMark/>
          </w:tcPr>
          <w:p w14:paraId="7AC71C82"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Aged Care Provider Funding</w:t>
            </w:r>
            <w:r w:rsidRPr="00FD3080">
              <w:rPr>
                <w:rFonts w:ascii="Arial" w:hAnsi="Arial" w:cs="Arial"/>
                <w:sz w:val="16"/>
                <w:szCs w:val="16"/>
              </w:rPr>
              <w:br/>
              <w:t>– improved compliance</w:t>
            </w:r>
          </w:p>
        </w:tc>
        <w:tc>
          <w:tcPr>
            <w:tcW w:w="1106" w:type="dxa"/>
            <w:tcBorders>
              <w:top w:val="nil"/>
              <w:left w:val="nil"/>
              <w:bottom w:val="nil"/>
              <w:right w:val="nil"/>
            </w:tcBorders>
            <w:shd w:val="clear" w:color="auto" w:fill="auto"/>
            <w:noWrap/>
            <w:vAlign w:val="bottom"/>
            <w:hideMark/>
          </w:tcPr>
          <w:p w14:paraId="439DACE6"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12FECF32" w14:textId="2582E766"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174</w:t>
            </w:r>
          </w:p>
        </w:tc>
        <w:tc>
          <w:tcPr>
            <w:tcW w:w="884" w:type="dxa"/>
            <w:tcBorders>
              <w:top w:val="nil"/>
              <w:left w:val="nil"/>
              <w:bottom w:val="nil"/>
              <w:right w:val="nil"/>
            </w:tcBorders>
            <w:shd w:val="clear" w:color="auto" w:fill="auto"/>
            <w:noWrap/>
            <w:vAlign w:val="bottom"/>
            <w:hideMark/>
          </w:tcPr>
          <w:p w14:paraId="545F6A42" w14:textId="29F4002F"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7</w:t>
            </w:r>
          </w:p>
        </w:tc>
        <w:tc>
          <w:tcPr>
            <w:tcW w:w="884" w:type="dxa"/>
            <w:tcBorders>
              <w:top w:val="nil"/>
              <w:left w:val="nil"/>
              <w:bottom w:val="nil"/>
              <w:right w:val="nil"/>
            </w:tcBorders>
            <w:shd w:val="clear" w:color="000000" w:fill="E6E6E6"/>
            <w:noWrap/>
            <w:vAlign w:val="bottom"/>
            <w:hideMark/>
          </w:tcPr>
          <w:p w14:paraId="6B7C4F8C" w14:textId="10B7D388"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1B04AB71" w14:textId="773AD4AE"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r>
      <w:tr w:rsidR="00FD3080" w:rsidRPr="00FD3080" w14:paraId="6BFCBB9A" w14:textId="77777777" w:rsidTr="004E2018">
        <w:trPr>
          <w:trHeight w:val="450"/>
        </w:trPr>
        <w:tc>
          <w:tcPr>
            <w:tcW w:w="3261" w:type="dxa"/>
            <w:tcBorders>
              <w:top w:val="nil"/>
              <w:left w:val="nil"/>
              <w:bottom w:val="nil"/>
              <w:right w:val="nil"/>
            </w:tcBorders>
            <w:shd w:val="clear" w:color="auto" w:fill="auto"/>
            <w:vAlign w:val="bottom"/>
            <w:hideMark/>
          </w:tcPr>
          <w:p w14:paraId="1B528D44" w14:textId="44AC4F43" w:rsidR="00FD3080" w:rsidRPr="00FD3080" w:rsidRDefault="00FD3080" w:rsidP="000E2072">
            <w:pPr>
              <w:spacing w:after="0" w:line="240" w:lineRule="auto"/>
              <w:jc w:val="left"/>
              <w:rPr>
                <w:rFonts w:ascii="Arial" w:hAnsi="Arial" w:cs="Arial"/>
                <w:sz w:val="16"/>
                <w:szCs w:val="16"/>
              </w:rPr>
            </w:pPr>
            <w:r w:rsidRPr="00FD3080">
              <w:rPr>
                <w:rFonts w:ascii="Arial" w:hAnsi="Arial" w:cs="Arial"/>
                <w:sz w:val="16"/>
                <w:szCs w:val="16"/>
              </w:rPr>
              <w:t>– revision to the Aged Care Funding</w:t>
            </w:r>
            <w:r w:rsidRPr="00FD3080">
              <w:rPr>
                <w:rFonts w:ascii="Arial" w:hAnsi="Arial" w:cs="Arial"/>
                <w:sz w:val="16"/>
                <w:szCs w:val="16"/>
              </w:rPr>
              <w:br/>
              <w:t xml:space="preserve"> Instrument Complex Health Care Domain</w:t>
            </w:r>
          </w:p>
        </w:tc>
        <w:tc>
          <w:tcPr>
            <w:tcW w:w="1106" w:type="dxa"/>
            <w:tcBorders>
              <w:top w:val="nil"/>
              <w:left w:val="nil"/>
              <w:bottom w:val="nil"/>
              <w:right w:val="nil"/>
            </w:tcBorders>
            <w:shd w:val="clear" w:color="auto" w:fill="auto"/>
            <w:noWrap/>
            <w:vAlign w:val="bottom"/>
            <w:hideMark/>
          </w:tcPr>
          <w:p w14:paraId="49022AD1"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733167D8" w14:textId="26FE13F8"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483</w:t>
            </w:r>
          </w:p>
        </w:tc>
        <w:tc>
          <w:tcPr>
            <w:tcW w:w="884" w:type="dxa"/>
            <w:tcBorders>
              <w:top w:val="nil"/>
              <w:left w:val="nil"/>
              <w:bottom w:val="nil"/>
              <w:right w:val="nil"/>
            </w:tcBorders>
            <w:shd w:val="clear" w:color="auto" w:fill="auto"/>
            <w:noWrap/>
            <w:vAlign w:val="bottom"/>
            <w:hideMark/>
          </w:tcPr>
          <w:p w14:paraId="4969B417" w14:textId="7C50D533"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000000" w:fill="E6E6E6"/>
            <w:noWrap/>
            <w:vAlign w:val="bottom"/>
            <w:hideMark/>
          </w:tcPr>
          <w:p w14:paraId="772EC279" w14:textId="44100A00"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57E7A047" w14:textId="365C813C"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r>
      <w:tr w:rsidR="00FD3080" w:rsidRPr="00FD3080" w14:paraId="34DF3AA4" w14:textId="77777777" w:rsidTr="004E2018">
        <w:trPr>
          <w:trHeight w:val="675"/>
        </w:trPr>
        <w:tc>
          <w:tcPr>
            <w:tcW w:w="3261" w:type="dxa"/>
            <w:tcBorders>
              <w:top w:val="nil"/>
              <w:left w:val="nil"/>
              <w:bottom w:val="nil"/>
              <w:right w:val="nil"/>
            </w:tcBorders>
            <w:shd w:val="clear" w:color="auto" w:fill="auto"/>
            <w:vAlign w:val="bottom"/>
            <w:hideMark/>
          </w:tcPr>
          <w:p w14:paraId="59B5EDCB"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Applying a General Interest Charge to the</w:t>
            </w:r>
            <w:r w:rsidRPr="00FD3080">
              <w:rPr>
                <w:rFonts w:ascii="Arial" w:hAnsi="Arial" w:cs="Arial"/>
                <w:sz w:val="16"/>
                <w:szCs w:val="16"/>
              </w:rPr>
              <w:br/>
              <w:t xml:space="preserve">  Debts of Ex-recipients of Social Security</w:t>
            </w:r>
            <w:r w:rsidRPr="00FD3080">
              <w:rPr>
                <w:rFonts w:ascii="Arial" w:hAnsi="Arial" w:cs="Arial"/>
                <w:sz w:val="16"/>
                <w:szCs w:val="16"/>
              </w:rPr>
              <w:br/>
              <w:t xml:space="preserve">  and Family Assistance Payments</w:t>
            </w:r>
          </w:p>
        </w:tc>
        <w:tc>
          <w:tcPr>
            <w:tcW w:w="1106" w:type="dxa"/>
            <w:tcBorders>
              <w:top w:val="nil"/>
              <w:left w:val="nil"/>
              <w:bottom w:val="nil"/>
              <w:right w:val="nil"/>
            </w:tcBorders>
            <w:shd w:val="clear" w:color="auto" w:fill="auto"/>
            <w:noWrap/>
            <w:vAlign w:val="bottom"/>
            <w:hideMark/>
          </w:tcPr>
          <w:p w14:paraId="33705F7C"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790BF09C" w14:textId="15D6AF78"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5,452</w:t>
            </w:r>
          </w:p>
        </w:tc>
        <w:tc>
          <w:tcPr>
            <w:tcW w:w="884" w:type="dxa"/>
            <w:tcBorders>
              <w:top w:val="nil"/>
              <w:left w:val="nil"/>
              <w:bottom w:val="nil"/>
              <w:right w:val="nil"/>
            </w:tcBorders>
            <w:shd w:val="clear" w:color="auto" w:fill="auto"/>
            <w:noWrap/>
            <w:vAlign w:val="bottom"/>
            <w:hideMark/>
          </w:tcPr>
          <w:p w14:paraId="5A1A8555" w14:textId="68164BCF"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9,407</w:t>
            </w:r>
          </w:p>
        </w:tc>
        <w:tc>
          <w:tcPr>
            <w:tcW w:w="884" w:type="dxa"/>
            <w:tcBorders>
              <w:top w:val="nil"/>
              <w:left w:val="nil"/>
              <w:bottom w:val="nil"/>
              <w:right w:val="nil"/>
            </w:tcBorders>
            <w:shd w:val="clear" w:color="000000" w:fill="E6E6E6"/>
            <w:noWrap/>
            <w:vAlign w:val="bottom"/>
            <w:hideMark/>
          </w:tcPr>
          <w:p w14:paraId="467A070A" w14:textId="3A672D66"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1,008</w:t>
            </w:r>
          </w:p>
        </w:tc>
        <w:tc>
          <w:tcPr>
            <w:tcW w:w="884" w:type="dxa"/>
            <w:tcBorders>
              <w:top w:val="nil"/>
              <w:left w:val="nil"/>
              <w:bottom w:val="nil"/>
              <w:right w:val="nil"/>
            </w:tcBorders>
            <w:shd w:val="clear" w:color="auto" w:fill="auto"/>
            <w:noWrap/>
            <w:vAlign w:val="bottom"/>
            <w:hideMark/>
          </w:tcPr>
          <w:p w14:paraId="526CD975" w14:textId="23457CCC"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979</w:t>
            </w:r>
          </w:p>
        </w:tc>
      </w:tr>
      <w:tr w:rsidR="00FD3080" w:rsidRPr="00FD3080" w14:paraId="43A66F9C" w14:textId="77777777" w:rsidTr="004E2018">
        <w:trPr>
          <w:trHeight w:val="225"/>
        </w:trPr>
        <w:tc>
          <w:tcPr>
            <w:tcW w:w="3261" w:type="dxa"/>
            <w:tcBorders>
              <w:top w:val="nil"/>
              <w:left w:val="nil"/>
              <w:bottom w:val="nil"/>
              <w:right w:val="nil"/>
            </w:tcBorders>
            <w:shd w:val="clear" w:color="auto" w:fill="auto"/>
            <w:vAlign w:val="bottom"/>
            <w:hideMark/>
          </w:tcPr>
          <w:p w14:paraId="72D976F3"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Child Care System — changes</w:t>
            </w:r>
          </w:p>
        </w:tc>
        <w:tc>
          <w:tcPr>
            <w:tcW w:w="1106" w:type="dxa"/>
            <w:tcBorders>
              <w:top w:val="nil"/>
              <w:left w:val="nil"/>
              <w:bottom w:val="nil"/>
              <w:right w:val="nil"/>
            </w:tcBorders>
            <w:shd w:val="clear" w:color="auto" w:fill="auto"/>
            <w:noWrap/>
            <w:vAlign w:val="bottom"/>
            <w:hideMark/>
          </w:tcPr>
          <w:p w14:paraId="1BB52C29"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106BD952" w14:textId="3BD15050"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147CC9A7" w14:textId="6802DB5C"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1,489</w:t>
            </w:r>
          </w:p>
        </w:tc>
        <w:tc>
          <w:tcPr>
            <w:tcW w:w="884" w:type="dxa"/>
            <w:tcBorders>
              <w:top w:val="nil"/>
              <w:left w:val="nil"/>
              <w:bottom w:val="nil"/>
              <w:right w:val="nil"/>
            </w:tcBorders>
            <w:shd w:val="clear" w:color="000000" w:fill="E6E6E6"/>
            <w:noWrap/>
            <w:vAlign w:val="bottom"/>
            <w:hideMark/>
          </w:tcPr>
          <w:p w14:paraId="1250BB40" w14:textId="50A65181"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3,245</w:t>
            </w:r>
          </w:p>
        </w:tc>
        <w:tc>
          <w:tcPr>
            <w:tcW w:w="884" w:type="dxa"/>
            <w:tcBorders>
              <w:top w:val="nil"/>
              <w:left w:val="nil"/>
              <w:bottom w:val="nil"/>
              <w:right w:val="nil"/>
            </w:tcBorders>
            <w:shd w:val="clear" w:color="auto" w:fill="auto"/>
            <w:noWrap/>
            <w:vAlign w:val="bottom"/>
            <w:hideMark/>
          </w:tcPr>
          <w:p w14:paraId="3E2C46D7" w14:textId="1791B016"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5,297</w:t>
            </w:r>
          </w:p>
        </w:tc>
      </w:tr>
      <w:tr w:rsidR="00FD3080" w:rsidRPr="00FD3080" w14:paraId="17BB1906" w14:textId="77777777" w:rsidTr="004E2018">
        <w:trPr>
          <w:trHeight w:val="675"/>
        </w:trPr>
        <w:tc>
          <w:tcPr>
            <w:tcW w:w="3261" w:type="dxa"/>
            <w:tcBorders>
              <w:top w:val="nil"/>
              <w:left w:val="nil"/>
              <w:bottom w:val="nil"/>
              <w:right w:val="nil"/>
            </w:tcBorders>
            <w:shd w:val="clear" w:color="auto" w:fill="auto"/>
            <w:vAlign w:val="bottom"/>
            <w:hideMark/>
          </w:tcPr>
          <w:p w14:paraId="631494C7"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Closure of Hunter River and Port Stephens</w:t>
            </w:r>
            <w:r w:rsidRPr="00FD3080">
              <w:rPr>
                <w:rFonts w:ascii="Arial" w:hAnsi="Arial" w:cs="Arial"/>
                <w:sz w:val="16"/>
                <w:szCs w:val="16"/>
              </w:rPr>
              <w:br/>
              <w:t xml:space="preserve">  Fisheries — Assistance to Individuals</w:t>
            </w:r>
            <w:r w:rsidRPr="00FD3080">
              <w:rPr>
                <w:rFonts w:ascii="Arial" w:hAnsi="Arial" w:cs="Arial"/>
                <w:sz w:val="16"/>
                <w:szCs w:val="16"/>
              </w:rPr>
              <w:br/>
              <w:t xml:space="preserve">  and Businesses (a)</w:t>
            </w:r>
          </w:p>
        </w:tc>
        <w:tc>
          <w:tcPr>
            <w:tcW w:w="1106" w:type="dxa"/>
            <w:tcBorders>
              <w:top w:val="nil"/>
              <w:left w:val="nil"/>
              <w:bottom w:val="nil"/>
              <w:right w:val="nil"/>
            </w:tcBorders>
            <w:shd w:val="clear" w:color="auto" w:fill="auto"/>
            <w:noWrap/>
            <w:vAlign w:val="bottom"/>
            <w:hideMark/>
          </w:tcPr>
          <w:p w14:paraId="279C7FB8"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39DC7F20" w14:textId="4B1CF6E3"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5B05BAD3" w14:textId="31383377"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000000" w:fill="E6E6E6"/>
            <w:noWrap/>
            <w:vAlign w:val="bottom"/>
            <w:hideMark/>
          </w:tcPr>
          <w:p w14:paraId="05DD2672" w14:textId="541B1D44"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10188536" w14:textId="2F3EAD05"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r>
      <w:tr w:rsidR="00FD3080" w:rsidRPr="00FD3080" w14:paraId="68723186" w14:textId="77777777" w:rsidTr="004E2018">
        <w:trPr>
          <w:trHeight w:val="675"/>
        </w:trPr>
        <w:tc>
          <w:tcPr>
            <w:tcW w:w="3261" w:type="dxa"/>
            <w:tcBorders>
              <w:top w:val="nil"/>
              <w:left w:val="nil"/>
              <w:bottom w:val="nil"/>
              <w:right w:val="nil"/>
            </w:tcBorders>
            <w:shd w:val="clear" w:color="auto" w:fill="auto"/>
            <w:vAlign w:val="bottom"/>
            <w:hideMark/>
          </w:tcPr>
          <w:p w14:paraId="7FBBBBB0"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Commonwealth Parental Leave Payments</w:t>
            </w:r>
            <w:r w:rsidRPr="00FD3080">
              <w:rPr>
                <w:rFonts w:ascii="Arial" w:hAnsi="Arial" w:cs="Arial"/>
                <w:sz w:val="16"/>
                <w:szCs w:val="16"/>
              </w:rPr>
              <w:br/>
              <w:t xml:space="preserve">  — consistent treatment for income</w:t>
            </w:r>
            <w:r w:rsidRPr="00FD3080">
              <w:rPr>
                <w:rFonts w:ascii="Arial" w:hAnsi="Arial" w:cs="Arial"/>
                <w:sz w:val="16"/>
                <w:szCs w:val="16"/>
              </w:rPr>
              <w:br/>
              <w:t xml:space="preserve">  support assessment</w:t>
            </w:r>
          </w:p>
        </w:tc>
        <w:tc>
          <w:tcPr>
            <w:tcW w:w="1106" w:type="dxa"/>
            <w:tcBorders>
              <w:top w:val="nil"/>
              <w:left w:val="nil"/>
              <w:bottom w:val="nil"/>
              <w:right w:val="nil"/>
            </w:tcBorders>
            <w:shd w:val="clear" w:color="auto" w:fill="auto"/>
            <w:noWrap/>
            <w:vAlign w:val="bottom"/>
            <w:hideMark/>
          </w:tcPr>
          <w:p w14:paraId="601C5E33"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3B56AFC2" w14:textId="12806133"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2,055</w:t>
            </w:r>
          </w:p>
        </w:tc>
        <w:tc>
          <w:tcPr>
            <w:tcW w:w="884" w:type="dxa"/>
            <w:tcBorders>
              <w:top w:val="nil"/>
              <w:left w:val="nil"/>
              <w:bottom w:val="nil"/>
              <w:right w:val="nil"/>
            </w:tcBorders>
            <w:shd w:val="clear" w:color="auto" w:fill="auto"/>
            <w:noWrap/>
            <w:vAlign w:val="bottom"/>
            <w:hideMark/>
          </w:tcPr>
          <w:p w14:paraId="07A1682B" w14:textId="621DA6D6"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000000" w:fill="E6E6E6"/>
            <w:noWrap/>
            <w:vAlign w:val="bottom"/>
            <w:hideMark/>
          </w:tcPr>
          <w:p w14:paraId="5625E00F" w14:textId="26963A42"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06118043" w14:textId="6C45B9A2"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r>
      <w:tr w:rsidR="00FD3080" w:rsidRPr="00FD3080" w14:paraId="7E78CE87" w14:textId="77777777" w:rsidTr="004E2018">
        <w:trPr>
          <w:trHeight w:val="450"/>
        </w:trPr>
        <w:tc>
          <w:tcPr>
            <w:tcW w:w="3261" w:type="dxa"/>
            <w:tcBorders>
              <w:top w:val="nil"/>
              <w:left w:val="nil"/>
              <w:bottom w:val="nil"/>
              <w:right w:val="nil"/>
            </w:tcBorders>
            <w:shd w:val="clear" w:color="auto" w:fill="auto"/>
            <w:vAlign w:val="bottom"/>
            <w:hideMark/>
          </w:tcPr>
          <w:p w14:paraId="7FE2E1CE"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Enhanced Welfare Payment Integrity</w:t>
            </w:r>
            <w:r w:rsidRPr="00FD3080">
              <w:rPr>
                <w:rFonts w:ascii="Arial" w:hAnsi="Arial" w:cs="Arial"/>
                <w:sz w:val="16"/>
                <w:szCs w:val="16"/>
              </w:rPr>
              <w:br/>
              <w:t>– expand debt recovery</w:t>
            </w:r>
          </w:p>
        </w:tc>
        <w:tc>
          <w:tcPr>
            <w:tcW w:w="1106" w:type="dxa"/>
            <w:tcBorders>
              <w:top w:val="nil"/>
              <w:left w:val="nil"/>
              <w:bottom w:val="nil"/>
              <w:right w:val="nil"/>
            </w:tcBorders>
            <w:shd w:val="clear" w:color="auto" w:fill="auto"/>
            <w:noWrap/>
            <w:vAlign w:val="bottom"/>
            <w:hideMark/>
          </w:tcPr>
          <w:p w14:paraId="3DFD8CE7"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43135781" w14:textId="49EF7CE1"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2,836</w:t>
            </w:r>
          </w:p>
        </w:tc>
        <w:tc>
          <w:tcPr>
            <w:tcW w:w="884" w:type="dxa"/>
            <w:tcBorders>
              <w:top w:val="nil"/>
              <w:left w:val="nil"/>
              <w:bottom w:val="nil"/>
              <w:right w:val="nil"/>
            </w:tcBorders>
            <w:shd w:val="clear" w:color="auto" w:fill="auto"/>
            <w:noWrap/>
            <w:vAlign w:val="bottom"/>
            <w:hideMark/>
          </w:tcPr>
          <w:p w14:paraId="5810C4AE" w14:textId="0396957D"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8,533</w:t>
            </w:r>
          </w:p>
        </w:tc>
        <w:tc>
          <w:tcPr>
            <w:tcW w:w="884" w:type="dxa"/>
            <w:tcBorders>
              <w:top w:val="nil"/>
              <w:left w:val="nil"/>
              <w:bottom w:val="nil"/>
              <w:right w:val="nil"/>
            </w:tcBorders>
            <w:shd w:val="clear" w:color="000000" w:fill="E6E6E6"/>
            <w:noWrap/>
            <w:vAlign w:val="bottom"/>
            <w:hideMark/>
          </w:tcPr>
          <w:p w14:paraId="165638BB" w14:textId="42F19668"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8,564</w:t>
            </w:r>
          </w:p>
        </w:tc>
        <w:tc>
          <w:tcPr>
            <w:tcW w:w="884" w:type="dxa"/>
            <w:tcBorders>
              <w:top w:val="nil"/>
              <w:left w:val="nil"/>
              <w:bottom w:val="nil"/>
              <w:right w:val="nil"/>
            </w:tcBorders>
            <w:shd w:val="clear" w:color="auto" w:fill="auto"/>
            <w:noWrap/>
            <w:vAlign w:val="bottom"/>
            <w:hideMark/>
          </w:tcPr>
          <w:p w14:paraId="04CB1888" w14:textId="4923DDE3"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8,614</w:t>
            </w:r>
          </w:p>
        </w:tc>
      </w:tr>
      <w:tr w:rsidR="00FD3080" w:rsidRPr="00FD3080" w14:paraId="7A99418D" w14:textId="77777777" w:rsidTr="004E2018">
        <w:trPr>
          <w:trHeight w:val="225"/>
        </w:trPr>
        <w:tc>
          <w:tcPr>
            <w:tcW w:w="3261" w:type="dxa"/>
            <w:tcBorders>
              <w:top w:val="nil"/>
              <w:left w:val="nil"/>
              <w:bottom w:val="nil"/>
              <w:right w:val="nil"/>
            </w:tcBorders>
            <w:shd w:val="clear" w:color="auto" w:fill="auto"/>
            <w:vAlign w:val="bottom"/>
            <w:hideMark/>
          </w:tcPr>
          <w:p w14:paraId="7B9808ED"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 income data matching</w:t>
            </w:r>
          </w:p>
        </w:tc>
        <w:tc>
          <w:tcPr>
            <w:tcW w:w="1106" w:type="dxa"/>
            <w:tcBorders>
              <w:top w:val="nil"/>
              <w:left w:val="nil"/>
              <w:bottom w:val="nil"/>
              <w:right w:val="nil"/>
            </w:tcBorders>
            <w:shd w:val="clear" w:color="auto" w:fill="auto"/>
            <w:noWrap/>
            <w:vAlign w:val="bottom"/>
            <w:hideMark/>
          </w:tcPr>
          <w:p w14:paraId="129B5DEB"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6D6EB08C" w14:textId="00041999"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4A77E332" w14:textId="3856A4AD"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25,508</w:t>
            </w:r>
          </w:p>
        </w:tc>
        <w:tc>
          <w:tcPr>
            <w:tcW w:w="884" w:type="dxa"/>
            <w:tcBorders>
              <w:top w:val="nil"/>
              <w:left w:val="nil"/>
              <w:bottom w:val="nil"/>
              <w:right w:val="nil"/>
            </w:tcBorders>
            <w:shd w:val="clear" w:color="000000" w:fill="E6E6E6"/>
            <w:noWrap/>
            <w:vAlign w:val="bottom"/>
            <w:hideMark/>
          </w:tcPr>
          <w:p w14:paraId="7453C436" w14:textId="6EF84D20"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25,144</w:t>
            </w:r>
          </w:p>
        </w:tc>
        <w:tc>
          <w:tcPr>
            <w:tcW w:w="884" w:type="dxa"/>
            <w:tcBorders>
              <w:top w:val="nil"/>
              <w:left w:val="nil"/>
              <w:bottom w:val="nil"/>
              <w:right w:val="nil"/>
            </w:tcBorders>
            <w:shd w:val="clear" w:color="auto" w:fill="auto"/>
            <w:noWrap/>
            <w:vAlign w:val="bottom"/>
            <w:hideMark/>
          </w:tcPr>
          <w:p w14:paraId="4C9B3DA8" w14:textId="46B3A8E1"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r>
      <w:tr w:rsidR="00FD3080" w:rsidRPr="00FD3080" w14:paraId="1E9F7BC6" w14:textId="77777777" w:rsidTr="004E2018">
        <w:trPr>
          <w:trHeight w:val="225"/>
        </w:trPr>
        <w:tc>
          <w:tcPr>
            <w:tcW w:w="3261" w:type="dxa"/>
            <w:tcBorders>
              <w:top w:val="nil"/>
              <w:left w:val="nil"/>
              <w:bottom w:val="nil"/>
              <w:right w:val="nil"/>
            </w:tcBorders>
            <w:shd w:val="clear" w:color="auto" w:fill="auto"/>
            <w:vAlign w:val="bottom"/>
            <w:hideMark/>
          </w:tcPr>
          <w:p w14:paraId="6474B129"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 non-employment income data matching</w:t>
            </w:r>
          </w:p>
        </w:tc>
        <w:tc>
          <w:tcPr>
            <w:tcW w:w="1106" w:type="dxa"/>
            <w:tcBorders>
              <w:top w:val="nil"/>
              <w:left w:val="nil"/>
              <w:bottom w:val="nil"/>
              <w:right w:val="nil"/>
            </w:tcBorders>
            <w:shd w:val="clear" w:color="auto" w:fill="auto"/>
            <w:noWrap/>
            <w:vAlign w:val="bottom"/>
            <w:hideMark/>
          </w:tcPr>
          <w:p w14:paraId="6BBD644F"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5BBE128C" w14:textId="75629B13"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345</w:t>
            </w:r>
          </w:p>
        </w:tc>
        <w:tc>
          <w:tcPr>
            <w:tcW w:w="884" w:type="dxa"/>
            <w:tcBorders>
              <w:top w:val="nil"/>
              <w:left w:val="nil"/>
              <w:bottom w:val="nil"/>
              <w:right w:val="nil"/>
            </w:tcBorders>
            <w:shd w:val="clear" w:color="auto" w:fill="auto"/>
            <w:noWrap/>
            <w:vAlign w:val="bottom"/>
            <w:hideMark/>
          </w:tcPr>
          <w:p w14:paraId="25DA7BC6" w14:textId="62E411D9"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40,818</w:t>
            </w:r>
          </w:p>
        </w:tc>
        <w:tc>
          <w:tcPr>
            <w:tcW w:w="884" w:type="dxa"/>
            <w:tcBorders>
              <w:top w:val="nil"/>
              <w:left w:val="nil"/>
              <w:bottom w:val="nil"/>
              <w:right w:val="nil"/>
            </w:tcBorders>
            <w:shd w:val="clear" w:color="000000" w:fill="E6E6E6"/>
            <w:noWrap/>
            <w:vAlign w:val="bottom"/>
            <w:hideMark/>
          </w:tcPr>
          <w:p w14:paraId="49CB1885" w14:textId="628DAC0A"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33,282</w:t>
            </w:r>
          </w:p>
        </w:tc>
        <w:tc>
          <w:tcPr>
            <w:tcW w:w="884" w:type="dxa"/>
            <w:tcBorders>
              <w:top w:val="nil"/>
              <w:left w:val="nil"/>
              <w:bottom w:val="nil"/>
              <w:right w:val="nil"/>
            </w:tcBorders>
            <w:shd w:val="clear" w:color="auto" w:fill="auto"/>
            <w:noWrap/>
            <w:vAlign w:val="bottom"/>
            <w:hideMark/>
          </w:tcPr>
          <w:p w14:paraId="0F788BFF" w14:textId="700DDF49"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20,945</w:t>
            </w:r>
          </w:p>
        </w:tc>
      </w:tr>
      <w:tr w:rsidR="00FD3080" w:rsidRPr="00FD3080" w14:paraId="4432F1A4" w14:textId="77777777" w:rsidTr="004E2018">
        <w:trPr>
          <w:trHeight w:val="450"/>
        </w:trPr>
        <w:tc>
          <w:tcPr>
            <w:tcW w:w="3261" w:type="dxa"/>
            <w:tcBorders>
              <w:top w:val="nil"/>
              <w:left w:val="nil"/>
              <w:bottom w:val="nil"/>
              <w:right w:val="nil"/>
            </w:tcBorders>
            <w:shd w:val="clear" w:color="auto" w:fill="auto"/>
            <w:vAlign w:val="bottom"/>
            <w:hideMark/>
          </w:tcPr>
          <w:p w14:paraId="675C0F01"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Family Payment Reform — a new families</w:t>
            </w:r>
            <w:r w:rsidRPr="00FD3080">
              <w:rPr>
                <w:rFonts w:ascii="Arial" w:hAnsi="Arial" w:cs="Arial"/>
                <w:sz w:val="16"/>
                <w:szCs w:val="16"/>
              </w:rPr>
              <w:br/>
              <w:t xml:space="preserve">  package</w:t>
            </w:r>
          </w:p>
        </w:tc>
        <w:tc>
          <w:tcPr>
            <w:tcW w:w="1106" w:type="dxa"/>
            <w:tcBorders>
              <w:top w:val="nil"/>
              <w:left w:val="nil"/>
              <w:bottom w:val="nil"/>
              <w:right w:val="nil"/>
            </w:tcBorders>
            <w:shd w:val="clear" w:color="auto" w:fill="auto"/>
            <w:noWrap/>
            <w:vAlign w:val="bottom"/>
            <w:hideMark/>
          </w:tcPr>
          <w:p w14:paraId="51B87C6B"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2D89F3A8" w14:textId="5F3BE3B0"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20554541" w14:textId="179AADA2"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000000" w:fill="E6E6E6"/>
            <w:noWrap/>
            <w:vAlign w:val="bottom"/>
            <w:hideMark/>
          </w:tcPr>
          <w:p w14:paraId="024EA48F" w14:textId="2403D966"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29,223</w:t>
            </w:r>
          </w:p>
        </w:tc>
        <w:tc>
          <w:tcPr>
            <w:tcW w:w="884" w:type="dxa"/>
            <w:tcBorders>
              <w:top w:val="nil"/>
              <w:left w:val="nil"/>
              <w:bottom w:val="nil"/>
              <w:right w:val="nil"/>
            </w:tcBorders>
            <w:shd w:val="clear" w:color="auto" w:fill="auto"/>
            <w:noWrap/>
            <w:vAlign w:val="bottom"/>
            <w:hideMark/>
          </w:tcPr>
          <w:p w14:paraId="1E0BC28A" w14:textId="42B7E4B6"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37,670</w:t>
            </w:r>
          </w:p>
        </w:tc>
      </w:tr>
      <w:tr w:rsidR="00FD3080" w:rsidRPr="00FD3080" w14:paraId="4C525AF4" w14:textId="77777777" w:rsidTr="004E2018">
        <w:trPr>
          <w:trHeight w:val="450"/>
        </w:trPr>
        <w:tc>
          <w:tcPr>
            <w:tcW w:w="3261" w:type="dxa"/>
            <w:tcBorders>
              <w:top w:val="nil"/>
              <w:left w:val="nil"/>
              <w:bottom w:val="nil"/>
              <w:right w:val="nil"/>
            </w:tcBorders>
            <w:shd w:val="clear" w:color="auto" w:fill="auto"/>
            <w:vAlign w:val="bottom"/>
            <w:hideMark/>
          </w:tcPr>
          <w:p w14:paraId="716CF252"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Government Remote Servicing</w:t>
            </w:r>
            <w:r w:rsidRPr="00FD3080">
              <w:rPr>
                <w:rFonts w:ascii="Arial" w:hAnsi="Arial" w:cs="Arial"/>
                <w:sz w:val="16"/>
                <w:szCs w:val="16"/>
              </w:rPr>
              <w:br/>
              <w:t xml:space="preserve">  — extension (b)</w:t>
            </w:r>
          </w:p>
        </w:tc>
        <w:tc>
          <w:tcPr>
            <w:tcW w:w="1106" w:type="dxa"/>
            <w:tcBorders>
              <w:top w:val="nil"/>
              <w:left w:val="nil"/>
              <w:bottom w:val="nil"/>
              <w:right w:val="nil"/>
            </w:tcBorders>
            <w:shd w:val="clear" w:color="auto" w:fill="auto"/>
            <w:noWrap/>
            <w:vAlign w:val="bottom"/>
            <w:hideMark/>
          </w:tcPr>
          <w:p w14:paraId="7B993A82"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nil"/>
              <w:right w:val="nil"/>
            </w:tcBorders>
            <w:shd w:val="clear" w:color="000000" w:fill="E6E6E6"/>
            <w:noWrap/>
            <w:vAlign w:val="bottom"/>
            <w:hideMark/>
          </w:tcPr>
          <w:p w14:paraId="40667DD8" w14:textId="23CDFEF9"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36F6A19C" w14:textId="30BB5CAB"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000000" w:fill="E6E6E6"/>
            <w:noWrap/>
            <w:vAlign w:val="bottom"/>
            <w:hideMark/>
          </w:tcPr>
          <w:p w14:paraId="2EA2A4DB" w14:textId="1EDEC72B"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nil"/>
              <w:right w:val="nil"/>
            </w:tcBorders>
            <w:shd w:val="clear" w:color="auto" w:fill="auto"/>
            <w:noWrap/>
            <w:vAlign w:val="bottom"/>
            <w:hideMark/>
          </w:tcPr>
          <w:p w14:paraId="309B2E77" w14:textId="638B7531"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r>
      <w:tr w:rsidR="00FD3080" w:rsidRPr="00FD3080" w14:paraId="5FA1B522" w14:textId="77777777" w:rsidTr="004E2018">
        <w:trPr>
          <w:trHeight w:val="255"/>
        </w:trPr>
        <w:tc>
          <w:tcPr>
            <w:tcW w:w="3261" w:type="dxa"/>
            <w:tcBorders>
              <w:top w:val="nil"/>
              <w:left w:val="nil"/>
              <w:bottom w:val="single" w:sz="4" w:space="0" w:color="auto"/>
              <w:right w:val="nil"/>
            </w:tcBorders>
            <w:shd w:val="clear" w:color="auto" w:fill="auto"/>
            <w:vAlign w:val="bottom"/>
            <w:hideMark/>
          </w:tcPr>
          <w:p w14:paraId="0E7826AC" w14:textId="77777777" w:rsidR="00FD3080" w:rsidRPr="00FD3080" w:rsidRDefault="00FD3080" w:rsidP="0081479E">
            <w:pPr>
              <w:spacing w:after="0" w:line="240" w:lineRule="auto"/>
              <w:jc w:val="left"/>
              <w:rPr>
                <w:rFonts w:ascii="Arial" w:hAnsi="Arial" w:cs="Arial"/>
                <w:sz w:val="16"/>
                <w:szCs w:val="16"/>
              </w:rPr>
            </w:pPr>
            <w:r w:rsidRPr="00FD3080">
              <w:rPr>
                <w:rFonts w:ascii="Arial" w:hAnsi="Arial" w:cs="Arial"/>
                <w:sz w:val="16"/>
                <w:szCs w:val="16"/>
              </w:rPr>
              <w:t>Green Army — project cap</w:t>
            </w:r>
          </w:p>
        </w:tc>
        <w:tc>
          <w:tcPr>
            <w:tcW w:w="1106" w:type="dxa"/>
            <w:tcBorders>
              <w:top w:val="nil"/>
              <w:left w:val="nil"/>
              <w:bottom w:val="single" w:sz="4" w:space="0" w:color="auto"/>
              <w:right w:val="nil"/>
            </w:tcBorders>
            <w:shd w:val="clear" w:color="auto" w:fill="auto"/>
            <w:noWrap/>
            <w:vAlign w:val="bottom"/>
            <w:hideMark/>
          </w:tcPr>
          <w:p w14:paraId="32705AC5" w14:textId="77777777" w:rsidR="00FD3080" w:rsidRPr="00FD3080" w:rsidRDefault="00FD3080" w:rsidP="0081479E">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84" w:type="dxa"/>
            <w:tcBorders>
              <w:top w:val="nil"/>
              <w:left w:val="nil"/>
              <w:bottom w:val="single" w:sz="4" w:space="0" w:color="auto"/>
              <w:right w:val="nil"/>
            </w:tcBorders>
            <w:shd w:val="clear" w:color="000000" w:fill="E6E6E6"/>
            <w:noWrap/>
            <w:vAlign w:val="bottom"/>
            <w:hideMark/>
          </w:tcPr>
          <w:p w14:paraId="1B56F995" w14:textId="781BB7F5"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884" w:type="dxa"/>
            <w:tcBorders>
              <w:top w:val="nil"/>
              <w:left w:val="nil"/>
              <w:bottom w:val="single" w:sz="4" w:space="0" w:color="auto"/>
              <w:right w:val="nil"/>
            </w:tcBorders>
            <w:shd w:val="clear" w:color="auto" w:fill="auto"/>
            <w:noWrap/>
            <w:vAlign w:val="bottom"/>
            <w:hideMark/>
          </w:tcPr>
          <w:p w14:paraId="72B17D93" w14:textId="5A6D2611"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750</w:t>
            </w:r>
          </w:p>
        </w:tc>
        <w:tc>
          <w:tcPr>
            <w:tcW w:w="884" w:type="dxa"/>
            <w:tcBorders>
              <w:top w:val="nil"/>
              <w:left w:val="nil"/>
              <w:bottom w:val="single" w:sz="4" w:space="0" w:color="auto"/>
              <w:right w:val="nil"/>
            </w:tcBorders>
            <w:shd w:val="clear" w:color="000000" w:fill="E6E6E6"/>
            <w:noWrap/>
            <w:vAlign w:val="bottom"/>
            <w:hideMark/>
          </w:tcPr>
          <w:p w14:paraId="1E2B764D" w14:textId="285A41F4"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1,395</w:t>
            </w:r>
          </w:p>
        </w:tc>
        <w:tc>
          <w:tcPr>
            <w:tcW w:w="884" w:type="dxa"/>
            <w:tcBorders>
              <w:top w:val="nil"/>
              <w:left w:val="nil"/>
              <w:bottom w:val="single" w:sz="4" w:space="0" w:color="auto"/>
              <w:right w:val="nil"/>
            </w:tcBorders>
            <w:shd w:val="clear" w:color="auto" w:fill="auto"/>
            <w:noWrap/>
            <w:vAlign w:val="bottom"/>
            <w:hideMark/>
          </w:tcPr>
          <w:p w14:paraId="0466323B" w14:textId="29A0F712" w:rsidR="00FD3080" w:rsidRPr="00FD3080" w:rsidRDefault="00FD3080" w:rsidP="0081479E">
            <w:pPr>
              <w:spacing w:after="0" w:line="240" w:lineRule="auto"/>
              <w:jc w:val="right"/>
              <w:rPr>
                <w:rFonts w:ascii="Arial" w:hAnsi="Arial" w:cs="Arial"/>
                <w:color w:val="000000"/>
                <w:sz w:val="16"/>
                <w:szCs w:val="16"/>
              </w:rPr>
            </w:pPr>
            <w:r w:rsidRPr="00FD3080">
              <w:rPr>
                <w:rFonts w:ascii="Arial" w:hAnsi="Arial" w:cs="Arial"/>
                <w:color w:val="000000"/>
                <w:sz w:val="16"/>
                <w:szCs w:val="16"/>
              </w:rPr>
              <w:t>3,779</w:t>
            </w:r>
          </w:p>
        </w:tc>
      </w:tr>
    </w:tbl>
    <w:p w14:paraId="32429DFA" w14:textId="24BCE7CD" w:rsidR="0046466E" w:rsidRPr="0039007C" w:rsidRDefault="0046466E" w:rsidP="001924A5">
      <w:pPr>
        <w:pStyle w:val="TableGraphic"/>
        <w:rPr>
          <w:i w:val="0"/>
        </w:rPr>
      </w:pPr>
      <w:r>
        <w:br w:type="page"/>
      </w:r>
    </w:p>
    <w:p w14:paraId="2B70E564" w14:textId="2357BCA3" w:rsidR="0046466E" w:rsidRPr="002D3A03" w:rsidRDefault="0046466E" w:rsidP="0046466E">
      <w:pPr>
        <w:pStyle w:val="TableHeading"/>
      </w:pPr>
      <w:r w:rsidRPr="001A75A9">
        <w:lastRenderedPageBreak/>
        <w:t>Table 1.</w:t>
      </w:r>
      <w:r>
        <w:t xml:space="preserve">3: </w:t>
      </w:r>
      <w:r w:rsidRPr="001A75A9">
        <w:t xml:space="preserve">Additional </w:t>
      </w:r>
      <w:r>
        <w:t>e</w:t>
      </w:r>
      <w:r w:rsidRPr="001A75A9">
        <w:t xml:space="preserve">stimates and </w:t>
      </w:r>
      <w:r>
        <w:t>v</w:t>
      </w:r>
      <w:r w:rsidRPr="001A75A9">
        <w:t xml:space="preserve">ariations to </w:t>
      </w:r>
      <w:r>
        <w:t>o</w:t>
      </w:r>
      <w:r w:rsidRPr="001A75A9">
        <w:t xml:space="preserve">utcomes from </w:t>
      </w:r>
      <w:r>
        <w:t>m</w:t>
      </w:r>
      <w:r w:rsidRPr="001A75A9">
        <w:t xml:space="preserve">easures since </w:t>
      </w:r>
      <w:r>
        <w:t>201</w:t>
      </w:r>
      <w:r w:rsidRPr="002D3A03">
        <w:t>5</w:t>
      </w:r>
      <w:r>
        <w:t>-1</w:t>
      </w:r>
      <w:r w:rsidRPr="002D3A03">
        <w:t>6</w:t>
      </w:r>
      <w:r w:rsidRPr="001A75A9">
        <w:t xml:space="preserve"> Budget</w:t>
      </w:r>
      <w:r w:rsidRPr="002D3A03">
        <w:t xml:space="preserve"> (continued)</w:t>
      </w:r>
    </w:p>
    <w:tbl>
      <w:tblPr>
        <w:tblW w:w="7951" w:type="dxa"/>
        <w:tblLook w:val="04A0" w:firstRow="1" w:lastRow="0" w:firstColumn="1" w:lastColumn="0" w:noHBand="0" w:noVBand="1"/>
      </w:tblPr>
      <w:tblGrid>
        <w:gridCol w:w="3261"/>
        <w:gridCol w:w="1106"/>
        <w:gridCol w:w="896"/>
        <w:gridCol w:w="896"/>
        <w:gridCol w:w="896"/>
        <w:gridCol w:w="896"/>
      </w:tblGrid>
      <w:tr w:rsidR="007502F1" w:rsidRPr="00FD3080" w14:paraId="70393E79" w14:textId="77777777" w:rsidTr="004E2018">
        <w:trPr>
          <w:trHeight w:val="460"/>
        </w:trPr>
        <w:tc>
          <w:tcPr>
            <w:tcW w:w="3261" w:type="dxa"/>
            <w:tcBorders>
              <w:top w:val="single" w:sz="4" w:space="0" w:color="000000"/>
              <w:left w:val="nil"/>
              <w:right w:val="nil"/>
            </w:tcBorders>
            <w:shd w:val="clear" w:color="auto" w:fill="auto"/>
            <w:vAlign w:val="bottom"/>
            <w:hideMark/>
          </w:tcPr>
          <w:bookmarkEnd w:id="182"/>
          <w:bookmarkEnd w:id="183"/>
          <w:bookmarkEnd w:id="184"/>
          <w:bookmarkEnd w:id="185"/>
          <w:bookmarkEnd w:id="186"/>
          <w:bookmarkEnd w:id="187"/>
          <w:p w14:paraId="1EFD2026" w14:textId="77777777" w:rsidR="007502F1" w:rsidRPr="00FD3080" w:rsidRDefault="007502F1" w:rsidP="00FD3080">
            <w:pPr>
              <w:spacing w:after="0" w:line="240" w:lineRule="auto"/>
              <w:jc w:val="left"/>
              <w:rPr>
                <w:rFonts w:ascii="Arial" w:hAnsi="Arial" w:cs="Arial"/>
                <w:color w:val="000000"/>
                <w:sz w:val="16"/>
                <w:szCs w:val="16"/>
              </w:rPr>
            </w:pPr>
            <w:r w:rsidRPr="00FD3080">
              <w:rPr>
                <w:rFonts w:ascii="Arial" w:hAnsi="Arial" w:cs="Arial"/>
                <w:color w:val="000000"/>
                <w:sz w:val="16"/>
                <w:szCs w:val="16"/>
              </w:rPr>
              <w:t> </w:t>
            </w:r>
          </w:p>
        </w:tc>
        <w:tc>
          <w:tcPr>
            <w:tcW w:w="1106" w:type="dxa"/>
            <w:tcBorders>
              <w:top w:val="single" w:sz="4" w:space="0" w:color="000000"/>
              <w:left w:val="nil"/>
              <w:right w:val="nil"/>
            </w:tcBorders>
            <w:shd w:val="clear" w:color="auto" w:fill="auto"/>
            <w:noWrap/>
            <w:hideMark/>
          </w:tcPr>
          <w:p w14:paraId="6FC7056D" w14:textId="0D51A565" w:rsidR="007502F1" w:rsidRPr="004E2018" w:rsidRDefault="007502F1" w:rsidP="004E2018">
            <w:pPr>
              <w:spacing w:after="0" w:line="240" w:lineRule="auto"/>
              <w:jc w:val="center"/>
              <w:rPr>
                <w:rFonts w:ascii="Arial" w:hAnsi="Arial" w:cs="Arial"/>
                <w:b/>
                <w:color w:val="000000"/>
                <w:sz w:val="16"/>
                <w:szCs w:val="16"/>
              </w:rPr>
            </w:pPr>
            <w:r w:rsidRPr="004E2018">
              <w:rPr>
                <w:rFonts w:ascii="Arial" w:hAnsi="Arial" w:cs="Arial"/>
                <w:b/>
                <w:color w:val="000000"/>
                <w:sz w:val="16"/>
                <w:szCs w:val="16"/>
              </w:rPr>
              <w:t>Programme</w:t>
            </w:r>
            <w:r w:rsidR="0081479E" w:rsidRPr="004E2018">
              <w:rPr>
                <w:rFonts w:ascii="Arial" w:hAnsi="Arial" w:cs="Arial"/>
                <w:b/>
                <w:color w:val="000000"/>
                <w:sz w:val="16"/>
                <w:szCs w:val="16"/>
              </w:rPr>
              <w:br/>
            </w:r>
            <w:r w:rsidRPr="004E2018">
              <w:rPr>
                <w:rFonts w:ascii="Arial" w:hAnsi="Arial" w:cs="Arial"/>
                <w:b/>
                <w:color w:val="000000"/>
                <w:sz w:val="16"/>
                <w:szCs w:val="16"/>
              </w:rPr>
              <w:t>impacted</w:t>
            </w:r>
          </w:p>
        </w:tc>
        <w:tc>
          <w:tcPr>
            <w:tcW w:w="896" w:type="dxa"/>
            <w:tcBorders>
              <w:top w:val="single" w:sz="4" w:space="0" w:color="auto"/>
              <w:left w:val="nil"/>
              <w:right w:val="nil"/>
            </w:tcBorders>
            <w:shd w:val="clear" w:color="000000" w:fill="E6E6E6"/>
            <w:noWrap/>
            <w:hideMark/>
          </w:tcPr>
          <w:p w14:paraId="41282C92" w14:textId="7015A94E"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2015-16</w:t>
            </w:r>
            <w:r w:rsidR="0081479E" w:rsidRPr="004E2018">
              <w:rPr>
                <w:rFonts w:ascii="Arial" w:hAnsi="Arial" w:cs="Arial"/>
                <w:b/>
                <w:sz w:val="16"/>
                <w:szCs w:val="16"/>
              </w:rPr>
              <w:br/>
            </w:r>
            <w:r w:rsidRPr="004E2018">
              <w:rPr>
                <w:rFonts w:ascii="Arial" w:hAnsi="Arial" w:cs="Arial"/>
                <w:b/>
                <w:color w:val="000000"/>
                <w:sz w:val="16"/>
                <w:szCs w:val="16"/>
              </w:rPr>
              <w:t>$'000</w:t>
            </w:r>
          </w:p>
        </w:tc>
        <w:tc>
          <w:tcPr>
            <w:tcW w:w="896" w:type="dxa"/>
            <w:tcBorders>
              <w:top w:val="single" w:sz="4" w:space="0" w:color="auto"/>
              <w:left w:val="nil"/>
              <w:right w:val="nil"/>
            </w:tcBorders>
            <w:shd w:val="clear" w:color="auto" w:fill="auto"/>
            <w:noWrap/>
            <w:hideMark/>
          </w:tcPr>
          <w:p w14:paraId="3D42AE30" w14:textId="2EC75182"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2016-17</w:t>
            </w:r>
            <w:r w:rsidR="0081479E" w:rsidRPr="004E2018">
              <w:rPr>
                <w:rFonts w:ascii="Arial" w:hAnsi="Arial" w:cs="Arial"/>
                <w:b/>
                <w:sz w:val="16"/>
                <w:szCs w:val="16"/>
              </w:rPr>
              <w:br/>
            </w:r>
            <w:r w:rsidRPr="004E2018">
              <w:rPr>
                <w:rFonts w:ascii="Arial" w:hAnsi="Arial" w:cs="Arial"/>
                <w:b/>
                <w:color w:val="000000"/>
                <w:sz w:val="16"/>
                <w:szCs w:val="16"/>
              </w:rPr>
              <w:t>$'000</w:t>
            </w:r>
          </w:p>
        </w:tc>
        <w:tc>
          <w:tcPr>
            <w:tcW w:w="896" w:type="dxa"/>
            <w:tcBorders>
              <w:top w:val="single" w:sz="4" w:space="0" w:color="auto"/>
              <w:left w:val="nil"/>
              <w:right w:val="nil"/>
            </w:tcBorders>
            <w:shd w:val="clear" w:color="000000" w:fill="E6E6E6"/>
            <w:noWrap/>
            <w:hideMark/>
          </w:tcPr>
          <w:p w14:paraId="4221366A" w14:textId="103114F3"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2017-18</w:t>
            </w:r>
            <w:r w:rsidR="0081479E" w:rsidRPr="004E2018">
              <w:rPr>
                <w:rFonts w:ascii="Arial" w:hAnsi="Arial" w:cs="Arial"/>
                <w:b/>
                <w:sz w:val="16"/>
                <w:szCs w:val="16"/>
              </w:rPr>
              <w:br/>
            </w:r>
            <w:r w:rsidRPr="004E2018">
              <w:rPr>
                <w:rFonts w:ascii="Arial" w:hAnsi="Arial" w:cs="Arial"/>
                <w:b/>
                <w:color w:val="000000"/>
                <w:sz w:val="16"/>
                <w:szCs w:val="16"/>
              </w:rPr>
              <w:t>$'000</w:t>
            </w:r>
          </w:p>
        </w:tc>
        <w:tc>
          <w:tcPr>
            <w:tcW w:w="896" w:type="dxa"/>
            <w:tcBorders>
              <w:top w:val="single" w:sz="4" w:space="0" w:color="auto"/>
              <w:left w:val="nil"/>
              <w:right w:val="nil"/>
            </w:tcBorders>
            <w:shd w:val="clear" w:color="auto" w:fill="auto"/>
            <w:noWrap/>
            <w:hideMark/>
          </w:tcPr>
          <w:p w14:paraId="0F314538" w14:textId="2584D050"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2018-19</w:t>
            </w:r>
            <w:r w:rsidR="0081479E" w:rsidRPr="004E2018">
              <w:rPr>
                <w:rFonts w:ascii="Arial" w:hAnsi="Arial" w:cs="Arial"/>
                <w:b/>
                <w:sz w:val="16"/>
                <w:szCs w:val="16"/>
              </w:rPr>
              <w:br/>
            </w:r>
            <w:r w:rsidRPr="004E2018">
              <w:rPr>
                <w:rFonts w:ascii="Arial" w:hAnsi="Arial" w:cs="Arial"/>
                <w:b/>
                <w:color w:val="000000"/>
                <w:sz w:val="16"/>
                <w:szCs w:val="16"/>
              </w:rPr>
              <w:t>$'000</w:t>
            </w:r>
          </w:p>
        </w:tc>
      </w:tr>
      <w:tr w:rsidR="00FD3080" w:rsidRPr="00FD3080" w14:paraId="610B3B3C" w14:textId="77777777" w:rsidTr="004E2018">
        <w:trPr>
          <w:trHeight w:val="450"/>
        </w:trPr>
        <w:tc>
          <w:tcPr>
            <w:tcW w:w="3261" w:type="dxa"/>
            <w:tcBorders>
              <w:top w:val="nil"/>
              <w:left w:val="nil"/>
              <w:bottom w:val="nil"/>
              <w:right w:val="nil"/>
            </w:tcBorders>
            <w:shd w:val="clear" w:color="auto" w:fill="auto"/>
            <w:vAlign w:val="bottom"/>
            <w:hideMark/>
          </w:tcPr>
          <w:p w14:paraId="5764CC38" w14:textId="56F73112" w:rsidR="00FD3080" w:rsidRPr="00FD3080" w:rsidRDefault="00FD3080" w:rsidP="00FD308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Increase in estimates (departmental) (continued)</w:t>
            </w:r>
          </w:p>
        </w:tc>
        <w:tc>
          <w:tcPr>
            <w:tcW w:w="1106" w:type="dxa"/>
            <w:tcBorders>
              <w:top w:val="nil"/>
              <w:left w:val="nil"/>
              <w:bottom w:val="nil"/>
              <w:right w:val="nil"/>
            </w:tcBorders>
            <w:shd w:val="clear" w:color="auto" w:fill="auto"/>
            <w:noWrap/>
            <w:vAlign w:val="bottom"/>
            <w:hideMark/>
          </w:tcPr>
          <w:p w14:paraId="50FB7588" w14:textId="77777777" w:rsidR="00FD3080" w:rsidRPr="00FD3080" w:rsidRDefault="00FD3080" w:rsidP="00FD3080">
            <w:pPr>
              <w:spacing w:after="0" w:line="240" w:lineRule="auto"/>
              <w:jc w:val="left"/>
              <w:rPr>
                <w:rFonts w:ascii="Arial" w:hAnsi="Arial" w:cs="Arial"/>
                <w:b/>
                <w:bCs/>
                <w:color w:val="000000"/>
                <w:sz w:val="16"/>
                <w:szCs w:val="16"/>
              </w:rPr>
            </w:pPr>
          </w:p>
        </w:tc>
        <w:tc>
          <w:tcPr>
            <w:tcW w:w="896" w:type="dxa"/>
            <w:tcBorders>
              <w:top w:val="nil"/>
              <w:left w:val="nil"/>
              <w:bottom w:val="nil"/>
              <w:right w:val="nil"/>
            </w:tcBorders>
            <w:shd w:val="clear" w:color="000000" w:fill="E6E6E6"/>
            <w:noWrap/>
            <w:vAlign w:val="bottom"/>
            <w:hideMark/>
          </w:tcPr>
          <w:p w14:paraId="59D8BF8A"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w:t>
            </w:r>
          </w:p>
        </w:tc>
        <w:tc>
          <w:tcPr>
            <w:tcW w:w="896" w:type="dxa"/>
            <w:tcBorders>
              <w:top w:val="nil"/>
              <w:left w:val="nil"/>
              <w:bottom w:val="nil"/>
              <w:right w:val="nil"/>
            </w:tcBorders>
            <w:shd w:val="clear" w:color="auto" w:fill="auto"/>
            <w:noWrap/>
            <w:vAlign w:val="bottom"/>
            <w:hideMark/>
          </w:tcPr>
          <w:p w14:paraId="6B3908DE" w14:textId="77777777" w:rsidR="00FD3080" w:rsidRPr="00FD3080" w:rsidRDefault="00FD3080" w:rsidP="00FD308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000000" w:fill="E6E6E6"/>
            <w:noWrap/>
            <w:vAlign w:val="bottom"/>
            <w:hideMark/>
          </w:tcPr>
          <w:p w14:paraId="06161088"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w:t>
            </w:r>
          </w:p>
        </w:tc>
        <w:tc>
          <w:tcPr>
            <w:tcW w:w="896" w:type="dxa"/>
            <w:tcBorders>
              <w:top w:val="nil"/>
              <w:left w:val="nil"/>
              <w:bottom w:val="nil"/>
              <w:right w:val="nil"/>
            </w:tcBorders>
            <w:shd w:val="clear" w:color="auto" w:fill="auto"/>
            <w:noWrap/>
            <w:vAlign w:val="bottom"/>
            <w:hideMark/>
          </w:tcPr>
          <w:p w14:paraId="1784E9D4" w14:textId="77777777" w:rsidR="00FD3080" w:rsidRPr="00FD3080" w:rsidRDefault="00FD3080" w:rsidP="00FD3080">
            <w:pPr>
              <w:spacing w:after="0" w:line="240" w:lineRule="auto"/>
              <w:jc w:val="right"/>
              <w:rPr>
                <w:rFonts w:ascii="Arial" w:hAnsi="Arial" w:cs="Arial"/>
                <w:color w:val="000000"/>
                <w:sz w:val="16"/>
                <w:szCs w:val="16"/>
              </w:rPr>
            </w:pPr>
          </w:p>
        </w:tc>
      </w:tr>
      <w:tr w:rsidR="00FD3080" w:rsidRPr="00FD3080" w14:paraId="1242A538" w14:textId="77777777" w:rsidTr="004E2018">
        <w:trPr>
          <w:trHeight w:val="675"/>
        </w:trPr>
        <w:tc>
          <w:tcPr>
            <w:tcW w:w="3261" w:type="dxa"/>
            <w:tcBorders>
              <w:top w:val="nil"/>
              <w:left w:val="nil"/>
              <w:bottom w:val="nil"/>
              <w:right w:val="nil"/>
            </w:tcBorders>
            <w:shd w:val="clear" w:color="auto" w:fill="auto"/>
            <w:vAlign w:val="bottom"/>
            <w:hideMark/>
          </w:tcPr>
          <w:p w14:paraId="06EC691B"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Maintain the Higher Income Free Threshold</w:t>
            </w:r>
            <w:r w:rsidRPr="00FD3080">
              <w:rPr>
                <w:rFonts w:ascii="Arial" w:hAnsi="Arial" w:cs="Arial"/>
                <w:sz w:val="16"/>
                <w:szCs w:val="16"/>
              </w:rPr>
              <w:br/>
              <w:t xml:space="preserve">  for Family Tax Benefit Part A for a</w:t>
            </w:r>
            <w:r w:rsidRPr="00FD3080">
              <w:rPr>
                <w:rFonts w:ascii="Arial" w:hAnsi="Arial" w:cs="Arial"/>
                <w:sz w:val="16"/>
                <w:szCs w:val="16"/>
              </w:rPr>
              <w:br/>
              <w:t xml:space="preserve">  Further Two Years</w:t>
            </w:r>
          </w:p>
        </w:tc>
        <w:tc>
          <w:tcPr>
            <w:tcW w:w="1106" w:type="dxa"/>
            <w:tcBorders>
              <w:top w:val="nil"/>
              <w:left w:val="nil"/>
              <w:bottom w:val="nil"/>
              <w:right w:val="nil"/>
            </w:tcBorders>
            <w:shd w:val="clear" w:color="auto" w:fill="auto"/>
            <w:noWrap/>
            <w:vAlign w:val="bottom"/>
            <w:hideMark/>
          </w:tcPr>
          <w:p w14:paraId="3688F166"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1.1</w:t>
            </w:r>
          </w:p>
        </w:tc>
        <w:tc>
          <w:tcPr>
            <w:tcW w:w="896" w:type="dxa"/>
            <w:tcBorders>
              <w:top w:val="nil"/>
              <w:left w:val="nil"/>
              <w:bottom w:val="nil"/>
              <w:right w:val="nil"/>
            </w:tcBorders>
            <w:shd w:val="clear" w:color="000000" w:fill="E6E6E6"/>
            <w:noWrap/>
            <w:vAlign w:val="bottom"/>
            <w:hideMark/>
          </w:tcPr>
          <w:p w14:paraId="3EA19F8F"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5973120E"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250 </w:t>
            </w:r>
          </w:p>
        </w:tc>
        <w:tc>
          <w:tcPr>
            <w:tcW w:w="896" w:type="dxa"/>
            <w:tcBorders>
              <w:top w:val="nil"/>
              <w:left w:val="nil"/>
              <w:bottom w:val="nil"/>
              <w:right w:val="nil"/>
            </w:tcBorders>
            <w:shd w:val="clear" w:color="000000" w:fill="E6E6E6"/>
            <w:noWrap/>
            <w:vAlign w:val="bottom"/>
            <w:hideMark/>
          </w:tcPr>
          <w:p w14:paraId="2E888C83"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478346DF"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r>
      <w:tr w:rsidR="00FD3080" w:rsidRPr="00FD3080" w14:paraId="68752F48" w14:textId="77777777" w:rsidTr="004E2018">
        <w:trPr>
          <w:trHeight w:val="675"/>
        </w:trPr>
        <w:tc>
          <w:tcPr>
            <w:tcW w:w="3261" w:type="dxa"/>
            <w:tcBorders>
              <w:top w:val="nil"/>
              <w:left w:val="nil"/>
              <w:bottom w:val="nil"/>
              <w:right w:val="nil"/>
            </w:tcBorders>
            <w:shd w:val="clear" w:color="auto" w:fill="auto"/>
            <w:vAlign w:val="bottom"/>
            <w:hideMark/>
          </w:tcPr>
          <w:p w14:paraId="21C8FE68" w14:textId="699D5F9B" w:rsidR="00FD3080" w:rsidRPr="00FD3080" w:rsidRDefault="00FD3080" w:rsidP="000E2072">
            <w:pPr>
              <w:spacing w:after="0" w:line="240" w:lineRule="auto"/>
              <w:jc w:val="left"/>
              <w:rPr>
                <w:rFonts w:ascii="Arial" w:hAnsi="Arial" w:cs="Arial"/>
                <w:sz w:val="16"/>
                <w:szCs w:val="16"/>
              </w:rPr>
            </w:pPr>
            <w:r w:rsidRPr="00FD3080">
              <w:rPr>
                <w:rFonts w:ascii="Arial" w:hAnsi="Arial" w:cs="Arial"/>
                <w:sz w:val="16"/>
                <w:szCs w:val="16"/>
              </w:rPr>
              <w:t>Medicare Benefits Schedule</w:t>
            </w:r>
            <w:r w:rsidRPr="00FD3080">
              <w:rPr>
                <w:rFonts w:ascii="Arial" w:hAnsi="Arial" w:cs="Arial"/>
                <w:sz w:val="16"/>
                <w:szCs w:val="16"/>
              </w:rPr>
              <w:br/>
              <w:t>– changes to diagnostic imaging and</w:t>
            </w:r>
            <w:r w:rsidRPr="00FD3080">
              <w:rPr>
                <w:rFonts w:ascii="Arial" w:hAnsi="Arial" w:cs="Arial"/>
                <w:sz w:val="16"/>
                <w:szCs w:val="16"/>
              </w:rPr>
              <w:br/>
              <w:t xml:space="preserve"> pathology services bulk-billing incentives</w:t>
            </w:r>
          </w:p>
        </w:tc>
        <w:tc>
          <w:tcPr>
            <w:tcW w:w="1106" w:type="dxa"/>
            <w:tcBorders>
              <w:top w:val="nil"/>
              <w:left w:val="nil"/>
              <w:bottom w:val="nil"/>
              <w:right w:val="nil"/>
            </w:tcBorders>
            <w:shd w:val="clear" w:color="auto" w:fill="auto"/>
            <w:noWrap/>
            <w:vAlign w:val="bottom"/>
            <w:hideMark/>
          </w:tcPr>
          <w:p w14:paraId="36D4A3F0"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1.2</w:t>
            </w:r>
          </w:p>
        </w:tc>
        <w:tc>
          <w:tcPr>
            <w:tcW w:w="896" w:type="dxa"/>
            <w:tcBorders>
              <w:top w:val="nil"/>
              <w:left w:val="nil"/>
              <w:bottom w:val="nil"/>
              <w:right w:val="nil"/>
            </w:tcBorders>
            <w:shd w:val="clear" w:color="000000" w:fill="E6E6E6"/>
            <w:noWrap/>
            <w:vAlign w:val="bottom"/>
            <w:hideMark/>
          </w:tcPr>
          <w:p w14:paraId="16A204F5"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4,575 </w:t>
            </w:r>
          </w:p>
        </w:tc>
        <w:tc>
          <w:tcPr>
            <w:tcW w:w="896" w:type="dxa"/>
            <w:tcBorders>
              <w:top w:val="nil"/>
              <w:left w:val="nil"/>
              <w:bottom w:val="nil"/>
              <w:right w:val="nil"/>
            </w:tcBorders>
            <w:shd w:val="clear" w:color="auto" w:fill="auto"/>
            <w:noWrap/>
            <w:vAlign w:val="bottom"/>
            <w:hideMark/>
          </w:tcPr>
          <w:p w14:paraId="60A4EB84"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7,922 </w:t>
            </w:r>
          </w:p>
        </w:tc>
        <w:tc>
          <w:tcPr>
            <w:tcW w:w="896" w:type="dxa"/>
            <w:tcBorders>
              <w:top w:val="nil"/>
              <w:left w:val="nil"/>
              <w:bottom w:val="nil"/>
              <w:right w:val="nil"/>
            </w:tcBorders>
            <w:shd w:val="clear" w:color="000000" w:fill="E6E6E6"/>
            <w:noWrap/>
            <w:vAlign w:val="bottom"/>
            <w:hideMark/>
          </w:tcPr>
          <w:p w14:paraId="31EC0FD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7,018 </w:t>
            </w:r>
          </w:p>
        </w:tc>
        <w:tc>
          <w:tcPr>
            <w:tcW w:w="896" w:type="dxa"/>
            <w:tcBorders>
              <w:top w:val="nil"/>
              <w:left w:val="nil"/>
              <w:bottom w:val="nil"/>
              <w:right w:val="nil"/>
            </w:tcBorders>
            <w:shd w:val="clear" w:color="auto" w:fill="auto"/>
            <w:noWrap/>
            <w:vAlign w:val="bottom"/>
            <w:hideMark/>
          </w:tcPr>
          <w:p w14:paraId="4829036C"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5,689 </w:t>
            </w:r>
          </w:p>
        </w:tc>
      </w:tr>
      <w:tr w:rsidR="00FD3080" w:rsidRPr="00FD3080" w14:paraId="2A5FCB5B" w14:textId="77777777" w:rsidTr="004E2018">
        <w:trPr>
          <w:trHeight w:val="225"/>
        </w:trPr>
        <w:tc>
          <w:tcPr>
            <w:tcW w:w="3261" w:type="dxa"/>
            <w:tcBorders>
              <w:top w:val="nil"/>
              <w:left w:val="nil"/>
              <w:bottom w:val="nil"/>
              <w:right w:val="nil"/>
            </w:tcBorders>
            <w:shd w:val="clear" w:color="auto" w:fill="auto"/>
            <w:vAlign w:val="bottom"/>
            <w:hideMark/>
          </w:tcPr>
          <w:p w14:paraId="72A3D051"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Mental Health — streamlining (c)</w:t>
            </w:r>
          </w:p>
        </w:tc>
        <w:tc>
          <w:tcPr>
            <w:tcW w:w="1106" w:type="dxa"/>
            <w:tcBorders>
              <w:top w:val="nil"/>
              <w:left w:val="nil"/>
              <w:bottom w:val="nil"/>
              <w:right w:val="nil"/>
            </w:tcBorders>
            <w:shd w:val="clear" w:color="auto" w:fill="auto"/>
            <w:noWrap/>
            <w:vAlign w:val="bottom"/>
            <w:hideMark/>
          </w:tcPr>
          <w:p w14:paraId="117BBA99"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1.2</w:t>
            </w:r>
          </w:p>
        </w:tc>
        <w:tc>
          <w:tcPr>
            <w:tcW w:w="896" w:type="dxa"/>
            <w:tcBorders>
              <w:top w:val="nil"/>
              <w:left w:val="nil"/>
              <w:bottom w:val="nil"/>
              <w:right w:val="nil"/>
            </w:tcBorders>
            <w:shd w:val="clear" w:color="000000" w:fill="E6E6E6"/>
            <w:noWrap/>
            <w:vAlign w:val="bottom"/>
            <w:hideMark/>
          </w:tcPr>
          <w:p w14:paraId="52B24D22"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1,428 </w:t>
            </w:r>
          </w:p>
        </w:tc>
        <w:tc>
          <w:tcPr>
            <w:tcW w:w="896" w:type="dxa"/>
            <w:tcBorders>
              <w:top w:val="nil"/>
              <w:left w:val="nil"/>
              <w:bottom w:val="nil"/>
              <w:right w:val="nil"/>
            </w:tcBorders>
            <w:shd w:val="clear" w:color="auto" w:fill="auto"/>
            <w:noWrap/>
            <w:vAlign w:val="bottom"/>
            <w:hideMark/>
          </w:tcPr>
          <w:p w14:paraId="1D45EB1E"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000000" w:fill="E6E6E6"/>
            <w:noWrap/>
            <w:vAlign w:val="bottom"/>
            <w:hideMark/>
          </w:tcPr>
          <w:p w14:paraId="1E59A89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70A5F974"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r>
      <w:tr w:rsidR="00FD3080" w:rsidRPr="00FD3080" w14:paraId="3C8C8C07" w14:textId="77777777" w:rsidTr="004E2018">
        <w:trPr>
          <w:trHeight w:val="450"/>
        </w:trPr>
        <w:tc>
          <w:tcPr>
            <w:tcW w:w="3261" w:type="dxa"/>
            <w:tcBorders>
              <w:top w:val="nil"/>
              <w:left w:val="nil"/>
              <w:bottom w:val="nil"/>
              <w:right w:val="nil"/>
            </w:tcBorders>
            <w:shd w:val="clear" w:color="auto" w:fill="auto"/>
            <w:vAlign w:val="bottom"/>
            <w:hideMark/>
          </w:tcPr>
          <w:p w14:paraId="38093169"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National Disability Insurance Scheme —</w:t>
            </w:r>
            <w:r w:rsidRPr="00FD3080">
              <w:rPr>
                <w:rFonts w:ascii="Arial" w:hAnsi="Arial" w:cs="Arial"/>
                <w:sz w:val="16"/>
                <w:szCs w:val="16"/>
              </w:rPr>
              <w:br/>
              <w:t xml:space="preserve">  transition to full Scheme</w:t>
            </w:r>
          </w:p>
        </w:tc>
        <w:tc>
          <w:tcPr>
            <w:tcW w:w="1106" w:type="dxa"/>
            <w:tcBorders>
              <w:top w:val="nil"/>
              <w:left w:val="nil"/>
              <w:bottom w:val="nil"/>
              <w:right w:val="nil"/>
            </w:tcBorders>
            <w:shd w:val="clear" w:color="auto" w:fill="auto"/>
            <w:noWrap/>
            <w:vAlign w:val="bottom"/>
            <w:hideMark/>
          </w:tcPr>
          <w:p w14:paraId="53B94A55"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1.1</w:t>
            </w:r>
          </w:p>
        </w:tc>
        <w:tc>
          <w:tcPr>
            <w:tcW w:w="896" w:type="dxa"/>
            <w:tcBorders>
              <w:top w:val="nil"/>
              <w:left w:val="nil"/>
              <w:bottom w:val="nil"/>
              <w:right w:val="nil"/>
            </w:tcBorders>
            <w:shd w:val="clear" w:color="000000" w:fill="E6E6E6"/>
            <w:noWrap/>
            <w:vAlign w:val="bottom"/>
            <w:hideMark/>
          </w:tcPr>
          <w:p w14:paraId="066579C5"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5,590 </w:t>
            </w:r>
          </w:p>
        </w:tc>
        <w:tc>
          <w:tcPr>
            <w:tcW w:w="896" w:type="dxa"/>
            <w:tcBorders>
              <w:top w:val="nil"/>
              <w:left w:val="nil"/>
              <w:bottom w:val="nil"/>
              <w:right w:val="nil"/>
            </w:tcBorders>
            <w:shd w:val="clear" w:color="auto" w:fill="auto"/>
            <w:noWrap/>
            <w:vAlign w:val="bottom"/>
            <w:hideMark/>
          </w:tcPr>
          <w:p w14:paraId="7DFD3AB4"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1,352 </w:t>
            </w:r>
          </w:p>
        </w:tc>
        <w:tc>
          <w:tcPr>
            <w:tcW w:w="896" w:type="dxa"/>
            <w:tcBorders>
              <w:top w:val="nil"/>
              <w:left w:val="nil"/>
              <w:bottom w:val="nil"/>
              <w:right w:val="nil"/>
            </w:tcBorders>
            <w:shd w:val="clear" w:color="000000" w:fill="E6E6E6"/>
            <w:noWrap/>
            <w:vAlign w:val="bottom"/>
            <w:hideMark/>
          </w:tcPr>
          <w:p w14:paraId="76C1F7CF"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553 </w:t>
            </w:r>
          </w:p>
        </w:tc>
        <w:tc>
          <w:tcPr>
            <w:tcW w:w="896" w:type="dxa"/>
            <w:tcBorders>
              <w:top w:val="nil"/>
              <w:left w:val="nil"/>
              <w:bottom w:val="nil"/>
              <w:right w:val="nil"/>
            </w:tcBorders>
            <w:shd w:val="clear" w:color="auto" w:fill="auto"/>
            <w:noWrap/>
            <w:vAlign w:val="bottom"/>
            <w:hideMark/>
          </w:tcPr>
          <w:p w14:paraId="0A4CBA1C"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93 </w:t>
            </w:r>
          </w:p>
        </w:tc>
      </w:tr>
      <w:tr w:rsidR="00FD3080" w:rsidRPr="00FD3080" w14:paraId="5AADAA58" w14:textId="77777777" w:rsidTr="004E2018">
        <w:trPr>
          <w:trHeight w:val="675"/>
        </w:trPr>
        <w:tc>
          <w:tcPr>
            <w:tcW w:w="3261" w:type="dxa"/>
            <w:tcBorders>
              <w:top w:val="nil"/>
              <w:left w:val="nil"/>
              <w:bottom w:val="nil"/>
              <w:right w:val="nil"/>
            </w:tcBorders>
            <w:shd w:val="clear" w:color="auto" w:fill="auto"/>
            <w:vAlign w:val="bottom"/>
            <w:hideMark/>
          </w:tcPr>
          <w:p w14:paraId="76E4C9CC"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New Treatment of Fringe Benefits for</w:t>
            </w:r>
            <w:r w:rsidRPr="00FD3080">
              <w:rPr>
                <w:rFonts w:ascii="Arial" w:hAnsi="Arial" w:cs="Arial"/>
                <w:sz w:val="16"/>
                <w:szCs w:val="16"/>
              </w:rPr>
              <w:br/>
              <w:t xml:space="preserve">  Family Assistance and Youth Payments</w:t>
            </w:r>
            <w:r w:rsidRPr="00FD3080">
              <w:rPr>
                <w:rFonts w:ascii="Arial" w:hAnsi="Arial" w:cs="Arial"/>
                <w:sz w:val="16"/>
                <w:szCs w:val="16"/>
              </w:rPr>
              <w:br/>
              <w:t xml:space="preserve">  purposes</w:t>
            </w:r>
          </w:p>
        </w:tc>
        <w:tc>
          <w:tcPr>
            <w:tcW w:w="1106" w:type="dxa"/>
            <w:tcBorders>
              <w:top w:val="nil"/>
              <w:left w:val="nil"/>
              <w:bottom w:val="nil"/>
              <w:right w:val="nil"/>
            </w:tcBorders>
            <w:shd w:val="clear" w:color="auto" w:fill="auto"/>
            <w:noWrap/>
            <w:vAlign w:val="bottom"/>
            <w:hideMark/>
          </w:tcPr>
          <w:p w14:paraId="421E8E78"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1.1</w:t>
            </w:r>
          </w:p>
        </w:tc>
        <w:tc>
          <w:tcPr>
            <w:tcW w:w="896" w:type="dxa"/>
            <w:tcBorders>
              <w:top w:val="nil"/>
              <w:left w:val="nil"/>
              <w:bottom w:val="nil"/>
              <w:right w:val="nil"/>
            </w:tcBorders>
            <w:shd w:val="clear" w:color="000000" w:fill="E6E6E6"/>
            <w:noWrap/>
            <w:vAlign w:val="bottom"/>
            <w:hideMark/>
          </w:tcPr>
          <w:p w14:paraId="294C7912"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1,888 </w:t>
            </w:r>
          </w:p>
        </w:tc>
        <w:tc>
          <w:tcPr>
            <w:tcW w:w="896" w:type="dxa"/>
            <w:tcBorders>
              <w:top w:val="nil"/>
              <w:left w:val="nil"/>
              <w:bottom w:val="nil"/>
              <w:right w:val="nil"/>
            </w:tcBorders>
            <w:shd w:val="clear" w:color="auto" w:fill="auto"/>
            <w:noWrap/>
            <w:vAlign w:val="bottom"/>
            <w:hideMark/>
          </w:tcPr>
          <w:p w14:paraId="75CD7B75"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12,345 </w:t>
            </w:r>
          </w:p>
        </w:tc>
        <w:tc>
          <w:tcPr>
            <w:tcW w:w="896" w:type="dxa"/>
            <w:tcBorders>
              <w:top w:val="nil"/>
              <w:left w:val="nil"/>
              <w:bottom w:val="nil"/>
              <w:right w:val="nil"/>
            </w:tcBorders>
            <w:shd w:val="clear" w:color="000000" w:fill="E6E6E6"/>
            <w:noWrap/>
            <w:vAlign w:val="bottom"/>
            <w:hideMark/>
          </w:tcPr>
          <w:p w14:paraId="67062220"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3,406 </w:t>
            </w:r>
          </w:p>
        </w:tc>
        <w:tc>
          <w:tcPr>
            <w:tcW w:w="896" w:type="dxa"/>
            <w:tcBorders>
              <w:top w:val="nil"/>
              <w:left w:val="nil"/>
              <w:bottom w:val="nil"/>
              <w:right w:val="nil"/>
            </w:tcBorders>
            <w:shd w:val="clear" w:color="auto" w:fill="auto"/>
            <w:noWrap/>
            <w:vAlign w:val="bottom"/>
            <w:hideMark/>
          </w:tcPr>
          <w:p w14:paraId="715811BE"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1,273 </w:t>
            </w:r>
          </w:p>
        </w:tc>
      </w:tr>
      <w:tr w:rsidR="00FD3080" w:rsidRPr="00FD3080" w14:paraId="5E025D3E" w14:textId="77777777" w:rsidTr="004E2018">
        <w:trPr>
          <w:trHeight w:val="450"/>
        </w:trPr>
        <w:tc>
          <w:tcPr>
            <w:tcW w:w="3261" w:type="dxa"/>
            <w:tcBorders>
              <w:top w:val="nil"/>
              <w:left w:val="nil"/>
              <w:bottom w:val="nil"/>
              <w:right w:val="nil"/>
            </w:tcBorders>
            <w:shd w:val="clear" w:color="auto" w:fill="auto"/>
            <w:vAlign w:val="bottom"/>
            <w:hideMark/>
          </w:tcPr>
          <w:p w14:paraId="536CE9C7"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No Jab No Pay — improving immunisation</w:t>
            </w:r>
            <w:r w:rsidRPr="00FD3080">
              <w:rPr>
                <w:rFonts w:ascii="Arial" w:hAnsi="Arial" w:cs="Arial"/>
                <w:sz w:val="16"/>
                <w:szCs w:val="16"/>
              </w:rPr>
              <w:br/>
              <w:t xml:space="preserve">  coverage rates</w:t>
            </w:r>
          </w:p>
        </w:tc>
        <w:tc>
          <w:tcPr>
            <w:tcW w:w="1106" w:type="dxa"/>
            <w:tcBorders>
              <w:top w:val="nil"/>
              <w:left w:val="nil"/>
              <w:bottom w:val="nil"/>
              <w:right w:val="nil"/>
            </w:tcBorders>
            <w:shd w:val="clear" w:color="auto" w:fill="auto"/>
            <w:noWrap/>
            <w:vAlign w:val="bottom"/>
            <w:hideMark/>
          </w:tcPr>
          <w:p w14:paraId="14516225"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1.1</w:t>
            </w:r>
          </w:p>
        </w:tc>
        <w:tc>
          <w:tcPr>
            <w:tcW w:w="896" w:type="dxa"/>
            <w:tcBorders>
              <w:top w:val="nil"/>
              <w:left w:val="nil"/>
              <w:bottom w:val="nil"/>
              <w:right w:val="nil"/>
            </w:tcBorders>
            <w:shd w:val="clear" w:color="000000" w:fill="E6E6E6"/>
            <w:noWrap/>
            <w:vAlign w:val="bottom"/>
            <w:hideMark/>
          </w:tcPr>
          <w:p w14:paraId="112ED9A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10,976 </w:t>
            </w:r>
          </w:p>
        </w:tc>
        <w:tc>
          <w:tcPr>
            <w:tcW w:w="896" w:type="dxa"/>
            <w:tcBorders>
              <w:top w:val="nil"/>
              <w:left w:val="nil"/>
              <w:bottom w:val="nil"/>
              <w:right w:val="nil"/>
            </w:tcBorders>
            <w:shd w:val="clear" w:color="auto" w:fill="auto"/>
            <w:noWrap/>
            <w:vAlign w:val="bottom"/>
            <w:hideMark/>
          </w:tcPr>
          <w:p w14:paraId="4D613FC0"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1,988 </w:t>
            </w:r>
          </w:p>
        </w:tc>
        <w:tc>
          <w:tcPr>
            <w:tcW w:w="896" w:type="dxa"/>
            <w:tcBorders>
              <w:top w:val="nil"/>
              <w:left w:val="nil"/>
              <w:bottom w:val="nil"/>
              <w:right w:val="nil"/>
            </w:tcBorders>
            <w:shd w:val="clear" w:color="000000" w:fill="E6E6E6"/>
            <w:noWrap/>
            <w:vAlign w:val="bottom"/>
            <w:hideMark/>
          </w:tcPr>
          <w:p w14:paraId="26D77F4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1,053 </w:t>
            </w:r>
          </w:p>
        </w:tc>
        <w:tc>
          <w:tcPr>
            <w:tcW w:w="896" w:type="dxa"/>
            <w:tcBorders>
              <w:top w:val="nil"/>
              <w:left w:val="nil"/>
              <w:bottom w:val="nil"/>
              <w:right w:val="nil"/>
            </w:tcBorders>
            <w:shd w:val="clear" w:color="auto" w:fill="auto"/>
            <w:noWrap/>
            <w:vAlign w:val="bottom"/>
            <w:hideMark/>
          </w:tcPr>
          <w:p w14:paraId="343B3238"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r>
      <w:tr w:rsidR="00FD3080" w:rsidRPr="00FD3080" w14:paraId="1DD89B7E" w14:textId="77777777" w:rsidTr="004E2018">
        <w:trPr>
          <w:trHeight w:val="225"/>
        </w:trPr>
        <w:tc>
          <w:tcPr>
            <w:tcW w:w="3261" w:type="dxa"/>
            <w:tcBorders>
              <w:top w:val="nil"/>
              <w:left w:val="nil"/>
              <w:bottom w:val="nil"/>
              <w:right w:val="nil"/>
            </w:tcBorders>
            <w:shd w:val="clear" w:color="auto" w:fill="auto"/>
            <w:vAlign w:val="bottom"/>
            <w:hideMark/>
          </w:tcPr>
          <w:p w14:paraId="1BBFF7A1"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Parental Leave Pay — revised arrangements</w:t>
            </w:r>
          </w:p>
        </w:tc>
        <w:tc>
          <w:tcPr>
            <w:tcW w:w="1106" w:type="dxa"/>
            <w:tcBorders>
              <w:top w:val="nil"/>
              <w:left w:val="nil"/>
              <w:bottom w:val="nil"/>
              <w:right w:val="nil"/>
            </w:tcBorders>
            <w:shd w:val="clear" w:color="auto" w:fill="auto"/>
            <w:noWrap/>
            <w:vAlign w:val="bottom"/>
            <w:hideMark/>
          </w:tcPr>
          <w:p w14:paraId="2E8BA8BE"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1.1</w:t>
            </w:r>
          </w:p>
        </w:tc>
        <w:tc>
          <w:tcPr>
            <w:tcW w:w="896" w:type="dxa"/>
            <w:tcBorders>
              <w:top w:val="nil"/>
              <w:left w:val="nil"/>
              <w:bottom w:val="nil"/>
              <w:right w:val="nil"/>
            </w:tcBorders>
            <w:shd w:val="clear" w:color="000000" w:fill="E6E6E6"/>
            <w:noWrap/>
            <w:vAlign w:val="bottom"/>
            <w:hideMark/>
          </w:tcPr>
          <w:p w14:paraId="3ED53EEA"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5,002 </w:t>
            </w:r>
          </w:p>
        </w:tc>
        <w:tc>
          <w:tcPr>
            <w:tcW w:w="896" w:type="dxa"/>
            <w:tcBorders>
              <w:top w:val="nil"/>
              <w:left w:val="nil"/>
              <w:bottom w:val="nil"/>
              <w:right w:val="nil"/>
            </w:tcBorders>
            <w:shd w:val="clear" w:color="auto" w:fill="auto"/>
            <w:noWrap/>
            <w:vAlign w:val="bottom"/>
            <w:hideMark/>
          </w:tcPr>
          <w:p w14:paraId="15DB7233"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81 </w:t>
            </w:r>
          </w:p>
        </w:tc>
        <w:tc>
          <w:tcPr>
            <w:tcW w:w="896" w:type="dxa"/>
            <w:tcBorders>
              <w:top w:val="nil"/>
              <w:left w:val="nil"/>
              <w:bottom w:val="nil"/>
              <w:right w:val="nil"/>
            </w:tcBorders>
            <w:shd w:val="clear" w:color="000000" w:fill="E6E6E6"/>
            <w:noWrap/>
            <w:vAlign w:val="bottom"/>
            <w:hideMark/>
          </w:tcPr>
          <w:p w14:paraId="1EB8C42E"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314ACE49"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r>
      <w:tr w:rsidR="00FD3080" w:rsidRPr="00FD3080" w14:paraId="0136D0F5" w14:textId="77777777" w:rsidTr="004E2018">
        <w:trPr>
          <w:trHeight w:val="450"/>
        </w:trPr>
        <w:tc>
          <w:tcPr>
            <w:tcW w:w="3261" w:type="dxa"/>
            <w:tcBorders>
              <w:top w:val="nil"/>
              <w:left w:val="nil"/>
              <w:bottom w:val="nil"/>
              <w:right w:val="nil"/>
            </w:tcBorders>
            <w:shd w:val="clear" w:color="auto" w:fill="auto"/>
            <w:vAlign w:val="bottom"/>
            <w:hideMark/>
          </w:tcPr>
          <w:p w14:paraId="19D1E381"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Pharmaceutical Benefits Scheme — new</w:t>
            </w:r>
            <w:r w:rsidRPr="00FD3080">
              <w:rPr>
                <w:rFonts w:ascii="Arial" w:hAnsi="Arial" w:cs="Arial"/>
                <w:sz w:val="16"/>
                <w:szCs w:val="16"/>
              </w:rPr>
              <w:br/>
              <w:t xml:space="preserve">  and amended listings</w:t>
            </w:r>
          </w:p>
        </w:tc>
        <w:tc>
          <w:tcPr>
            <w:tcW w:w="1106" w:type="dxa"/>
            <w:tcBorders>
              <w:top w:val="nil"/>
              <w:left w:val="nil"/>
              <w:bottom w:val="nil"/>
              <w:right w:val="nil"/>
            </w:tcBorders>
            <w:shd w:val="clear" w:color="auto" w:fill="auto"/>
            <w:noWrap/>
            <w:vAlign w:val="bottom"/>
            <w:hideMark/>
          </w:tcPr>
          <w:p w14:paraId="24117E38"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1.2</w:t>
            </w:r>
          </w:p>
        </w:tc>
        <w:tc>
          <w:tcPr>
            <w:tcW w:w="896" w:type="dxa"/>
            <w:tcBorders>
              <w:top w:val="nil"/>
              <w:left w:val="nil"/>
              <w:bottom w:val="nil"/>
              <w:right w:val="nil"/>
            </w:tcBorders>
            <w:shd w:val="clear" w:color="000000" w:fill="E6E6E6"/>
            <w:noWrap/>
            <w:vAlign w:val="bottom"/>
            <w:hideMark/>
          </w:tcPr>
          <w:p w14:paraId="4E23E037"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1,114 </w:t>
            </w:r>
          </w:p>
        </w:tc>
        <w:tc>
          <w:tcPr>
            <w:tcW w:w="896" w:type="dxa"/>
            <w:tcBorders>
              <w:top w:val="nil"/>
              <w:left w:val="nil"/>
              <w:bottom w:val="nil"/>
              <w:right w:val="nil"/>
            </w:tcBorders>
            <w:shd w:val="clear" w:color="auto" w:fill="auto"/>
            <w:noWrap/>
            <w:vAlign w:val="bottom"/>
            <w:hideMark/>
          </w:tcPr>
          <w:p w14:paraId="515D8ED2"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376 </w:t>
            </w:r>
          </w:p>
        </w:tc>
        <w:tc>
          <w:tcPr>
            <w:tcW w:w="896" w:type="dxa"/>
            <w:tcBorders>
              <w:top w:val="nil"/>
              <w:left w:val="nil"/>
              <w:bottom w:val="nil"/>
              <w:right w:val="nil"/>
            </w:tcBorders>
            <w:shd w:val="clear" w:color="000000" w:fill="E6E6E6"/>
            <w:noWrap/>
            <w:vAlign w:val="bottom"/>
            <w:hideMark/>
          </w:tcPr>
          <w:p w14:paraId="0D3CFD43"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385 </w:t>
            </w:r>
          </w:p>
        </w:tc>
        <w:tc>
          <w:tcPr>
            <w:tcW w:w="896" w:type="dxa"/>
            <w:tcBorders>
              <w:top w:val="nil"/>
              <w:left w:val="nil"/>
              <w:bottom w:val="nil"/>
              <w:right w:val="nil"/>
            </w:tcBorders>
            <w:shd w:val="clear" w:color="auto" w:fill="auto"/>
            <w:noWrap/>
            <w:vAlign w:val="bottom"/>
            <w:hideMark/>
          </w:tcPr>
          <w:p w14:paraId="77CCA730"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393 </w:t>
            </w:r>
          </w:p>
        </w:tc>
      </w:tr>
      <w:tr w:rsidR="00FD3080" w:rsidRPr="00FD3080" w14:paraId="70286E1F" w14:textId="77777777" w:rsidTr="004E2018">
        <w:trPr>
          <w:trHeight w:val="675"/>
        </w:trPr>
        <w:tc>
          <w:tcPr>
            <w:tcW w:w="3261" w:type="dxa"/>
            <w:tcBorders>
              <w:top w:val="nil"/>
              <w:left w:val="nil"/>
              <w:bottom w:val="nil"/>
              <w:right w:val="nil"/>
            </w:tcBorders>
            <w:shd w:val="clear" w:color="auto" w:fill="auto"/>
            <w:vAlign w:val="bottom"/>
            <w:hideMark/>
          </w:tcPr>
          <w:p w14:paraId="2EFAE580"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Removal of Family Member Exemptions</w:t>
            </w:r>
            <w:r w:rsidRPr="00FD3080">
              <w:rPr>
                <w:rFonts w:ascii="Arial" w:hAnsi="Arial" w:cs="Arial"/>
                <w:sz w:val="16"/>
                <w:szCs w:val="16"/>
              </w:rPr>
              <w:br/>
              <w:t xml:space="preserve">  from the Newly Arrived Resident’s</w:t>
            </w:r>
            <w:r w:rsidRPr="00FD3080">
              <w:rPr>
                <w:rFonts w:ascii="Arial" w:hAnsi="Arial" w:cs="Arial"/>
                <w:sz w:val="16"/>
                <w:szCs w:val="16"/>
              </w:rPr>
              <w:br/>
              <w:t xml:space="preserve">  Waiting Period</w:t>
            </w:r>
          </w:p>
        </w:tc>
        <w:tc>
          <w:tcPr>
            <w:tcW w:w="1106" w:type="dxa"/>
            <w:tcBorders>
              <w:top w:val="nil"/>
              <w:left w:val="nil"/>
              <w:bottom w:val="nil"/>
              <w:right w:val="nil"/>
            </w:tcBorders>
            <w:shd w:val="clear" w:color="auto" w:fill="auto"/>
            <w:noWrap/>
            <w:vAlign w:val="bottom"/>
            <w:hideMark/>
          </w:tcPr>
          <w:p w14:paraId="6A433691"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1.1</w:t>
            </w:r>
          </w:p>
        </w:tc>
        <w:tc>
          <w:tcPr>
            <w:tcW w:w="896" w:type="dxa"/>
            <w:tcBorders>
              <w:top w:val="nil"/>
              <w:left w:val="nil"/>
              <w:bottom w:val="nil"/>
              <w:right w:val="nil"/>
            </w:tcBorders>
            <w:shd w:val="clear" w:color="000000" w:fill="E6E6E6"/>
            <w:noWrap/>
            <w:vAlign w:val="bottom"/>
            <w:hideMark/>
          </w:tcPr>
          <w:p w14:paraId="2F914091"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81 </w:t>
            </w:r>
          </w:p>
        </w:tc>
        <w:tc>
          <w:tcPr>
            <w:tcW w:w="896" w:type="dxa"/>
            <w:tcBorders>
              <w:top w:val="nil"/>
              <w:left w:val="nil"/>
              <w:bottom w:val="nil"/>
              <w:right w:val="nil"/>
            </w:tcBorders>
            <w:shd w:val="clear" w:color="auto" w:fill="auto"/>
            <w:noWrap/>
            <w:vAlign w:val="bottom"/>
            <w:hideMark/>
          </w:tcPr>
          <w:p w14:paraId="7266BB69"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1,755 </w:t>
            </w:r>
          </w:p>
        </w:tc>
        <w:tc>
          <w:tcPr>
            <w:tcW w:w="896" w:type="dxa"/>
            <w:tcBorders>
              <w:top w:val="nil"/>
              <w:left w:val="nil"/>
              <w:bottom w:val="nil"/>
              <w:right w:val="nil"/>
            </w:tcBorders>
            <w:shd w:val="clear" w:color="000000" w:fill="E6E6E6"/>
            <w:noWrap/>
            <w:vAlign w:val="bottom"/>
            <w:hideMark/>
          </w:tcPr>
          <w:p w14:paraId="6A30A8F2"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67CE4B37"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r>
      <w:tr w:rsidR="00FD3080" w:rsidRPr="00FD3080" w14:paraId="71C1DA83" w14:textId="77777777" w:rsidTr="004E2018">
        <w:trPr>
          <w:trHeight w:val="450"/>
        </w:trPr>
        <w:tc>
          <w:tcPr>
            <w:tcW w:w="3261" w:type="dxa"/>
            <w:tcBorders>
              <w:top w:val="nil"/>
              <w:left w:val="nil"/>
              <w:bottom w:val="nil"/>
              <w:right w:val="nil"/>
            </w:tcBorders>
            <w:shd w:val="clear" w:color="auto" w:fill="auto"/>
            <w:vAlign w:val="bottom"/>
            <w:hideMark/>
          </w:tcPr>
          <w:p w14:paraId="5A157FBD"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Remove the Exemptions for Parents in</w:t>
            </w:r>
            <w:r w:rsidRPr="00FD3080">
              <w:rPr>
                <w:rFonts w:ascii="Arial" w:hAnsi="Arial" w:cs="Arial"/>
                <w:sz w:val="16"/>
                <w:szCs w:val="16"/>
              </w:rPr>
              <w:br/>
              <w:t xml:space="preserve">  Employment Nil Rate Periods</w:t>
            </w:r>
          </w:p>
        </w:tc>
        <w:tc>
          <w:tcPr>
            <w:tcW w:w="1106" w:type="dxa"/>
            <w:tcBorders>
              <w:top w:val="nil"/>
              <w:left w:val="nil"/>
              <w:bottom w:val="nil"/>
              <w:right w:val="nil"/>
            </w:tcBorders>
            <w:shd w:val="clear" w:color="auto" w:fill="auto"/>
            <w:noWrap/>
            <w:vAlign w:val="bottom"/>
            <w:hideMark/>
          </w:tcPr>
          <w:p w14:paraId="05D265D5"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1.1</w:t>
            </w:r>
          </w:p>
        </w:tc>
        <w:tc>
          <w:tcPr>
            <w:tcW w:w="896" w:type="dxa"/>
            <w:tcBorders>
              <w:top w:val="nil"/>
              <w:left w:val="nil"/>
              <w:bottom w:val="nil"/>
              <w:right w:val="nil"/>
            </w:tcBorders>
            <w:shd w:val="clear" w:color="000000" w:fill="E6E6E6"/>
            <w:noWrap/>
            <w:vAlign w:val="bottom"/>
            <w:hideMark/>
          </w:tcPr>
          <w:p w14:paraId="73994CA1"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1,085 </w:t>
            </w:r>
          </w:p>
        </w:tc>
        <w:tc>
          <w:tcPr>
            <w:tcW w:w="896" w:type="dxa"/>
            <w:tcBorders>
              <w:top w:val="nil"/>
              <w:left w:val="nil"/>
              <w:bottom w:val="nil"/>
              <w:right w:val="nil"/>
            </w:tcBorders>
            <w:shd w:val="clear" w:color="auto" w:fill="auto"/>
            <w:noWrap/>
            <w:vAlign w:val="bottom"/>
            <w:hideMark/>
          </w:tcPr>
          <w:p w14:paraId="5B1DBBCA"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1,971 </w:t>
            </w:r>
          </w:p>
        </w:tc>
        <w:tc>
          <w:tcPr>
            <w:tcW w:w="896" w:type="dxa"/>
            <w:tcBorders>
              <w:top w:val="nil"/>
              <w:left w:val="nil"/>
              <w:bottom w:val="nil"/>
              <w:right w:val="nil"/>
            </w:tcBorders>
            <w:shd w:val="clear" w:color="000000" w:fill="E6E6E6"/>
            <w:noWrap/>
            <w:vAlign w:val="bottom"/>
            <w:hideMark/>
          </w:tcPr>
          <w:p w14:paraId="1EBA259A"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11,152 </w:t>
            </w:r>
          </w:p>
        </w:tc>
        <w:tc>
          <w:tcPr>
            <w:tcW w:w="896" w:type="dxa"/>
            <w:tcBorders>
              <w:top w:val="nil"/>
              <w:left w:val="nil"/>
              <w:bottom w:val="nil"/>
              <w:right w:val="nil"/>
            </w:tcBorders>
            <w:shd w:val="clear" w:color="auto" w:fill="auto"/>
            <w:noWrap/>
            <w:vAlign w:val="bottom"/>
            <w:hideMark/>
          </w:tcPr>
          <w:p w14:paraId="66414A07"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3,847 </w:t>
            </w:r>
          </w:p>
        </w:tc>
      </w:tr>
      <w:tr w:rsidR="00FD3080" w:rsidRPr="00FD3080" w14:paraId="537D52D6" w14:textId="77777777" w:rsidTr="004E2018">
        <w:trPr>
          <w:trHeight w:val="675"/>
        </w:trPr>
        <w:tc>
          <w:tcPr>
            <w:tcW w:w="3261" w:type="dxa"/>
            <w:tcBorders>
              <w:top w:val="nil"/>
              <w:left w:val="nil"/>
              <w:bottom w:val="nil"/>
              <w:right w:val="nil"/>
            </w:tcBorders>
            <w:shd w:val="clear" w:color="auto" w:fill="auto"/>
            <w:vAlign w:val="bottom"/>
            <w:hideMark/>
          </w:tcPr>
          <w:p w14:paraId="34E8C9FA" w14:textId="19CCBF7F" w:rsidR="00FD3080" w:rsidRPr="00FD3080" w:rsidRDefault="00FD3080" w:rsidP="00200421">
            <w:pPr>
              <w:spacing w:after="0" w:line="240" w:lineRule="auto"/>
              <w:jc w:val="left"/>
              <w:rPr>
                <w:rFonts w:ascii="Arial" w:hAnsi="Arial" w:cs="Arial"/>
                <w:sz w:val="16"/>
                <w:szCs w:val="16"/>
              </w:rPr>
            </w:pPr>
            <w:r w:rsidRPr="00FD3080">
              <w:rPr>
                <w:rFonts w:ascii="Arial" w:hAnsi="Arial" w:cs="Arial"/>
                <w:sz w:val="16"/>
                <w:szCs w:val="16"/>
              </w:rPr>
              <w:t>Sixth Community Pharmacy Agreement</w:t>
            </w:r>
            <w:r w:rsidRPr="00FD3080">
              <w:rPr>
                <w:rFonts w:ascii="Arial" w:hAnsi="Arial" w:cs="Arial"/>
                <w:sz w:val="16"/>
                <w:szCs w:val="16"/>
              </w:rPr>
              <w:br/>
              <w:t xml:space="preserve"> and Pharmaceutical Benefits Scheme</w:t>
            </w:r>
            <w:r w:rsidRPr="00FD3080">
              <w:rPr>
                <w:rFonts w:ascii="Arial" w:hAnsi="Arial" w:cs="Arial"/>
                <w:sz w:val="16"/>
                <w:szCs w:val="16"/>
              </w:rPr>
              <w:br/>
              <w:t xml:space="preserve">  Reforms (c)</w:t>
            </w:r>
          </w:p>
        </w:tc>
        <w:tc>
          <w:tcPr>
            <w:tcW w:w="1106" w:type="dxa"/>
            <w:tcBorders>
              <w:top w:val="nil"/>
              <w:left w:val="nil"/>
              <w:bottom w:val="nil"/>
              <w:right w:val="nil"/>
            </w:tcBorders>
            <w:shd w:val="clear" w:color="auto" w:fill="auto"/>
            <w:noWrap/>
            <w:vAlign w:val="bottom"/>
            <w:hideMark/>
          </w:tcPr>
          <w:p w14:paraId="6199555C"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1.2</w:t>
            </w:r>
          </w:p>
        </w:tc>
        <w:tc>
          <w:tcPr>
            <w:tcW w:w="896" w:type="dxa"/>
            <w:tcBorders>
              <w:top w:val="nil"/>
              <w:left w:val="nil"/>
              <w:bottom w:val="nil"/>
              <w:right w:val="nil"/>
            </w:tcBorders>
            <w:shd w:val="clear" w:color="000000" w:fill="E6E6E6"/>
            <w:noWrap/>
            <w:vAlign w:val="bottom"/>
            <w:hideMark/>
          </w:tcPr>
          <w:p w14:paraId="526C8695"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22,154 </w:t>
            </w:r>
          </w:p>
        </w:tc>
        <w:tc>
          <w:tcPr>
            <w:tcW w:w="896" w:type="dxa"/>
            <w:tcBorders>
              <w:top w:val="nil"/>
              <w:left w:val="nil"/>
              <w:bottom w:val="nil"/>
              <w:right w:val="nil"/>
            </w:tcBorders>
            <w:shd w:val="clear" w:color="auto" w:fill="auto"/>
            <w:noWrap/>
            <w:vAlign w:val="bottom"/>
            <w:hideMark/>
          </w:tcPr>
          <w:p w14:paraId="2873EC01"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1,319 </w:t>
            </w:r>
          </w:p>
        </w:tc>
        <w:tc>
          <w:tcPr>
            <w:tcW w:w="896" w:type="dxa"/>
            <w:tcBorders>
              <w:top w:val="nil"/>
              <w:left w:val="nil"/>
              <w:bottom w:val="nil"/>
              <w:right w:val="nil"/>
            </w:tcBorders>
            <w:shd w:val="clear" w:color="000000" w:fill="E6E6E6"/>
            <w:noWrap/>
            <w:vAlign w:val="bottom"/>
            <w:hideMark/>
          </w:tcPr>
          <w:p w14:paraId="0231AF18"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888 </w:t>
            </w:r>
          </w:p>
        </w:tc>
        <w:tc>
          <w:tcPr>
            <w:tcW w:w="896" w:type="dxa"/>
            <w:tcBorders>
              <w:top w:val="nil"/>
              <w:left w:val="nil"/>
              <w:bottom w:val="nil"/>
              <w:right w:val="nil"/>
            </w:tcBorders>
            <w:shd w:val="clear" w:color="auto" w:fill="auto"/>
            <w:noWrap/>
            <w:vAlign w:val="bottom"/>
            <w:hideMark/>
          </w:tcPr>
          <w:p w14:paraId="4716DF32"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828 </w:t>
            </w:r>
          </w:p>
        </w:tc>
      </w:tr>
      <w:tr w:rsidR="00FD3080" w:rsidRPr="00FD3080" w14:paraId="3003C25D" w14:textId="77777777" w:rsidTr="004E2018">
        <w:trPr>
          <w:trHeight w:val="450"/>
        </w:trPr>
        <w:tc>
          <w:tcPr>
            <w:tcW w:w="3261" w:type="dxa"/>
            <w:tcBorders>
              <w:top w:val="nil"/>
              <w:left w:val="nil"/>
              <w:bottom w:val="nil"/>
              <w:right w:val="nil"/>
            </w:tcBorders>
            <w:shd w:val="clear" w:color="auto" w:fill="auto"/>
            <w:vAlign w:val="bottom"/>
            <w:hideMark/>
          </w:tcPr>
          <w:p w14:paraId="09DFCC23"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Stronger Farmers, Stronger Economy —</w:t>
            </w:r>
            <w:r w:rsidRPr="00FD3080">
              <w:rPr>
                <w:rFonts w:ascii="Arial" w:hAnsi="Arial" w:cs="Arial"/>
                <w:sz w:val="16"/>
                <w:szCs w:val="16"/>
              </w:rPr>
              <w:br/>
              <w:t xml:space="preserve">  new drought management framework (c)</w:t>
            </w:r>
          </w:p>
        </w:tc>
        <w:tc>
          <w:tcPr>
            <w:tcW w:w="1106" w:type="dxa"/>
            <w:tcBorders>
              <w:top w:val="nil"/>
              <w:left w:val="nil"/>
              <w:bottom w:val="nil"/>
              <w:right w:val="nil"/>
            </w:tcBorders>
            <w:shd w:val="clear" w:color="auto" w:fill="auto"/>
            <w:noWrap/>
            <w:vAlign w:val="bottom"/>
            <w:hideMark/>
          </w:tcPr>
          <w:p w14:paraId="69A71FDF"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1.1</w:t>
            </w:r>
          </w:p>
        </w:tc>
        <w:tc>
          <w:tcPr>
            <w:tcW w:w="896" w:type="dxa"/>
            <w:tcBorders>
              <w:top w:val="nil"/>
              <w:left w:val="nil"/>
              <w:bottom w:val="nil"/>
              <w:right w:val="nil"/>
            </w:tcBorders>
            <w:shd w:val="clear" w:color="000000" w:fill="E6E6E6"/>
            <w:noWrap/>
            <w:vAlign w:val="bottom"/>
            <w:hideMark/>
          </w:tcPr>
          <w:p w14:paraId="4B7EA0F4"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258 </w:t>
            </w:r>
          </w:p>
        </w:tc>
        <w:tc>
          <w:tcPr>
            <w:tcW w:w="896" w:type="dxa"/>
            <w:tcBorders>
              <w:top w:val="nil"/>
              <w:left w:val="nil"/>
              <w:bottom w:val="nil"/>
              <w:right w:val="nil"/>
            </w:tcBorders>
            <w:shd w:val="clear" w:color="auto" w:fill="auto"/>
            <w:noWrap/>
            <w:vAlign w:val="bottom"/>
            <w:hideMark/>
          </w:tcPr>
          <w:p w14:paraId="53F17C8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3,913 </w:t>
            </w:r>
          </w:p>
        </w:tc>
        <w:tc>
          <w:tcPr>
            <w:tcW w:w="896" w:type="dxa"/>
            <w:tcBorders>
              <w:top w:val="nil"/>
              <w:left w:val="nil"/>
              <w:bottom w:val="nil"/>
              <w:right w:val="nil"/>
            </w:tcBorders>
            <w:shd w:val="clear" w:color="000000" w:fill="E6E6E6"/>
            <w:noWrap/>
            <w:vAlign w:val="bottom"/>
            <w:hideMark/>
          </w:tcPr>
          <w:p w14:paraId="7243BA68"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2,128 </w:t>
            </w:r>
          </w:p>
        </w:tc>
        <w:tc>
          <w:tcPr>
            <w:tcW w:w="896" w:type="dxa"/>
            <w:tcBorders>
              <w:top w:val="nil"/>
              <w:left w:val="nil"/>
              <w:bottom w:val="nil"/>
              <w:right w:val="nil"/>
            </w:tcBorders>
            <w:shd w:val="clear" w:color="auto" w:fill="auto"/>
            <w:noWrap/>
            <w:vAlign w:val="bottom"/>
            <w:hideMark/>
          </w:tcPr>
          <w:p w14:paraId="2B5326C9"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2,148 </w:t>
            </w:r>
          </w:p>
        </w:tc>
      </w:tr>
      <w:tr w:rsidR="00FD3080" w:rsidRPr="00FD3080" w14:paraId="06F0DA12" w14:textId="77777777" w:rsidTr="004E2018">
        <w:trPr>
          <w:trHeight w:val="225"/>
        </w:trPr>
        <w:tc>
          <w:tcPr>
            <w:tcW w:w="3261" w:type="dxa"/>
            <w:tcBorders>
              <w:top w:val="nil"/>
              <w:left w:val="nil"/>
              <w:bottom w:val="nil"/>
              <w:right w:val="nil"/>
            </w:tcBorders>
            <w:shd w:val="clear" w:color="auto" w:fill="auto"/>
            <w:vAlign w:val="bottom"/>
            <w:hideMark/>
          </w:tcPr>
          <w:p w14:paraId="1B443F5B"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Syrian and Iraqi Humanitarian Crisis</w:t>
            </w:r>
          </w:p>
        </w:tc>
        <w:tc>
          <w:tcPr>
            <w:tcW w:w="1106" w:type="dxa"/>
            <w:tcBorders>
              <w:top w:val="nil"/>
              <w:left w:val="nil"/>
              <w:bottom w:val="nil"/>
              <w:right w:val="nil"/>
            </w:tcBorders>
            <w:shd w:val="clear" w:color="auto" w:fill="auto"/>
            <w:noWrap/>
            <w:vAlign w:val="bottom"/>
            <w:hideMark/>
          </w:tcPr>
          <w:p w14:paraId="243F4A2C"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1.1</w:t>
            </w:r>
          </w:p>
        </w:tc>
        <w:tc>
          <w:tcPr>
            <w:tcW w:w="896" w:type="dxa"/>
            <w:tcBorders>
              <w:top w:val="nil"/>
              <w:left w:val="nil"/>
              <w:bottom w:val="nil"/>
              <w:right w:val="nil"/>
            </w:tcBorders>
            <w:shd w:val="clear" w:color="000000" w:fill="E6E6E6"/>
            <w:noWrap/>
            <w:vAlign w:val="bottom"/>
            <w:hideMark/>
          </w:tcPr>
          <w:p w14:paraId="2B0D31BC"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4,480 </w:t>
            </w:r>
          </w:p>
        </w:tc>
        <w:tc>
          <w:tcPr>
            <w:tcW w:w="896" w:type="dxa"/>
            <w:tcBorders>
              <w:top w:val="nil"/>
              <w:left w:val="nil"/>
              <w:bottom w:val="nil"/>
              <w:right w:val="nil"/>
            </w:tcBorders>
            <w:shd w:val="clear" w:color="auto" w:fill="auto"/>
            <w:noWrap/>
            <w:vAlign w:val="bottom"/>
            <w:hideMark/>
          </w:tcPr>
          <w:p w14:paraId="3439B22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6,182 </w:t>
            </w:r>
          </w:p>
        </w:tc>
        <w:tc>
          <w:tcPr>
            <w:tcW w:w="896" w:type="dxa"/>
            <w:tcBorders>
              <w:top w:val="nil"/>
              <w:left w:val="nil"/>
              <w:bottom w:val="nil"/>
              <w:right w:val="nil"/>
            </w:tcBorders>
            <w:shd w:val="clear" w:color="000000" w:fill="E6E6E6"/>
            <w:noWrap/>
            <w:vAlign w:val="bottom"/>
            <w:hideMark/>
          </w:tcPr>
          <w:p w14:paraId="2474F04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4,895 </w:t>
            </w:r>
          </w:p>
        </w:tc>
        <w:tc>
          <w:tcPr>
            <w:tcW w:w="896" w:type="dxa"/>
            <w:tcBorders>
              <w:top w:val="nil"/>
              <w:left w:val="nil"/>
              <w:bottom w:val="nil"/>
              <w:right w:val="nil"/>
            </w:tcBorders>
            <w:shd w:val="clear" w:color="auto" w:fill="auto"/>
            <w:noWrap/>
            <w:vAlign w:val="bottom"/>
            <w:hideMark/>
          </w:tcPr>
          <w:p w14:paraId="35332A77"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4,497 </w:t>
            </w:r>
          </w:p>
        </w:tc>
      </w:tr>
      <w:tr w:rsidR="00FD3080" w:rsidRPr="00FD3080" w14:paraId="2D4C227E" w14:textId="77777777" w:rsidTr="004E2018">
        <w:trPr>
          <w:trHeight w:val="450"/>
        </w:trPr>
        <w:tc>
          <w:tcPr>
            <w:tcW w:w="3261" w:type="dxa"/>
            <w:tcBorders>
              <w:top w:val="nil"/>
              <w:left w:val="nil"/>
              <w:bottom w:val="nil"/>
              <w:right w:val="nil"/>
            </w:tcBorders>
            <w:shd w:val="clear" w:color="auto" w:fill="auto"/>
            <w:vAlign w:val="bottom"/>
            <w:hideMark/>
          </w:tcPr>
          <w:p w14:paraId="60EA98EA"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The Australian Government’s Response to</w:t>
            </w:r>
            <w:r w:rsidRPr="00FD3080">
              <w:rPr>
                <w:rFonts w:ascii="Arial" w:hAnsi="Arial" w:cs="Arial"/>
                <w:sz w:val="16"/>
                <w:szCs w:val="16"/>
              </w:rPr>
              <w:br/>
              <w:t xml:space="preserve">  the National Ice Taskforce Final Report</w:t>
            </w:r>
          </w:p>
        </w:tc>
        <w:tc>
          <w:tcPr>
            <w:tcW w:w="1106" w:type="dxa"/>
            <w:tcBorders>
              <w:top w:val="nil"/>
              <w:left w:val="nil"/>
              <w:bottom w:val="nil"/>
              <w:right w:val="nil"/>
            </w:tcBorders>
            <w:shd w:val="clear" w:color="auto" w:fill="auto"/>
            <w:noWrap/>
            <w:vAlign w:val="bottom"/>
            <w:hideMark/>
          </w:tcPr>
          <w:p w14:paraId="22F92193"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1.2</w:t>
            </w:r>
          </w:p>
        </w:tc>
        <w:tc>
          <w:tcPr>
            <w:tcW w:w="896" w:type="dxa"/>
            <w:tcBorders>
              <w:top w:val="nil"/>
              <w:left w:val="nil"/>
              <w:bottom w:val="nil"/>
              <w:right w:val="nil"/>
            </w:tcBorders>
            <w:shd w:val="clear" w:color="000000" w:fill="E6E6E6"/>
            <w:noWrap/>
            <w:vAlign w:val="bottom"/>
            <w:hideMark/>
          </w:tcPr>
          <w:p w14:paraId="4A89D2B4"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2465161D"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168 </w:t>
            </w:r>
          </w:p>
        </w:tc>
        <w:tc>
          <w:tcPr>
            <w:tcW w:w="896" w:type="dxa"/>
            <w:tcBorders>
              <w:top w:val="nil"/>
              <w:left w:val="nil"/>
              <w:bottom w:val="nil"/>
              <w:right w:val="nil"/>
            </w:tcBorders>
            <w:shd w:val="clear" w:color="000000" w:fill="E6E6E6"/>
            <w:noWrap/>
            <w:vAlign w:val="bottom"/>
            <w:hideMark/>
          </w:tcPr>
          <w:p w14:paraId="550E1E64"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16 </w:t>
            </w:r>
          </w:p>
        </w:tc>
        <w:tc>
          <w:tcPr>
            <w:tcW w:w="896" w:type="dxa"/>
            <w:tcBorders>
              <w:top w:val="nil"/>
              <w:left w:val="nil"/>
              <w:bottom w:val="nil"/>
              <w:right w:val="nil"/>
            </w:tcBorders>
            <w:shd w:val="clear" w:color="auto" w:fill="auto"/>
            <w:noWrap/>
            <w:vAlign w:val="bottom"/>
            <w:hideMark/>
          </w:tcPr>
          <w:p w14:paraId="19B0C396"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19 </w:t>
            </w:r>
          </w:p>
        </w:tc>
      </w:tr>
      <w:tr w:rsidR="00FD3080" w:rsidRPr="00FD3080" w14:paraId="7F10C151" w14:textId="77777777" w:rsidTr="004E2018">
        <w:trPr>
          <w:trHeight w:val="360"/>
        </w:trPr>
        <w:tc>
          <w:tcPr>
            <w:tcW w:w="4367" w:type="dxa"/>
            <w:gridSpan w:val="2"/>
            <w:tcBorders>
              <w:top w:val="nil"/>
              <w:left w:val="nil"/>
              <w:bottom w:val="nil"/>
              <w:right w:val="nil"/>
            </w:tcBorders>
            <w:shd w:val="clear" w:color="auto" w:fill="auto"/>
            <w:noWrap/>
            <w:vAlign w:val="bottom"/>
            <w:hideMark/>
          </w:tcPr>
          <w:p w14:paraId="5CD3FCCF"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Decrease in estimates (departmental)</w:t>
            </w:r>
          </w:p>
        </w:tc>
        <w:tc>
          <w:tcPr>
            <w:tcW w:w="896" w:type="dxa"/>
            <w:tcBorders>
              <w:top w:val="nil"/>
              <w:left w:val="nil"/>
              <w:bottom w:val="nil"/>
              <w:right w:val="nil"/>
            </w:tcBorders>
            <w:shd w:val="clear" w:color="000000" w:fill="E6E6E6"/>
            <w:noWrap/>
            <w:vAlign w:val="bottom"/>
            <w:hideMark/>
          </w:tcPr>
          <w:p w14:paraId="4B968483"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w:t>
            </w:r>
          </w:p>
        </w:tc>
        <w:tc>
          <w:tcPr>
            <w:tcW w:w="896" w:type="dxa"/>
            <w:tcBorders>
              <w:top w:val="nil"/>
              <w:left w:val="nil"/>
              <w:bottom w:val="nil"/>
              <w:right w:val="nil"/>
            </w:tcBorders>
            <w:shd w:val="clear" w:color="auto" w:fill="auto"/>
            <w:noWrap/>
            <w:vAlign w:val="bottom"/>
            <w:hideMark/>
          </w:tcPr>
          <w:p w14:paraId="68668455" w14:textId="77777777" w:rsidR="00FD3080" w:rsidRPr="00FD3080" w:rsidRDefault="00FD3080" w:rsidP="00FD308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000000" w:fill="E6E6E6"/>
            <w:noWrap/>
            <w:vAlign w:val="bottom"/>
            <w:hideMark/>
          </w:tcPr>
          <w:p w14:paraId="3FEF9C8D"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w:t>
            </w:r>
          </w:p>
        </w:tc>
        <w:tc>
          <w:tcPr>
            <w:tcW w:w="896" w:type="dxa"/>
            <w:tcBorders>
              <w:top w:val="nil"/>
              <w:left w:val="nil"/>
              <w:bottom w:val="nil"/>
              <w:right w:val="nil"/>
            </w:tcBorders>
            <w:shd w:val="clear" w:color="auto" w:fill="auto"/>
            <w:noWrap/>
            <w:vAlign w:val="bottom"/>
            <w:hideMark/>
          </w:tcPr>
          <w:p w14:paraId="6655A7BC" w14:textId="77777777" w:rsidR="00FD3080" w:rsidRPr="00FD3080" w:rsidRDefault="00FD3080" w:rsidP="00FD3080">
            <w:pPr>
              <w:spacing w:after="0" w:line="240" w:lineRule="auto"/>
              <w:jc w:val="right"/>
              <w:rPr>
                <w:rFonts w:ascii="Arial" w:hAnsi="Arial" w:cs="Arial"/>
                <w:color w:val="000000"/>
                <w:sz w:val="16"/>
                <w:szCs w:val="16"/>
              </w:rPr>
            </w:pPr>
          </w:p>
        </w:tc>
      </w:tr>
      <w:tr w:rsidR="00FD3080" w:rsidRPr="00FD3080" w14:paraId="7F7EEF7A" w14:textId="77777777" w:rsidTr="004E2018">
        <w:trPr>
          <w:trHeight w:val="450"/>
        </w:trPr>
        <w:tc>
          <w:tcPr>
            <w:tcW w:w="3261" w:type="dxa"/>
            <w:tcBorders>
              <w:top w:val="nil"/>
              <w:left w:val="nil"/>
              <w:bottom w:val="nil"/>
              <w:right w:val="nil"/>
            </w:tcBorders>
            <w:shd w:val="clear" w:color="auto" w:fill="auto"/>
            <w:vAlign w:val="bottom"/>
            <w:hideMark/>
          </w:tcPr>
          <w:p w14:paraId="40D54174"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Medicare Benefits Schedule – new and amended listings</w:t>
            </w:r>
          </w:p>
        </w:tc>
        <w:tc>
          <w:tcPr>
            <w:tcW w:w="1106" w:type="dxa"/>
            <w:tcBorders>
              <w:top w:val="nil"/>
              <w:left w:val="nil"/>
              <w:bottom w:val="nil"/>
              <w:right w:val="nil"/>
            </w:tcBorders>
            <w:shd w:val="clear" w:color="auto" w:fill="auto"/>
            <w:noWrap/>
            <w:vAlign w:val="bottom"/>
            <w:hideMark/>
          </w:tcPr>
          <w:p w14:paraId="503CD0E3"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1.2</w:t>
            </w:r>
          </w:p>
        </w:tc>
        <w:tc>
          <w:tcPr>
            <w:tcW w:w="896" w:type="dxa"/>
            <w:tcBorders>
              <w:top w:val="nil"/>
              <w:left w:val="nil"/>
              <w:bottom w:val="nil"/>
              <w:right w:val="nil"/>
            </w:tcBorders>
            <w:shd w:val="clear" w:color="000000" w:fill="E6E6E6"/>
            <w:noWrap/>
            <w:vAlign w:val="bottom"/>
            <w:hideMark/>
          </w:tcPr>
          <w:p w14:paraId="482674D3"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(47)</w:t>
            </w:r>
          </w:p>
        </w:tc>
        <w:tc>
          <w:tcPr>
            <w:tcW w:w="896" w:type="dxa"/>
            <w:tcBorders>
              <w:top w:val="nil"/>
              <w:left w:val="nil"/>
              <w:bottom w:val="nil"/>
              <w:right w:val="nil"/>
            </w:tcBorders>
            <w:shd w:val="clear" w:color="auto" w:fill="auto"/>
            <w:noWrap/>
            <w:vAlign w:val="bottom"/>
            <w:hideMark/>
          </w:tcPr>
          <w:p w14:paraId="065C8CC3"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(13)</w:t>
            </w:r>
          </w:p>
        </w:tc>
        <w:tc>
          <w:tcPr>
            <w:tcW w:w="896" w:type="dxa"/>
            <w:tcBorders>
              <w:top w:val="nil"/>
              <w:left w:val="nil"/>
              <w:bottom w:val="nil"/>
              <w:right w:val="nil"/>
            </w:tcBorders>
            <w:shd w:val="clear" w:color="000000" w:fill="E6E6E6"/>
            <w:noWrap/>
            <w:vAlign w:val="bottom"/>
            <w:hideMark/>
          </w:tcPr>
          <w:p w14:paraId="2790BA9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(237)</w:t>
            </w:r>
          </w:p>
        </w:tc>
        <w:tc>
          <w:tcPr>
            <w:tcW w:w="896" w:type="dxa"/>
            <w:tcBorders>
              <w:top w:val="nil"/>
              <w:left w:val="nil"/>
              <w:bottom w:val="nil"/>
              <w:right w:val="nil"/>
            </w:tcBorders>
            <w:shd w:val="clear" w:color="auto" w:fill="auto"/>
            <w:noWrap/>
            <w:vAlign w:val="bottom"/>
            <w:hideMark/>
          </w:tcPr>
          <w:p w14:paraId="765394C3"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(372)</w:t>
            </w:r>
          </w:p>
        </w:tc>
      </w:tr>
      <w:tr w:rsidR="00FD3080" w:rsidRPr="00FD3080" w14:paraId="746BD470" w14:textId="77777777" w:rsidTr="004E2018">
        <w:trPr>
          <w:trHeight w:val="675"/>
        </w:trPr>
        <w:tc>
          <w:tcPr>
            <w:tcW w:w="3261" w:type="dxa"/>
            <w:tcBorders>
              <w:top w:val="nil"/>
              <w:left w:val="nil"/>
              <w:bottom w:val="nil"/>
              <w:right w:val="nil"/>
            </w:tcBorders>
            <w:shd w:val="clear" w:color="auto" w:fill="auto"/>
            <w:vAlign w:val="bottom"/>
            <w:hideMark/>
          </w:tcPr>
          <w:p w14:paraId="43B6183A"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Maintain the Higher Income Free Threshold</w:t>
            </w:r>
            <w:r w:rsidRPr="00FD3080">
              <w:rPr>
                <w:rFonts w:ascii="Arial" w:hAnsi="Arial" w:cs="Arial"/>
                <w:sz w:val="16"/>
                <w:szCs w:val="16"/>
              </w:rPr>
              <w:br/>
              <w:t xml:space="preserve">  for Family Tax Benefit Part A for a</w:t>
            </w:r>
            <w:r w:rsidRPr="00FD3080">
              <w:rPr>
                <w:rFonts w:ascii="Arial" w:hAnsi="Arial" w:cs="Arial"/>
                <w:sz w:val="16"/>
                <w:szCs w:val="16"/>
              </w:rPr>
              <w:br/>
              <w:t xml:space="preserve">  Further Two Years</w:t>
            </w:r>
          </w:p>
        </w:tc>
        <w:tc>
          <w:tcPr>
            <w:tcW w:w="1106" w:type="dxa"/>
            <w:tcBorders>
              <w:top w:val="nil"/>
              <w:left w:val="nil"/>
              <w:bottom w:val="nil"/>
              <w:right w:val="nil"/>
            </w:tcBorders>
            <w:shd w:val="clear" w:color="auto" w:fill="auto"/>
            <w:noWrap/>
            <w:vAlign w:val="bottom"/>
            <w:hideMark/>
          </w:tcPr>
          <w:p w14:paraId="3BCC3B1E"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1.1</w:t>
            </w:r>
          </w:p>
        </w:tc>
        <w:tc>
          <w:tcPr>
            <w:tcW w:w="896" w:type="dxa"/>
            <w:tcBorders>
              <w:top w:val="nil"/>
              <w:left w:val="nil"/>
              <w:bottom w:val="nil"/>
              <w:right w:val="nil"/>
            </w:tcBorders>
            <w:shd w:val="clear" w:color="000000" w:fill="E6E6E6"/>
            <w:noWrap/>
            <w:vAlign w:val="bottom"/>
            <w:hideMark/>
          </w:tcPr>
          <w:p w14:paraId="2504C3C5"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42D71630"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000000" w:fill="E6E6E6"/>
            <w:noWrap/>
            <w:vAlign w:val="bottom"/>
            <w:hideMark/>
          </w:tcPr>
          <w:p w14:paraId="507AFD10"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(505)</w:t>
            </w:r>
          </w:p>
        </w:tc>
        <w:tc>
          <w:tcPr>
            <w:tcW w:w="896" w:type="dxa"/>
            <w:tcBorders>
              <w:top w:val="nil"/>
              <w:left w:val="nil"/>
              <w:bottom w:val="nil"/>
              <w:right w:val="nil"/>
            </w:tcBorders>
            <w:shd w:val="clear" w:color="auto" w:fill="auto"/>
            <w:noWrap/>
            <w:vAlign w:val="bottom"/>
            <w:hideMark/>
          </w:tcPr>
          <w:p w14:paraId="194B2F8C"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(782)</w:t>
            </w:r>
          </w:p>
        </w:tc>
      </w:tr>
      <w:tr w:rsidR="00FD3080" w:rsidRPr="00FD3080" w14:paraId="13BD5F86" w14:textId="77777777" w:rsidTr="004E2018">
        <w:trPr>
          <w:trHeight w:val="675"/>
        </w:trPr>
        <w:tc>
          <w:tcPr>
            <w:tcW w:w="3261" w:type="dxa"/>
            <w:tcBorders>
              <w:top w:val="nil"/>
              <w:left w:val="nil"/>
              <w:bottom w:val="single" w:sz="4" w:space="0" w:color="auto"/>
              <w:right w:val="nil"/>
            </w:tcBorders>
            <w:shd w:val="clear" w:color="auto" w:fill="auto"/>
            <w:vAlign w:val="bottom"/>
            <w:hideMark/>
          </w:tcPr>
          <w:p w14:paraId="67C1D0EF"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Commonwealth Parental Leave Payments</w:t>
            </w:r>
            <w:r w:rsidRPr="00FD3080">
              <w:rPr>
                <w:rFonts w:ascii="Arial" w:hAnsi="Arial" w:cs="Arial"/>
                <w:sz w:val="16"/>
                <w:szCs w:val="16"/>
              </w:rPr>
              <w:br/>
              <w:t xml:space="preserve">  — consistent treatment for income</w:t>
            </w:r>
            <w:r w:rsidRPr="00FD3080">
              <w:rPr>
                <w:rFonts w:ascii="Arial" w:hAnsi="Arial" w:cs="Arial"/>
                <w:sz w:val="16"/>
                <w:szCs w:val="16"/>
              </w:rPr>
              <w:br/>
              <w:t xml:space="preserve">  support assessment</w:t>
            </w:r>
          </w:p>
        </w:tc>
        <w:tc>
          <w:tcPr>
            <w:tcW w:w="1106" w:type="dxa"/>
            <w:tcBorders>
              <w:top w:val="nil"/>
              <w:left w:val="nil"/>
              <w:bottom w:val="single" w:sz="4" w:space="0" w:color="auto"/>
              <w:right w:val="nil"/>
            </w:tcBorders>
            <w:shd w:val="clear" w:color="auto" w:fill="auto"/>
            <w:noWrap/>
            <w:vAlign w:val="bottom"/>
            <w:hideMark/>
          </w:tcPr>
          <w:p w14:paraId="11795198" w14:textId="77777777" w:rsidR="00FD3080" w:rsidRPr="00FD3080" w:rsidRDefault="00FD3080" w:rsidP="00FD3080">
            <w:pPr>
              <w:spacing w:after="0" w:line="240" w:lineRule="auto"/>
              <w:jc w:val="center"/>
              <w:rPr>
                <w:rFonts w:ascii="Arial" w:hAnsi="Arial" w:cs="Arial"/>
                <w:sz w:val="16"/>
                <w:szCs w:val="16"/>
              </w:rPr>
            </w:pPr>
            <w:r w:rsidRPr="00FD3080">
              <w:rPr>
                <w:rFonts w:ascii="Arial" w:hAnsi="Arial" w:cs="Arial"/>
                <w:sz w:val="16"/>
                <w:szCs w:val="16"/>
              </w:rPr>
              <w:t>1.1</w:t>
            </w:r>
          </w:p>
        </w:tc>
        <w:tc>
          <w:tcPr>
            <w:tcW w:w="896" w:type="dxa"/>
            <w:tcBorders>
              <w:top w:val="nil"/>
              <w:left w:val="nil"/>
              <w:bottom w:val="single" w:sz="4" w:space="0" w:color="auto"/>
              <w:right w:val="nil"/>
            </w:tcBorders>
            <w:shd w:val="clear" w:color="000000" w:fill="E6E6E6"/>
            <w:noWrap/>
            <w:vAlign w:val="bottom"/>
            <w:hideMark/>
          </w:tcPr>
          <w:p w14:paraId="763BF5DA"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single" w:sz="4" w:space="0" w:color="auto"/>
              <w:right w:val="nil"/>
            </w:tcBorders>
            <w:shd w:val="clear" w:color="auto" w:fill="auto"/>
            <w:noWrap/>
            <w:vAlign w:val="bottom"/>
            <w:hideMark/>
          </w:tcPr>
          <w:p w14:paraId="7553B0E4"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(2,007)</w:t>
            </w:r>
          </w:p>
        </w:tc>
        <w:tc>
          <w:tcPr>
            <w:tcW w:w="896" w:type="dxa"/>
            <w:tcBorders>
              <w:top w:val="nil"/>
              <w:left w:val="nil"/>
              <w:bottom w:val="single" w:sz="4" w:space="0" w:color="auto"/>
              <w:right w:val="nil"/>
            </w:tcBorders>
            <w:shd w:val="clear" w:color="000000" w:fill="E6E6E6"/>
            <w:noWrap/>
            <w:vAlign w:val="bottom"/>
            <w:hideMark/>
          </w:tcPr>
          <w:p w14:paraId="26B60F0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(3,212)</w:t>
            </w:r>
          </w:p>
        </w:tc>
        <w:tc>
          <w:tcPr>
            <w:tcW w:w="896" w:type="dxa"/>
            <w:tcBorders>
              <w:top w:val="nil"/>
              <w:left w:val="nil"/>
              <w:bottom w:val="single" w:sz="4" w:space="0" w:color="auto"/>
              <w:right w:val="nil"/>
            </w:tcBorders>
            <w:shd w:val="clear" w:color="auto" w:fill="auto"/>
            <w:noWrap/>
            <w:vAlign w:val="bottom"/>
            <w:hideMark/>
          </w:tcPr>
          <w:p w14:paraId="316BE859"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(3,269)</w:t>
            </w:r>
          </w:p>
        </w:tc>
      </w:tr>
    </w:tbl>
    <w:p w14:paraId="596BE9B2" w14:textId="77777777" w:rsidR="00324AF5" w:rsidRDefault="00324AF5">
      <w:pPr>
        <w:spacing w:after="0" w:line="240" w:lineRule="auto"/>
        <w:jc w:val="left"/>
        <w:rPr>
          <w:rFonts w:ascii="Arial" w:hAnsi="Arial"/>
          <w:sz w:val="16"/>
        </w:rPr>
      </w:pPr>
      <w:r>
        <w:br w:type="page"/>
      </w:r>
    </w:p>
    <w:p w14:paraId="78757160" w14:textId="77777777" w:rsidR="00324AF5" w:rsidRDefault="00324AF5" w:rsidP="00324AF5">
      <w:pPr>
        <w:pStyle w:val="TableHeading"/>
      </w:pPr>
      <w:r w:rsidRPr="001A75A9">
        <w:lastRenderedPageBreak/>
        <w:t>Table 1.</w:t>
      </w:r>
      <w:r>
        <w:t xml:space="preserve">3: </w:t>
      </w:r>
      <w:r w:rsidRPr="001A75A9">
        <w:t xml:space="preserve">Additional </w:t>
      </w:r>
      <w:r>
        <w:t>e</w:t>
      </w:r>
      <w:r w:rsidRPr="001A75A9">
        <w:t xml:space="preserve">stimates and </w:t>
      </w:r>
      <w:r>
        <w:t>v</w:t>
      </w:r>
      <w:r w:rsidRPr="001A75A9">
        <w:t xml:space="preserve">ariations to </w:t>
      </w:r>
      <w:r>
        <w:t>o</w:t>
      </w:r>
      <w:r w:rsidRPr="001A75A9">
        <w:t xml:space="preserve">utcomes from </w:t>
      </w:r>
      <w:r>
        <w:t>m</w:t>
      </w:r>
      <w:r w:rsidRPr="001A75A9">
        <w:t xml:space="preserve">easures since </w:t>
      </w:r>
      <w:r>
        <w:t>201</w:t>
      </w:r>
      <w:r w:rsidRPr="002D3A03">
        <w:t>5</w:t>
      </w:r>
      <w:r>
        <w:t>-1</w:t>
      </w:r>
      <w:r w:rsidRPr="002D3A03">
        <w:t>6</w:t>
      </w:r>
      <w:r w:rsidRPr="001A75A9">
        <w:t xml:space="preserve"> Budget</w:t>
      </w:r>
      <w:r w:rsidRPr="002D3A03">
        <w:t xml:space="preserve"> (continued)</w:t>
      </w:r>
    </w:p>
    <w:tbl>
      <w:tblPr>
        <w:tblW w:w="7600" w:type="dxa"/>
        <w:tblLook w:val="04A0" w:firstRow="1" w:lastRow="0" w:firstColumn="1" w:lastColumn="0" w:noHBand="0" w:noVBand="1"/>
      </w:tblPr>
      <w:tblGrid>
        <w:gridCol w:w="2910"/>
        <w:gridCol w:w="1106"/>
        <w:gridCol w:w="896"/>
        <w:gridCol w:w="896"/>
        <w:gridCol w:w="896"/>
        <w:gridCol w:w="896"/>
      </w:tblGrid>
      <w:tr w:rsidR="007502F1" w:rsidRPr="00FD3080" w14:paraId="5B82AA1A" w14:textId="77777777" w:rsidTr="004E2018">
        <w:trPr>
          <w:trHeight w:val="460"/>
        </w:trPr>
        <w:tc>
          <w:tcPr>
            <w:tcW w:w="2964" w:type="dxa"/>
            <w:tcBorders>
              <w:top w:val="single" w:sz="4" w:space="0" w:color="000000"/>
              <w:left w:val="nil"/>
              <w:right w:val="nil"/>
            </w:tcBorders>
            <w:shd w:val="clear" w:color="auto" w:fill="auto"/>
            <w:vAlign w:val="bottom"/>
            <w:hideMark/>
          </w:tcPr>
          <w:p w14:paraId="3658E0F3" w14:textId="77777777" w:rsidR="007502F1" w:rsidRPr="00FD3080" w:rsidRDefault="007502F1" w:rsidP="00FD3080">
            <w:pPr>
              <w:spacing w:after="0" w:line="240" w:lineRule="auto"/>
              <w:jc w:val="left"/>
              <w:rPr>
                <w:rFonts w:ascii="Arial" w:hAnsi="Arial" w:cs="Arial"/>
                <w:color w:val="000000"/>
                <w:sz w:val="16"/>
                <w:szCs w:val="16"/>
              </w:rPr>
            </w:pPr>
            <w:r w:rsidRPr="00FD3080">
              <w:rPr>
                <w:rFonts w:ascii="Arial" w:hAnsi="Arial" w:cs="Arial"/>
                <w:color w:val="000000"/>
                <w:sz w:val="16"/>
                <w:szCs w:val="16"/>
              </w:rPr>
              <w:t> </w:t>
            </w:r>
          </w:p>
        </w:tc>
        <w:tc>
          <w:tcPr>
            <w:tcW w:w="1052" w:type="dxa"/>
            <w:tcBorders>
              <w:top w:val="single" w:sz="4" w:space="0" w:color="000000"/>
              <w:left w:val="nil"/>
              <w:right w:val="nil"/>
            </w:tcBorders>
            <w:shd w:val="clear" w:color="auto" w:fill="auto"/>
            <w:noWrap/>
            <w:hideMark/>
          </w:tcPr>
          <w:p w14:paraId="0ABA9D74" w14:textId="51B74CCB" w:rsidR="007502F1" w:rsidRPr="004E2018" w:rsidRDefault="007502F1" w:rsidP="004E2018">
            <w:pPr>
              <w:spacing w:after="0" w:line="240" w:lineRule="auto"/>
              <w:jc w:val="center"/>
              <w:rPr>
                <w:rFonts w:ascii="Arial" w:hAnsi="Arial" w:cs="Arial"/>
                <w:b/>
                <w:color w:val="000000"/>
                <w:sz w:val="16"/>
                <w:szCs w:val="16"/>
              </w:rPr>
            </w:pPr>
            <w:r w:rsidRPr="004E2018">
              <w:rPr>
                <w:rFonts w:ascii="Arial" w:hAnsi="Arial" w:cs="Arial"/>
                <w:b/>
                <w:color w:val="000000"/>
                <w:sz w:val="16"/>
                <w:szCs w:val="16"/>
              </w:rPr>
              <w:t>Programme</w:t>
            </w:r>
            <w:r w:rsidR="0081479E" w:rsidRPr="004E2018">
              <w:rPr>
                <w:rFonts w:ascii="Arial" w:hAnsi="Arial" w:cs="Arial"/>
                <w:b/>
                <w:color w:val="000000"/>
                <w:sz w:val="16"/>
                <w:szCs w:val="16"/>
              </w:rPr>
              <w:br/>
            </w:r>
            <w:r w:rsidRPr="004E2018">
              <w:rPr>
                <w:rFonts w:ascii="Arial" w:hAnsi="Arial" w:cs="Arial"/>
                <w:b/>
                <w:color w:val="000000"/>
                <w:sz w:val="16"/>
                <w:szCs w:val="16"/>
              </w:rPr>
              <w:t>impacted</w:t>
            </w:r>
          </w:p>
        </w:tc>
        <w:tc>
          <w:tcPr>
            <w:tcW w:w="896" w:type="dxa"/>
            <w:tcBorders>
              <w:top w:val="single" w:sz="4" w:space="0" w:color="auto"/>
              <w:left w:val="nil"/>
              <w:right w:val="nil"/>
            </w:tcBorders>
            <w:shd w:val="clear" w:color="000000" w:fill="E6E6E6"/>
            <w:noWrap/>
            <w:hideMark/>
          </w:tcPr>
          <w:p w14:paraId="34371015" w14:textId="17453BFA"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2015-16</w:t>
            </w:r>
            <w:r w:rsidR="0081479E" w:rsidRPr="004E2018">
              <w:rPr>
                <w:rFonts w:ascii="Arial" w:hAnsi="Arial" w:cs="Arial"/>
                <w:b/>
                <w:sz w:val="16"/>
                <w:szCs w:val="16"/>
              </w:rPr>
              <w:br/>
            </w:r>
            <w:r w:rsidRPr="004E2018">
              <w:rPr>
                <w:rFonts w:ascii="Arial" w:hAnsi="Arial" w:cs="Arial"/>
                <w:b/>
                <w:color w:val="000000"/>
                <w:sz w:val="16"/>
                <w:szCs w:val="16"/>
              </w:rPr>
              <w:t>$'000</w:t>
            </w:r>
          </w:p>
        </w:tc>
        <w:tc>
          <w:tcPr>
            <w:tcW w:w="896" w:type="dxa"/>
            <w:tcBorders>
              <w:top w:val="single" w:sz="4" w:space="0" w:color="auto"/>
              <w:left w:val="nil"/>
              <w:right w:val="nil"/>
            </w:tcBorders>
            <w:shd w:val="clear" w:color="auto" w:fill="auto"/>
            <w:noWrap/>
            <w:hideMark/>
          </w:tcPr>
          <w:p w14:paraId="3F70BE29" w14:textId="55A5D5DE"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2016-17</w:t>
            </w:r>
            <w:r w:rsidR="0081479E" w:rsidRPr="004E2018">
              <w:rPr>
                <w:rFonts w:ascii="Arial" w:hAnsi="Arial" w:cs="Arial"/>
                <w:b/>
                <w:sz w:val="16"/>
                <w:szCs w:val="16"/>
              </w:rPr>
              <w:br/>
            </w:r>
            <w:r w:rsidRPr="004E2018">
              <w:rPr>
                <w:rFonts w:ascii="Arial" w:hAnsi="Arial" w:cs="Arial"/>
                <w:b/>
                <w:color w:val="000000"/>
                <w:sz w:val="16"/>
                <w:szCs w:val="16"/>
              </w:rPr>
              <w:t>$'000</w:t>
            </w:r>
          </w:p>
        </w:tc>
        <w:tc>
          <w:tcPr>
            <w:tcW w:w="896" w:type="dxa"/>
            <w:tcBorders>
              <w:top w:val="single" w:sz="4" w:space="0" w:color="auto"/>
              <w:left w:val="nil"/>
              <w:right w:val="nil"/>
            </w:tcBorders>
            <w:shd w:val="clear" w:color="000000" w:fill="E6E6E6"/>
            <w:noWrap/>
            <w:hideMark/>
          </w:tcPr>
          <w:p w14:paraId="633BFE23" w14:textId="6C7EC7EF"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2017-18</w:t>
            </w:r>
            <w:r w:rsidR="0081479E" w:rsidRPr="004E2018">
              <w:rPr>
                <w:rFonts w:ascii="Arial" w:hAnsi="Arial" w:cs="Arial"/>
                <w:b/>
                <w:sz w:val="16"/>
                <w:szCs w:val="16"/>
              </w:rPr>
              <w:br/>
            </w:r>
            <w:r w:rsidRPr="004E2018">
              <w:rPr>
                <w:rFonts w:ascii="Arial" w:hAnsi="Arial" w:cs="Arial"/>
                <w:b/>
                <w:color w:val="000000"/>
                <w:sz w:val="16"/>
                <w:szCs w:val="16"/>
              </w:rPr>
              <w:t>$'000</w:t>
            </w:r>
          </w:p>
        </w:tc>
        <w:tc>
          <w:tcPr>
            <w:tcW w:w="896" w:type="dxa"/>
            <w:tcBorders>
              <w:top w:val="single" w:sz="4" w:space="0" w:color="auto"/>
              <w:left w:val="nil"/>
              <w:right w:val="nil"/>
            </w:tcBorders>
            <w:shd w:val="clear" w:color="auto" w:fill="auto"/>
            <w:noWrap/>
            <w:hideMark/>
          </w:tcPr>
          <w:p w14:paraId="0F917D5A" w14:textId="77CA1DD0"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2018-19</w:t>
            </w:r>
            <w:r w:rsidR="0081479E" w:rsidRPr="004E2018">
              <w:rPr>
                <w:rFonts w:ascii="Arial" w:hAnsi="Arial" w:cs="Arial"/>
                <w:b/>
                <w:sz w:val="16"/>
                <w:szCs w:val="16"/>
              </w:rPr>
              <w:br/>
            </w:r>
            <w:r w:rsidRPr="004E2018">
              <w:rPr>
                <w:rFonts w:ascii="Arial" w:hAnsi="Arial" w:cs="Arial"/>
                <w:b/>
                <w:color w:val="000000"/>
                <w:sz w:val="16"/>
                <w:szCs w:val="16"/>
              </w:rPr>
              <w:t>$'000</w:t>
            </w:r>
          </w:p>
        </w:tc>
      </w:tr>
      <w:tr w:rsidR="00FD3080" w:rsidRPr="00FD3080" w14:paraId="2CBF5737" w14:textId="77777777" w:rsidTr="007502F1">
        <w:trPr>
          <w:trHeight w:val="450"/>
        </w:trPr>
        <w:tc>
          <w:tcPr>
            <w:tcW w:w="2964" w:type="dxa"/>
            <w:tcBorders>
              <w:top w:val="nil"/>
              <w:left w:val="nil"/>
              <w:bottom w:val="nil"/>
              <w:right w:val="nil"/>
            </w:tcBorders>
            <w:shd w:val="clear" w:color="auto" w:fill="auto"/>
            <w:vAlign w:val="bottom"/>
            <w:hideMark/>
          </w:tcPr>
          <w:p w14:paraId="42B91768" w14:textId="77777777" w:rsidR="00FD3080" w:rsidRPr="00FD3080" w:rsidRDefault="00FD3080" w:rsidP="00FD308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Decrease in estimates (departmental) (continued)</w:t>
            </w:r>
          </w:p>
        </w:tc>
        <w:tc>
          <w:tcPr>
            <w:tcW w:w="1052" w:type="dxa"/>
            <w:tcBorders>
              <w:top w:val="nil"/>
              <w:left w:val="nil"/>
              <w:bottom w:val="nil"/>
              <w:right w:val="nil"/>
            </w:tcBorders>
            <w:shd w:val="clear" w:color="auto" w:fill="auto"/>
            <w:noWrap/>
            <w:vAlign w:val="bottom"/>
            <w:hideMark/>
          </w:tcPr>
          <w:p w14:paraId="51C3C29A" w14:textId="77777777" w:rsidR="00FD3080" w:rsidRPr="00FD3080" w:rsidRDefault="00FD3080" w:rsidP="00FD3080">
            <w:pPr>
              <w:spacing w:after="0" w:line="240" w:lineRule="auto"/>
              <w:jc w:val="left"/>
              <w:rPr>
                <w:rFonts w:ascii="Arial" w:hAnsi="Arial" w:cs="Arial"/>
                <w:b/>
                <w:bCs/>
                <w:color w:val="000000"/>
                <w:sz w:val="16"/>
                <w:szCs w:val="16"/>
              </w:rPr>
            </w:pPr>
          </w:p>
        </w:tc>
        <w:tc>
          <w:tcPr>
            <w:tcW w:w="896" w:type="dxa"/>
            <w:tcBorders>
              <w:top w:val="nil"/>
              <w:left w:val="nil"/>
              <w:bottom w:val="nil"/>
              <w:right w:val="nil"/>
            </w:tcBorders>
            <w:shd w:val="clear" w:color="000000" w:fill="E6E6E6"/>
            <w:noWrap/>
            <w:vAlign w:val="bottom"/>
            <w:hideMark/>
          </w:tcPr>
          <w:p w14:paraId="5E0D7545"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w:t>
            </w:r>
          </w:p>
        </w:tc>
        <w:tc>
          <w:tcPr>
            <w:tcW w:w="896" w:type="dxa"/>
            <w:tcBorders>
              <w:top w:val="nil"/>
              <w:left w:val="nil"/>
              <w:bottom w:val="nil"/>
              <w:right w:val="nil"/>
            </w:tcBorders>
            <w:shd w:val="clear" w:color="auto" w:fill="auto"/>
            <w:noWrap/>
            <w:vAlign w:val="bottom"/>
            <w:hideMark/>
          </w:tcPr>
          <w:p w14:paraId="4558C46A" w14:textId="77777777" w:rsidR="00FD3080" w:rsidRPr="00FD3080" w:rsidRDefault="00FD3080" w:rsidP="00FD308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000000" w:fill="E6E6E6"/>
            <w:noWrap/>
            <w:vAlign w:val="bottom"/>
            <w:hideMark/>
          </w:tcPr>
          <w:p w14:paraId="7973E302"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w:t>
            </w:r>
          </w:p>
        </w:tc>
        <w:tc>
          <w:tcPr>
            <w:tcW w:w="896" w:type="dxa"/>
            <w:tcBorders>
              <w:top w:val="nil"/>
              <w:left w:val="nil"/>
              <w:bottom w:val="nil"/>
              <w:right w:val="nil"/>
            </w:tcBorders>
            <w:shd w:val="clear" w:color="auto" w:fill="auto"/>
            <w:noWrap/>
            <w:vAlign w:val="bottom"/>
            <w:hideMark/>
          </w:tcPr>
          <w:p w14:paraId="6DD8AF05" w14:textId="77777777" w:rsidR="00FD3080" w:rsidRPr="00FD3080" w:rsidRDefault="00FD3080" w:rsidP="00FD3080">
            <w:pPr>
              <w:spacing w:after="0" w:line="240" w:lineRule="auto"/>
              <w:jc w:val="right"/>
              <w:rPr>
                <w:rFonts w:ascii="Arial" w:hAnsi="Arial" w:cs="Arial"/>
                <w:color w:val="000000"/>
                <w:sz w:val="16"/>
                <w:szCs w:val="16"/>
              </w:rPr>
            </w:pPr>
          </w:p>
        </w:tc>
      </w:tr>
      <w:tr w:rsidR="00FD3080" w:rsidRPr="00FD3080" w14:paraId="4645FB89" w14:textId="77777777" w:rsidTr="007502F1">
        <w:trPr>
          <w:trHeight w:val="450"/>
        </w:trPr>
        <w:tc>
          <w:tcPr>
            <w:tcW w:w="2964" w:type="dxa"/>
            <w:tcBorders>
              <w:top w:val="nil"/>
              <w:left w:val="nil"/>
              <w:bottom w:val="nil"/>
              <w:right w:val="nil"/>
            </w:tcBorders>
            <w:shd w:val="clear" w:color="auto" w:fill="auto"/>
            <w:vAlign w:val="bottom"/>
            <w:hideMark/>
          </w:tcPr>
          <w:p w14:paraId="4381B152"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Parental Leave Pay — revised</w:t>
            </w:r>
            <w:r w:rsidRPr="00FD3080">
              <w:rPr>
                <w:rFonts w:ascii="Arial" w:hAnsi="Arial" w:cs="Arial"/>
                <w:sz w:val="16"/>
                <w:szCs w:val="16"/>
              </w:rPr>
              <w:br/>
              <w:t xml:space="preserve">  arrangements</w:t>
            </w:r>
          </w:p>
        </w:tc>
        <w:tc>
          <w:tcPr>
            <w:tcW w:w="1052" w:type="dxa"/>
            <w:tcBorders>
              <w:top w:val="nil"/>
              <w:left w:val="nil"/>
              <w:bottom w:val="nil"/>
              <w:right w:val="nil"/>
            </w:tcBorders>
            <w:shd w:val="clear" w:color="auto" w:fill="auto"/>
            <w:noWrap/>
            <w:vAlign w:val="bottom"/>
            <w:hideMark/>
          </w:tcPr>
          <w:p w14:paraId="617C768C" w14:textId="77777777" w:rsidR="00FD3080" w:rsidRPr="00FD3080" w:rsidRDefault="00FD3080" w:rsidP="00FD3080">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96" w:type="dxa"/>
            <w:tcBorders>
              <w:top w:val="nil"/>
              <w:left w:val="nil"/>
              <w:bottom w:val="nil"/>
              <w:right w:val="nil"/>
            </w:tcBorders>
            <w:shd w:val="clear" w:color="000000" w:fill="E6E6E6"/>
            <w:noWrap/>
            <w:vAlign w:val="bottom"/>
            <w:hideMark/>
          </w:tcPr>
          <w:p w14:paraId="7EDCB7F1"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748985A5"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000000" w:fill="E6E6E6"/>
            <w:noWrap/>
            <w:vAlign w:val="bottom"/>
            <w:hideMark/>
          </w:tcPr>
          <w:p w14:paraId="5AD8F6C3"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(95)</w:t>
            </w:r>
          </w:p>
        </w:tc>
        <w:tc>
          <w:tcPr>
            <w:tcW w:w="896" w:type="dxa"/>
            <w:tcBorders>
              <w:top w:val="nil"/>
              <w:left w:val="nil"/>
              <w:bottom w:val="nil"/>
              <w:right w:val="nil"/>
            </w:tcBorders>
            <w:shd w:val="clear" w:color="auto" w:fill="auto"/>
            <w:noWrap/>
            <w:vAlign w:val="bottom"/>
            <w:hideMark/>
          </w:tcPr>
          <w:p w14:paraId="507F7F5D"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(108)</w:t>
            </w:r>
          </w:p>
        </w:tc>
      </w:tr>
      <w:tr w:rsidR="00FD3080" w:rsidRPr="00FD3080" w14:paraId="576E3603" w14:textId="77777777" w:rsidTr="007502F1">
        <w:trPr>
          <w:trHeight w:val="675"/>
        </w:trPr>
        <w:tc>
          <w:tcPr>
            <w:tcW w:w="2964" w:type="dxa"/>
            <w:tcBorders>
              <w:top w:val="nil"/>
              <w:left w:val="nil"/>
              <w:bottom w:val="nil"/>
              <w:right w:val="nil"/>
            </w:tcBorders>
            <w:shd w:val="clear" w:color="auto" w:fill="auto"/>
            <w:vAlign w:val="bottom"/>
            <w:hideMark/>
          </w:tcPr>
          <w:p w14:paraId="05CF8E11"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Removal of Family Member Exemptions</w:t>
            </w:r>
            <w:r w:rsidRPr="00FD3080">
              <w:rPr>
                <w:rFonts w:ascii="Arial" w:hAnsi="Arial" w:cs="Arial"/>
                <w:sz w:val="16"/>
                <w:szCs w:val="16"/>
              </w:rPr>
              <w:br/>
              <w:t xml:space="preserve">  from the Newly Arrived Resident’s</w:t>
            </w:r>
            <w:r w:rsidRPr="00FD3080">
              <w:rPr>
                <w:rFonts w:ascii="Arial" w:hAnsi="Arial" w:cs="Arial"/>
                <w:sz w:val="16"/>
                <w:szCs w:val="16"/>
              </w:rPr>
              <w:br/>
              <w:t xml:space="preserve">  Waiting Period</w:t>
            </w:r>
          </w:p>
        </w:tc>
        <w:tc>
          <w:tcPr>
            <w:tcW w:w="1052" w:type="dxa"/>
            <w:tcBorders>
              <w:top w:val="nil"/>
              <w:left w:val="nil"/>
              <w:bottom w:val="nil"/>
              <w:right w:val="nil"/>
            </w:tcBorders>
            <w:shd w:val="clear" w:color="auto" w:fill="auto"/>
            <w:noWrap/>
            <w:vAlign w:val="bottom"/>
            <w:hideMark/>
          </w:tcPr>
          <w:p w14:paraId="0689C6BF" w14:textId="77777777" w:rsidR="00FD3080" w:rsidRPr="00FD3080" w:rsidRDefault="00FD3080" w:rsidP="00FD3080">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96" w:type="dxa"/>
            <w:tcBorders>
              <w:top w:val="nil"/>
              <w:left w:val="nil"/>
              <w:bottom w:val="nil"/>
              <w:right w:val="nil"/>
            </w:tcBorders>
            <w:shd w:val="clear" w:color="000000" w:fill="E6E6E6"/>
            <w:noWrap/>
            <w:vAlign w:val="bottom"/>
            <w:hideMark/>
          </w:tcPr>
          <w:p w14:paraId="6E9A3313"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2CA647C1"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000000" w:fill="E6E6E6"/>
            <w:noWrap/>
            <w:vAlign w:val="bottom"/>
            <w:hideMark/>
          </w:tcPr>
          <w:p w14:paraId="021B87AA"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(2,200)</w:t>
            </w:r>
          </w:p>
        </w:tc>
        <w:tc>
          <w:tcPr>
            <w:tcW w:w="896" w:type="dxa"/>
            <w:tcBorders>
              <w:top w:val="nil"/>
              <w:left w:val="nil"/>
              <w:bottom w:val="nil"/>
              <w:right w:val="nil"/>
            </w:tcBorders>
            <w:shd w:val="clear" w:color="auto" w:fill="auto"/>
            <w:noWrap/>
            <w:vAlign w:val="bottom"/>
            <w:hideMark/>
          </w:tcPr>
          <w:p w14:paraId="75304259"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(3,936)</w:t>
            </w:r>
          </w:p>
        </w:tc>
      </w:tr>
      <w:tr w:rsidR="00FD3080" w:rsidRPr="00FD3080" w14:paraId="148C6049" w14:textId="77777777" w:rsidTr="007502F1">
        <w:trPr>
          <w:trHeight w:val="450"/>
        </w:trPr>
        <w:tc>
          <w:tcPr>
            <w:tcW w:w="2964" w:type="dxa"/>
            <w:tcBorders>
              <w:top w:val="nil"/>
              <w:left w:val="nil"/>
              <w:bottom w:val="nil"/>
              <w:right w:val="nil"/>
            </w:tcBorders>
            <w:shd w:val="clear" w:color="auto" w:fill="auto"/>
            <w:vAlign w:val="bottom"/>
            <w:hideMark/>
          </w:tcPr>
          <w:p w14:paraId="3A1AEE3A"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Enhanced Welfare Payment Integrity</w:t>
            </w:r>
            <w:r w:rsidRPr="00FD3080">
              <w:rPr>
                <w:rFonts w:ascii="Arial" w:hAnsi="Arial" w:cs="Arial"/>
                <w:sz w:val="16"/>
                <w:szCs w:val="16"/>
              </w:rPr>
              <w:br/>
              <w:t xml:space="preserve"> – income data matching</w:t>
            </w:r>
          </w:p>
        </w:tc>
        <w:tc>
          <w:tcPr>
            <w:tcW w:w="1052" w:type="dxa"/>
            <w:tcBorders>
              <w:top w:val="nil"/>
              <w:left w:val="nil"/>
              <w:bottom w:val="nil"/>
              <w:right w:val="nil"/>
            </w:tcBorders>
            <w:shd w:val="clear" w:color="auto" w:fill="auto"/>
            <w:noWrap/>
            <w:vAlign w:val="bottom"/>
            <w:hideMark/>
          </w:tcPr>
          <w:p w14:paraId="3631F872" w14:textId="77777777" w:rsidR="00FD3080" w:rsidRPr="00FD3080" w:rsidRDefault="00FD3080" w:rsidP="00FD3080">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96" w:type="dxa"/>
            <w:tcBorders>
              <w:top w:val="nil"/>
              <w:left w:val="nil"/>
              <w:bottom w:val="nil"/>
              <w:right w:val="nil"/>
            </w:tcBorders>
            <w:shd w:val="clear" w:color="000000" w:fill="E6E6E6"/>
            <w:noWrap/>
            <w:vAlign w:val="bottom"/>
            <w:hideMark/>
          </w:tcPr>
          <w:p w14:paraId="3614EAEE"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5B858B2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000000" w:fill="E6E6E6"/>
            <w:noWrap/>
            <w:vAlign w:val="bottom"/>
            <w:hideMark/>
          </w:tcPr>
          <w:p w14:paraId="2D38E13D"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7A25BB39"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(170)</w:t>
            </w:r>
          </w:p>
        </w:tc>
      </w:tr>
      <w:tr w:rsidR="00FD3080" w:rsidRPr="00FD3080" w14:paraId="5CB8D0F9" w14:textId="77777777" w:rsidTr="007502F1">
        <w:trPr>
          <w:trHeight w:val="450"/>
        </w:trPr>
        <w:tc>
          <w:tcPr>
            <w:tcW w:w="2964" w:type="dxa"/>
            <w:tcBorders>
              <w:top w:val="nil"/>
              <w:left w:val="nil"/>
              <w:bottom w:val="nil"/>
              <w:right w:val="nil"/>
            </w:tcBorders>
            <w:shd w:val="clear" w:color="auto" w:fill="auto"/>
            <w:vAlign w:val="bottom"/>
            <w:hideMark/>
          </w:tcPr>
          <w:p w14:paraId="68569D9E"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Family Payment Reform — a new families</w:t>
            </w:r>
            <w:r w:rsidRPr="00FD3080">
              <w:rPr>
                <w:rFonts w:ascii="Arial" w:hAnsi="Arial" w:cs="Arial"/>
                <w:sz w:val="16"/>
                <w:szCs w:val="16"/>
              </w:rPr>
              <w:br/>
              <w:t xml:space="preserve">  package</w:t>
            </w:r>
          </w:p>
        </w:tc>
        <w:tc>
          <w:tcPr>
            <w:tcW w:w="1052" w:type="dxa"/>
            <w:tcBorders>
              <w:top w:val="nil"/>
              <w:left w:val="nil"/>
              <w:bottom w:val="nil"/>
              <w:right w:val="nil"/>
            </w:tcBorders>
            <w:shd w:val="clear" w:color="auto" w:fill="auto"/>
            <w:noWrap/>
            <w:vAlign w:val="bottom"/>
            <w:hideMark/>
          </w:tcPr>
          <w:p w14:paraId="5DE9B314" w14:textId="77777777" w:rsidR="00FD3080" w:rsidRPr="00FD3080" w:rsidRDefault="00FD3080" w:rsidP="00FD3080">
            <w:pPr>
              <w:spacing w:after="0" w:line="240" w:lineRule="auto"/>
              <w:jc w:val="center"/>
              <w:rPr>
                <w:rFonts w:ascii="Arial" w:hAnsi="Arial" w:cs="Arial"/>
                <w:color w:val="000000"/>
                <w:sz w:val="16"/>
                <w:szCs w:val="16"/>
              </w:rPr>
            </w:pPr>
            <w:r w:rsidRPr="00FD3080">
              <w:rPr>
                <w:rFonts w:ascii="Arial" w:hAnsi="Arial" w:cs="Arial"/>
                <w:color w:val="000000"/>
                <w:sz w:val="16"/>
                <w:szCs w:val="16"/>
              </w:rPr>
              <w:t>1.1</w:t>
            </w:r>
          </w:p>
        </w:tc>
        <w:tc>
          <w:tcPr>
            <w:tcW w:w="896" w:type="dxa"/>
            <w:tcBorders>
              <w:top w:val="nil"/>
              <w:left w:val="nil"/>
              <w:bottom w:val="nil"/>
              <w:right w:val="nil"/>
            </w:tcBorders>
            <w:shd w:val="clear" w:color="000000" w:fill="E6E6E6"/>
            <w:noWrap/>
            <w:vAlign w:val="bottom"/>
            <w:hideMark/>
          </w:tcPr>
          <w:p w14:paraId="6987E9B1"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(24,923)</w:t>
            </w:r>
          </w:p>
        </w:tc>
        <w:tc>
          <w:tcPr>
            <w:tcW w:w="896" w:type="dxa"/>
            <w:tcBorders>
              <w:top w:val="nil"/>
              <w:left w:val="nil"/>
              <w:bottom w:val="nil"/>
              <w:right w:val="nil"/>
            </w:tcBorders>
            <w:shd w:val="clear" w:color="auto" w:fill="auto"/>
            <w:noWrap/>
            <w:vAlign w:val="bottom"/>
            <w:hideMark/>
          </w:tcPr>
          <w:p w14:paraId="1E1D2CEE"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(14,565)</w:t>
            </w:r>
          </w:p>
        </w:tc>
        <w:tc>
          <w:tcPr>
            <w:tcW w:w="896" w:type="dxa"/>
            <w:tcBorders>
              <w:top w:val="nil"/>
              <w:left w:val="nil"/>
              <w:bottom w:val="nil"/>
              <w:right w:val="nil"/>
            </w:tcBorders>
            <w:shd w:val="clear" w:color="000000" w:fill="E6E6E6"/>
            <w:noWrap/>
            <w:vAlign w:val="bottom"/>
            <w:hideMark/>
          </w:tcPr>
          <w:p w14:paraId="60516314"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96" w:type="dxa"/>
            <w:tcBorders>
              <w:top w:val="nil"/>
              <w:left w:val="nil"/>
              <w:bottom w:val="nil"/>
              <w:right w:val="nil"/>
            </w:tcBorders>
            <w:shd w:val="clear" w:color="auto" w:fill="auto"/>
            <w:noWrap/>
            <w:vAlign w:val="bottom"/>
            <w:hideMark/>
          </w:tcPr>
          <w:p w14:paraId="2D52CE15"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r>
      <w:tr w:rsidR="00FD3080" w:rsidRPr="00FD3080" w14:paraId="582ACEDF" w14:textId="77777777" w:rsidTr="007502F1">
        <w:trPr>
          <w:trHeight w:val="225"/>
        </w:trPr>
        <w:tc>
          <w:tcPr>
            <w:tcW w:w="2964" w:type="dxa"/>
            <w:tcBorders>
              <w:top w:val="nil"/>
              <w:left w:val="nil"/>
              <w:bottom w:val="single" w:sz="4" w:space="0" w:color="auto"/>
              <w:right w:val="nil"/>
            </w:tcBorders>
            <w:shd w:val="clear" w:color="auto" w:fill="auto"/>
            <w:vAlign w:val="bottom"/>
            <w:hideMark/>
          </w:tcPr>
          <w:p w14:paraId="350EB31C" w14:textId="24B3F2A9" w:rsidR="00FD3080" w:rsidRPr="00FD3080" w:rsidRDefault="007502F1" w:rsidP="00FD308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Net impact on estimates</w:t>
            </w:r>
            <w:r w:rsidR="00FD3080" w:rsidRPr="00FD3080">
              <w:rPr>
                <w:rFonts w:ascii="Arial" w:hAnsi="Arial" w:cs="Arial"/>
                <w:b/>
                <w:bCs/>
                <w:color w:val="000000"/>
                <w:sz w:val="16"/>
                <w:szCs w:val="16"/>
              </w:rPr>
              <w:t xml:space="preserve"> for Outcome 1 (departmental) (d)</w:t>
            </w:r>
          </w:p>
        </w:tc>
        <w:tc>
          <w:tcPr>
            <w:tcW w:w="1052" w:type="dxa"/>
            <w:tcBorders>
              <w:top w:val="nil"/>
              <w:left w:val="nil"/>
              <w:bottom w:val="single" w:sz="4" w:space="0" w:color="auto"/>
              <w:right w:val="nil"/>
            </w:tcBorders>
            <w:shd w:val="clear" w:color="auto" w:fill="auto"/>
            <w:noWrap/>
            <w:vAlign w:val="bottom"/>
            <w:hideMark/>
          </w:tcPr>
          <w:p w14:paraId="0FFA0620" w14:textId="77777777" w:rsidR="00FD3080" w:rsidRPr="00FD3080" w:rsidRDefault="00FD3080" w:rsidP="00FD3080">
            <w:pPr>
              <w:spacing w:after="0" w:line="240" w:lineRule="auto"/>
              <w:jc w:val="center"/>
              <w:rPr>
                <w:rFonts w:ascii="Arial" w:hAnsi="Arial" w:cs="Arial"/>
                <w:color w:val="000000"/>
                <w:sz w:val="16"/>
                <w:szCs w:val="16"/>
              </w:rPr>
            </w:pPr>
            <w:r w:rsidRPr="00FD3080">
              <w:rPr>
                <w:rFonts w:ascii="Arial" w:hAnsi="Arial" w:cs="Arial"/>
                <w:color w:val="000000"/>
                <w:sz w:val="16"/>
                <w:szCs w:val="16"/>
              </w:rPr>
              <w:t> </w:t>
            </w:r>
          </w:p>
        </w:tc>
        <w:tc>
          <w:tcPr>
            <w:tcW w:w="896" w:type="dxa"/>
            <w:tcBorders>
              <w:top w:val="single" w:sz="4" w:space="0" w:color="auto"/>
              <w:left w:val="nil"/>
              <w:bottom w:val="single" w:sz="4" w:space="0" w:color="auto"/>
              <w:right w:val="nil"/>
            </w:tcBorders>
            <w:shd w:val="clear" w:color="000000" w:fill="E6E6E6"/>
            <w:noWrap/>
            <w:vAlign w:val="bottom"/>
            <w:hideMark/>
          </w:tcPr>
          <w:p w14:paraId="05C9C202" w14:textId="7777777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 xml:space="preserve">63,744 </w:t>
            </w:r>
          </w:p>
        </w:tc>
        <w:tc>
          <w:tcPr>
            <w:tcW w:w="896" w:type="dxa"/>
            <w:tcBorders>
              <w:top w:val="single" w:sz="4" w:space="0" w:color="auto"/>
              <w:left w:val="nil"/>
              <w:bottom w:val="single" w:sz="4" w:space="0" w:color="auto"/>
              <w:right w:val="nil"/>
            </w:tcBorders>
            <w:shd w:val="clear" w:color="auto" w:fill="auto"/>
            <w:noWrap/>
            <w:vAlign w:val="bottom"/>
            <w:hideMark/>
          </w:tcPr>
          <w:p w14:paraId="28248C09" w14:textId="7777777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 xml:space="preserve">116,377 </w:t>
            </w:r>
          </w:p>
        </w:tc>
        <w:tc>
          <w:tcPr>
            <w:tcW w:w="896" w:type="dxa"/>
            <w:tcBorders>
              <w:top w:val="single" w:sz="4" w:space="0" w:color="auto"/>
              <w:left w:val="nil"/>
              <w:bottom w:val="single" w:sz="4" w:space="0" w:color="auto"/>
              <w:right w:val="nil"/>
            </w:tcBorders>
            <w:shd w:val="clear" w:color="000000" w:fill="E6E6E6"/>
            <w:noWrap/>
            <w:vAlign w:val="bottom"/>
            <w:hideMark/>
          </w:tcPr>
          <w:p w14:paraId="1D1D0FC9" w14:textId="7777777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 xml:space="preserve">128,589 </w:t>
            </w:r>
          </w:p>
        </w:tc>
        <w:tc>
          <w:tcPr>
            <w:tcW w:w="896" w:type="dxa"/>
            <w:tcBorders>
              <w:top w:val="single" w:sz="4" w:space="0" w:color="auto"/>
              <w:left w:val="nil"/>
              <w:bottom w:val="single" w:sz="4" w:space="0" w:color="auto"/>
              <w:right w:val="nil"/>
            </w:tcBorders>
            <w:shd w:val="clear" w:color="auto" w:fill="auto"/>
            <w:noWrap/>
            <w:vAlign w:val="bottom"/>
            <w:hideMark/>
          </w:tcPr>
          <w:p w14:paraId="7EF355AD" w14:textId="7777777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 xml:space="preserve">88,130 </w:t>
            </w:r>
          </w:p>
        </w:tc>
      </w:tr>
    </w:tbl>
    <w:p w14:paraId="5953A1DD" w14:textId="29EAE6CA" w:rsidR="00324AF5" w:rsidRPr="00A6738E" w:rsidRDefault="00324AF5" w:rsidP="00324AF5">
      <w:pPr>
        <w:pStyle w:val="ChartandTableFootnote"/>
        <w:tabs>
          <w:tab w:val="clear" w:pos="284"/>
        </w:tabs>
        <w:ind w:left="0" w:firstLine="0"/>
        <w:rPr>
          <w:sz w:val="6"/>
          <w:szCs w:val="6"/>
        </w:rPr>
      </w:pPr>
    </w:p>
    <w:p w14:paraId="1401CD8D" w14:textId="77777777" w:rsidR="00AF1B33" w:rsidRDefault="00AF1B33" w:rsidP="00AF1B33">
      <w:pPr>
        <w:pStyle w:val="ChartandTableFootnote"/>
        <w:numPr>
          <w:ilvl w:val="0"/>
          <w:numId w:val="37"/>
        </w:numPr>
      </w:pPr>
      <w:r>
        <w:t>Costs for this measure have been absorbed by the department.</w:t>
      </w:r>
    </w:p>
    <w:p w14:paraId="29822B06" w14:textId="0396E0C5" w:rsidR="003110A4" w:rsidRDefault="003110A4" w:rsidP="003110A4">
      <w:pPr>
        <w:pStyle w:val="ChartandTableFootnote"/>
        <w:numPr>
          <w:ilvl w:val="0"/>
          <w:numId w:val="37"/>
        </w:numPr>
      </w:pPr>
      <w:r>
        <w:t xml:space="preserve">Funding of </w:t>
      </w:r>
      <w:r w:rsidRPr="00A6738E">
        <w:t xml:space="preserve">$23.6 million </w:t>
      </w:r>
      <w:r>
        <w:t xml:space="preserve">will be provided to the department </w:t>
      </w:r>
      <w:r w:rsidRPr="00A6738E">
        <w:t xml:space="preserve">in 2019-20 </w:t>
      </w:r>
      <w:r>
        <w:t>only</w:t>
      </w:r>
      <w:r w:rsidR="00367981">
        <w:t>.</w:t>
      </w:r>
    </w:p>
    <w:p w14:paraId="02312A4C" w14:textId="77777777" w:rsidR="003110A4" w:rsidRPr="003D1C9E" w:rsidRDefault="003110A4" w:rsidP="003110A4">
      <w:pPr>
        <w:pStyle w:val="ChartandTableFootnote"/>
        <w:numPr>
          <w:ilvl w:val="0"/>
          <w:numId w:val="37"/>
        </w:numPr>
      </w:pPr>
      <w:r>
        <w:t>The amount for this measure differs</w:t>
      </w:r>
      <w:r w:rsidRPr="00777EC3">
        <w:t xml:space="preserve"> from Table 1.2 as </w:t>
      </w:r>
      <w:r>
        <w:t>the G</w:t>
      </w:r>
      <w:r w:rsidRPr="00777EC3">
        <w:t>overnment</w:t>
      </w:r>
      <w:r>
        <w:t xml:space="preserve"> </w:t>
      </w:r>
      <w:r w:rsidRPr="00777EC3">
        <w:t xml:space="preserve">has already </w:t>
      </w:r>
      <w:r>
        <w:t>made provision</w:t>
      </w:r>
      <w:r w:rsidRPr="00777EC3">
        <w:t xml:space="preserve"> </w:t>
      </w:r>
      <w:r>
        <w:t xml:space="preserve">for the funding. </w:t>
      </w:r>
    </w:p>
    <w:p w14:paraId="1E92558D" w14:textId="1FCF781C" w:rsidR="00CE3464" w:rsidRDefault="00CE3464" w:rsidP="00A6738E">
      <w:pPr>
        <w:pStyle w:val="ChartandTableFootnote"/>
        <w:numPr>
          <w:ilvl w:val="0"/>
          <w:numId w:val="37"/>
        </w:numPr>
      </w:pPr>
      <w:r>
        <w:t>The net impact on estimates includes capital funding as follows: 2015-16 $10.1 million; 2016-17 $13.8 million, and 2017-18 $8.1 million.</w:t>
      </w:r>
    </w:p>
    <w:p w14:paraId="4016FF31" w14:textId="48E2E807" w:rsidR="001779AF" w:rsidRDefault="001779AF" w:rsidP="00CE3464">
      <w:pPr>
        <w:pStyle w:val="ChartandTableFootnote"/>
        <w:tabs>
          <w:tab w:val="clear" w:pos="284"/>
        </w:tabs>
        <w:ind w:left="283" w:firstLine="0"/>
      </w:pPr>
      <w:r w:rsidRPr="00C7293D">
        <w:rPr>
          <w:b/>
        </w:rPr>
        <w:br w:type="page"/>
      </w:r>
    </w:p>
    <w:p w14:paraId="4D48DE4E" w14:textId="0EC05559" w:rsidR="00F51DAC" w:rsidRPr="00367981" w:rsidRDefault="00F51DAC" w:rsidP="00F51DAC">
      <w:pPr>
        <w:pStyle w:val="TableHeading"/>
        <w:rPr>
          <w:lang w:val="en-AU"/>
        </w:rPr>
      </w:pPr>
      <w:r w:rsidRPr="000B1F3F">
        <w:lastRenderedPageBreak/>
        <w:t xml:space="preserve">Table 1.4: Additional </w:t>
      </w:r>
      <w:r w:rsidR="000D06B5">
        <w:t>e</w:t>
      </w:r>
      <w:r w:rsidR="000D06B5" w:rsidRPr="000B1F3F">
        <w:t xml:space="preserve">stimates and </w:t>
      </w:r>
      <w:r w:rsidR="000D06B5">
        <w:t>v</w:t>
      </w:r>
      <w:r w:rsidR="000D06B5" w:rsidRPr="000B1F3F">
        <w:t xml:space="preserve">ariations to </w:t>
      </w:r>
      <w:r w:rsidR="000D06B5">
        <w:t>o</w:t>
      </w:r>
      <w:r w:rsidR="000D06B5" w:rsidRPr="000B1F3F">
        <w:t xml:space="preserve">utcomes from </w:t>
      </w:r>
      <w:r w:rsidR="000D06B5">
        <w:t>o</w:t>
      </w:r>
      <w:r w:rsidR="000D06B5" w:rsidRPr="000B1F3F">
        <w:t xml:space="preserve">ther </w:t>
      </w:r>
      <w:r w:rsidR="000D06B5">
        <w:t>v</w:t>
      </w:r>
      <w:r w:rsidR="000D06B5" w:rsidRPr="000B1F3F">
        <w:t>ariations</w:t>
      </w:r>
      <w:r w:rsidR="00367981">
        <w:rPr>
          <w:lang w:val="en-AU"/>
        </w:rPr>
        <w:t xml:space="preserve"> since Budget</w:t>
      </w:r>
    </w:p>
    <w:tbl>
      <w:tblPr>
        <w:tblW w:w="7711" w:type="dxa"/>
        <w:tblLook w:val="04A0" w:firstRow="1" w:lastRow="0" w:firstColumn="1" w:lastColumn="0" w:noHBand="0" w:noVBand="1"/>
      </w:tblPr>
      <w:tblGrid>
        <w:gridCol w:w="3069"/>
        <w:gridCol w:w="1106"/>
        <w:gridCol w:w="884"/>
        <w:gridCol w:w="884"/>
        <w:gridCol w:w="884"/>
        <w:gridCol w:w="884"/>
      </w:tblGrid>
      <w:tr w:rsidR="007502F1" w:rsidRPr="00FD3080" w14:paraId="20BB83D0" w14:textId="77777777" w:rsidTr="004E2018">
        <w:trPr>
          <w:trHeight w:val="460"/>
        </w:trPr>
        <w:tc>
          <w:tcPr>
            <w:tcW w:w="3069" w:type="dxa"/>
            <w:tcBorders>
              <w:top w:val="single" w:sz="4" w:space="0" w:color="000000"/>
              <w:left w:val="nil"/>
              <w:right w:val="nil"/>
            </w:tcBorders>
            <w:shd w:val="clear" w:color="auto" w:fill="auto"/>
            <w:vAlign w:val="bottom"/>
            <w:hideMark/>
          </w:tcPr>
          <w:p w14:paraId="47AF7182" w14:textId="77777777" w:rsidR="007502F1" w:rsidRPr="00FD3080" w:rsidRDefault="007502F1" w:rsidP="00FD3080">
            <w:pPr>
              <w:spacing w:after="0" w:line="240" w:lineRule="auto"/>
              <w:jc w:val="left"/>
              <w:rPr>
                <w:rFonts w:ascii="Arial" w:hAnsi="Arial" w:cs="Arial"/>
                <w:color w:val="000000"/>
                <w:sz w:val="16"/>
                <w:szCs w:val="16"/>
              </w:rPr>
            </w:pPr>
            <w:r w:rsidRPr="00FD3080">
              <w:rPr>
                <w:rFonts w:ascii="Arial" w:hAnsi="Arial" w:cs="Arial"/>
                <w:color w:val="000000"/>
                <w:sz w:val="16"/>
                <w:szCs w:val="16"/>
              </w:rPr>
              <w:t> </w:t>
            </w:r>
          </w:p>
        </w:tc>
        <w:tc>
          <w:tcPr>
            <w:tcW w:w="1106" w:type="dxa"/>
            <w:tcBorders>
              <w:top w:val="single" w:sz="4" w:space="0" w:color="000000"/>
              <w:left w:val="nil"/>
              <w:right w:val="nil"/>
            </w:tcBorders>
            <w:shd w:val="clear" w:color="auto" w:fill="auto"/>
            <w:noWrap/>
            <w:hideMark/>
          </w:tcPr>
          <w:p w14:paraId="30A25867" w14:textId="6FD43EFB" w:rsidR="007502F1" w:rsidRPr="004E2018" w:rsidRDefault="007502F1" w:rsidP="004E2018">
            <w:pPr>
              <w:spacing w:after="0" w:line="240" w:lineRule="auto"/>
              <w:jc w:val="center"/>
              <w:rPr>
                <w:rFonts w:ascii="Arial" w:hAnsi="Arial" w:cs="Arial"/>
                <w:b/>
                <w:color w:val="000000"/>
                <w:sz w:val="16"/>
                <w:szCs w:val="16"/>
              </w:rPr>
            </w:pPr>
            <w:r w:rsidRPr="004E2018">
              <w:rPr>
                <w:rFonts w:ascii="Arial" w:hAnsi="Arial" w:cs="Arial"/>
                <w:b/>
                <w:color w:val="000000"/>
                <w:sz w:val="16"/>
                <w:szCs w:val="16"/>
              </w:rPr>
              <w:t>Programme</w:t>
            </w:r>
            <w:r w:rsidR="0081479E" w:rsidRPr="004E2018">
              <w:rPr>
                <w:rFonts w:ascii="Arial" w:hAnsi="Arial" w:cs="Arial"/>
                <w:b/>
                <w:color w:val="000000"/>
                <w:sz w:val="16"/>
                <w:szCs w:val="16"/>
              </w:rPr>
              <w:br/>
            </w:r>
            <w:r w:rsidRPr="004E2018">
              <w:rPr>
                <w:rFonts w:ascii="Arial" w:hAnsi="Arial" w:cs="Arial"/>
                <w:b/>
                <w:color w:val="000000"/>
                <w:sz w:val="16"/>
                <w:szCs w:val="16"/>
              </w:rPr>
              <w:t>impacted</w:t>
            </w:r>
          </w:p>
        </w:tc>
        <w:tc>
          <w:tcPr>
            <w:tcW w:w="884" w:type="dxa"/>
            <w:tcBorders>
              <w:top w:val="single" w:sz="4" w:space="0" w:color="auto"/>
              <w:left w:val="nil"/>
              <w:right w:val="nil"/>
            </w:tcBorders>
            <w:shd w:val="clear" w:color="000000" w:fill="E6E6E6"/>
            <w:hideMark/>
          </w:tcPr>
          <w:p w14:paraId="5F262887" w14:textId="2A00DE4C"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 xml:space="preserve">2015-16 </w:t>
            </w:r>
            <w:r w:rsidR="0081479E" w:rsidRPr="004E2018">
              <w:rPr>
                <w:rFonts w:ascii="Arial" w:hAnsi="Arial" w:cs="Arial"/>
                <w:b/>
                <w:sz w:val="16"/>
                <w:szCs w:val="16"/>
              </w:rPr>
              <w:br/>
            </w:r>
            <w:r w:rsidRPr="004E2018">
              <w:rPr>
                <w:rFonts w:ascii="Arial" w:hAnsi="Arial" w:cs="Arial"/>
                <w:b/>
                <w:color w:val="000000"/>
                <w:sz w:val="16"/>
                <w:szCs w:val="16"/>
              </w:rPr>
              <w:t>$'000</w:t>
            </w:r>
          </w:p>
        </w:tc>
        <w:tc>
          <w:tcPr>
            <w:tcW w:w="884" w:type="dxa"/>
            <w:tcBorders>
              <w:top w:val="single" w:sz="4" w:space="0" w:color="auto"/>
              <w:left w:val="nil"/>
              <w:right w:val="nil"/>
            </w:tcBorders>
            <w:shd w:val="clear" w:color="auto" w:fill="auto"/>
            <w:hideMark/>
          </w:tcPr>
          <w:p w14:paraId="55EDBD53" w14:textId="7E5CC925"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 xml:space="preserve">2016-17 </w:t>
            </w:r>
            <w:r w:rsidR="0081479E" w:rsidRPr="004E2018">
              <w:rPr>
                <w:rFonts w:ascii="Arial" w:hAnsi="Arial" w:cs="Arial"/>
                <w:b/>
                <w:sz w:val="16"/>
                <w:szCs w:val="16"/>
              </w:rPr>
              <w:br/>
            </w:r>
            <w:r w:rsidRPr="004E2018">
              <w:rPr>
                <w:rFonts w:ascii="Arial" w:hAnsi="Arial" w:cs="Arial"/>
                <w:b/>
                <w:color w:val="000000"/>
                <w:sz w:val="16"/>
                <w:szCs w:val="16"/>
              </w:rPr>
              <w:t>$'000</w:t>
            </w:r>
          </w:p>
        </w:tc>
        <w:tc>
          <w:tcPr>
            <w:tcW w:w="884" w:type="dxa"/>
            <w:tcBorders>
              <w:top w:val="single" w:sz="4" w:space="0" w:color="auto"/>
              <w:left w:val="nil"/>
              <w:right w:val="nil"/>
            </w:tcBorders>
            <w:shd w:val="clear" w:color="000000" w:fill="E6E6E6"/>
            <w:hideMark/>
          </w:tcPr>
          <w:p w14:paraId="1C8503C7" w14:textId="489D91D8"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 xml:space="preserve">2017-18 </w:t>
            </w:r>
            <w:r w:rsidR="0081479E" w:rsidRPr="004E2018">
              <w:rPr>
                <w:rFonts w:ascii="Arial" w:hAnsi="Arial" w:cs="Arial"/>
                <w:b/>
                <w:sz w:val="16"/>
                <w:szCs w:val="16"/>
              </w:rPr>
              <w:br/>
            </w:r>
            <w:r w:rsidRPr="004E2018">
              <w:rPr>
                <w:rFonts w:ascii="Arial" w:hAnsi="Arial" w:cs="Arial"/>
                <w:b/>
                <w:color w:val="000000"/>
                <w:sz w:val="16"/>
                <w:szCs w:val="16"/>
              </w:rPr>
              <w:t>$'000</w:t>
            </w:r>
          </w:p>
        </w:tc>
        <w:tc>
          <w:tcPr>
            <w:tcW w:w="884" w:type="dxa"/>
            <w:tcBorders>
              <w:top w:val="single" w:sz="4" w:space="0" w:color="auto"/>
              <w:left w:val="nil"/>
              <w:right w:val="nil"/>
            </w:tcBorders>
            <w:shd w:val="clear" w:color="auto" w:fill="auto"/>
            <w:hideMark/>
          </w:tcPr>
          <w:p w14:paraId="35EEAEFA" w14:textId="5FF0D99E" w:rsidR="007502F1" w:rsidRPr="004E2018" w:rsidRDefault="007502F1" w:rsidP="004E2018">
            <w:pPr>
              <w:spacing w:after="0" w:line="240" w:lineRule="auto"/>
              <w:jc w:val="center"/>
              <w:rPr>
                <w:rFonts w:ascii="Arial" w:hAnsi="Arial" w:cs="Arial"/>
                <w:b/>
                <w:sz w:val="16"/>
                <w:szCs w:val="16"/>
              </w:rPr>
            </w:pPr>
            <w:r w:rsidRPr="004E2018">
              <w:rPr>
                <w:rFonts w:ascii="Arial" w:hAnsi="Arial" w:cs="Arial"/>
                <w:b/>
                <w:sz w:val="16"/>
                <w:szCs w:val="16"/>
              </w:rPr>
              <w:t xml:space="preserve">2018-19 </w:t>
            </w:r>
            <w:r w:rsidR="0081479E" w:rsidRPr="004E2018">
              <w:rPr>
                <w:rFonts w:ascii="Arial" w:hAnsi="Arial" w:cs="Arial"/>
                <w:b/>
                <w:sz w:val="16"/>
                <w:szCs w:val="16"/>
              </w:rPr>
              <w:br/>
            </w:r>
            <w:r w:rsidRPr="004E2018">
              <w:rPr>
                <w:rFonts w:ascii="Arial" w:hAnsi="Arial" w:cs="Arial"/>
                <w:b/>
                <w:color w:val="000000"/>
                <w:sz w:val="16"/>
                <w:szCs w:val="16"/>
              </w:rPr>
              <w:t>$'000</w:t>
            </w:r>
          </w:p>
        </w:tc>
      </w:tr>
      <w:tr w:rsidR="00FD3080" w:rsidRPr="00FD3080" w14:paraId="10CC75A1" w14:textId="77777777" w:rsidTr="004E2018">
        <w:trPr>
          <w:trHeight w:val="225"/>
        </w:trPr>
        <w:tc>
          <w:tcPr>
            <w:tcW w:w="3069" w:type="dxa"/>
            <w:tcBorders>
              <w:top w:val="nil"/>
              <w:left w:val="nil"/>
              <w:bottom w:val="nil"/>
              <w:right w:val="nil"/>
            </w:tcBorders>
            <w:shd w:val="clear" w:color="auto" w:fill="auto"/>
            <w:vAlign w:val="bottom"/>
            <w:hideMark/>
          </w:tcPr>
          <w:p w14:paraId="678FF064" w14:textId="77777777" w:rsidR="00FD3080" w:rsidRPr="00FD3080" w:rsidRDefault="00FD3080" w:rsidP="00FD308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Outcome 1</w:t>
            </w:r>
          </w:p>
        </w:tc>
        <w:tc>
          <w:tcPr>
            <w:tcW w:w="1106" w:type="dxa"/>
            <w:tcBorders>
              <w:top w:val="nil"/>
              <w:left w:val="nil"/>
              <w:bottom w:val="nil"/>
              <w:right w:val="nil"/>
            </w:tcBorders>
            <w:shd w:val="clear" w:color="auto" w:fill="auto"/>
            <w:noWrap/>
            <w:vAlign w:val="bottom"/>
            <w:hideMark/>
          </w:tcPr>
          <w:p w14:paraId="18061322" w14:textId="77777777" w:rsidR="00FD3080" w:rsidRPr="00FD3080" w:rsidRDefault="00FD3080" w:rsidP="004E2018">
            <w:pPr>
              <w:spacing w:after="0" w:line="240" w:lineRule="auto"/>
              <w:jc w:val="center"/>
              <w:rPr>
                <w:rFonts w:ascii="Arial" w:hAnsi="Arial" w:cs="Arial"/>
                <w:b/>
                <w:bCs/>
                <w:color w:val="000000"/>
                <w:sz w:val="16"/>
                <w:szCs w:val="16"/>
              </w:rPr>
            </w:pPr>
          </w:p>
        </w:tc>
        <w:tc>
          <w:tcPr>
            <w:tcW w:w="884" w:type="dxa"/>
            <w:tcBorders>
              <w:top w:val="nil"/>
              <w:left w:val="nil"/>
              <w:bottom w:val="nil"/>
              <w:right w:val="nil"/>
            </w:tcBorders>
            <w:shd w:val="clear" w:color="000000" w:fill="E6E6E6"/>
            <w:noWrap/>
            <w:vAlign w:val="bottom"/>
            <w:hideMark/>
          </w:tcPr>
          <w:p w14:paraId="3C18BAEC"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w:t>
            </w:r>
          </w:p>
        </w:tc>
        <w:tc>
          <w:tcPr>
            <w:tcW w:w="884" w:type="dxa"/>
            <w:tcBorders>
              <w:top w:val="nil"/>
              <w:left w:val="nil"/>
              <w:bottom w:val="nil"/>
              <w:right w:val="nil"/>
            </w:tcBorders>
            <w:shd w:val="clear" w:color="auto" w:fill="auto"/>
            <w:noWrap/>
            <w:vAlign w:val="bottom"/>
            <w:hideMark/>
          </w:tcPr>
          <w:p w14:paraId="1BC7B2B9" w14:textId="77777777" w:rsidR="00FD3080" w:rsidRPr="00FD3080" w:rsidRDefault="00FD3080" w:rsidP="00FD3080">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000000" w:fill="E6E6E6"/>
            <w:noWrap/>
            <w:vAlign w:val="bottom"/>
            <w:hideMark/>
          </w:tcPr>
          <w:p w14:paraId="57202584"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w:t>
            </w:r>
          </w:p>
        </w:tc>
        <w:tc>
          <w:tcPr>
            <w:tcW w:w="884" w:type="dxa"/>
            <w:tcBorders>
              <w:top w:val="nil"/>
              <w:left w:val="nil"/>
              <w:bottom w:val="nil"/>
              <w:right w:val="nil"/>
            </w:tcBorders>
            <w:shd w:val="clear" w:color="auto" w:fill="auto"/>
            <w:noWrap/>
            <w:vAlign w:val="bottom"/>
            <w:hideMark/>
          </w:tcPr>
          <w:p w14:paraId="074C2FA5" w14:textId="77777777" w:rsidR="00FD3080" w:rsidRPr="00FD3080" w:rsidRDefault="00FD3080" w:rsidP="00FD3080">
            <w:pPr>
              <w:spacing w:after="0" w:line="240" w:lineRule="auto"/>
              <w:jc w:val="right"/>
              <w:rPr>
                <w:rFonts w:ascii="Arial" w:hAnsi="Arial" w:cs="Arial"/>
                <w:color w:val="000000"/>
                <w:sz w:val="16"/>
                <w:szCs w:val="16"/>
              </w:rPr>
            </w:pPr>
          </w:p>
        </w:tc>
      </w:tr>
      <w:tr w:rsidR="004E2018" w:rsidRPr="00FD3080" w14:paraId="1E2E318C" w14:textId="77777777" w:rsidTr="004E2018">
        <w:trPr>
          <w:trHeight w:val="450"/>
        </w:trPr>
        <w:tc>
          <w:tcPr>
            <w:tcW w:w="3069" w:type="dxa"/>
            <w:tcBorders>
              <w:top w:val="nil"/>
              <w:left w:val="nil"/>
              <w:bottom w:val="nil"/>
              <w:right w:val="nil"/>
            </w:tcBorders>
            <w:shd w:val="clear" w:color="auto" w:fill="auto"/>
            <w:vAlign w:val="bottom"/>
          </w:tcPr>
          <w:p w14:paraId="76E09AA5" w14:textId="7AB13D5F" w:rsidR="004E2018" w:rsidRPr="00FD3080" w:rsidRDefault="004E2018" w:rsidP="00FD3080">
            <w:pPr>
              <w:spacing w:after="0" w:line="240" w:lineRule="auto"/>
              <w:jc w:val="left"/>
              <w:rPr>
                <w:rFonts w:ascii="Arial" w:hAnsi="Arial" w:cs="Arial"/>
                <w:color w:val="000000"/>
                <w:sz w:val="16"/>
                <w:szCs w:val="16"/>
              </w:rPr>
            </w:pPr>
            <w:r w:rsidRPr="00FD3080">
              <w:rPr>
                <w:rFonts w:ascii="Arial" w:hAnsi="Arial" w:cs="Arial"/>
                <w:b/>
                <w:bCs/>
                <w:color w:val="000000"/>
                <w:sz w:val="16"/>
                <w:szCs w:val="16"/>
              </w:rPr>
              <w:t>Decrease in estimates (administered</w:t>
            </w:r>
          </w:p>
        </w:tc>
        <w:tc>
          <w:tcPr>
            <w:tcW w:w="1106" w:type="dxa"/>
            <w:tcBorders>
              <w:top w:val="nil"/>
              <w:left w:val="nil"/>
              <w:bottom w:val="nil"/>
              <w:right w:val="nil"/>
            </w:tcBorders>
            <w:shd w:val="clear" w:color="auto" w:fill="auto"/>
            <w:noWrap/>
            <w:vAlign w:val="bottom"/>
          </w:tcPr>
          <w:p w14:paraId="21999A17" w14:textId="77777777" w:rsidR="004E2018" w:rsidRPr="00FD3080" w:rsidRDefault="004E2018" w:rsidP="004E2018">
            <w:pPr>
              <w:spacing w:after="0" w:line="240" w:lineRule="auto"/>
              <w:jc w:val="center"/>
              <w:rPr>
                <w:rFonts w:ascii="Arial" w:hAnsi="Arial" w:cs="Arial"/>
                <w:color w:val="000000"/>
                <w:sz w:val="16"/>
                <w:szCs w:val="16"/>
              </w:rPr>
            </w:pPr>
          </w:p>
        </w:tc>
        <w:tc>
          <w:tcPr>
            <w:tcW w:w="884" w:type="dxa"/>
            <w:tcBorders>
              <w:top w:val="nil"/>
              <w:left w:val="nil"/>
              <w:bottom w:val="nil"/>
              <w:right w:val="nil"/>
            </w:tcBorders>
            <w:shd w:val="clear" w:color="000000" w:fill="E6E6E6"/>
            <w:noWrap/>
            <w:vAlign w:val="bottom"/>
          </w:tcPr>
          <w:p w14:paraId="1CB9186F" w14:textId="77777777" w:rsidR="004E2018" w:rsidRPr="00FD3080" w:rsidRDefault="004E2018" w:rsidP="00FD3080">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auto" w:fill="auto"/>
            <w:noWrap/>
            <w:vAlign w:val="bottom"/>
          </w:tcPr>
          <w:p w14:paraId="03EB1705" w14:textId="77777777" w:rsidR="004E2018" w:rsidRPr="00FD3080" w:rsidRDefault="004E2018" w:rsidP="00FD3080">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000000" w:fill="E6E6E6"/>
            <w:noWrap/>
            <w:vAlign w:val="bottom"/>
          </w:tcPr>
          <w:p w14:paraId="6CDED33C" w14:textId="77777777" w:rsidR="004E2018" w:rsidRPr="00FD3080" w:rsidRDefault="004E2018" w:rsidP="00FD3080">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auto" w:fill="auto"/>
            <w:noWrap/>
            <w:vAlign w:val="bottom"/>
          </w:tcPr>
          <w:p w14:paraId="3B5A9C62" w14:textId="77777777" w:rsidR="004E2018" w:rsidRPr="00FD3080" w:rsidRDefault="004E2018" w:rsidP="00FD3080">
            <w:pPr>
              <w:spacing w:after="0" w:line="240" w:lineRule="auto"/>
              <w:jc w:val="right"/>
              <w:rPr>
                <w:rFonts w:ascii="Arial" w:hAnsi="Arial" w:cs="Arial"/>
                <w:color w:val="000000"/>
                <w:sz w:val="16"/>
                <w:szCs w:val="16"/>
              </w:rPr>
            </w:pPr>
          </w:p>
        </w:tc>
      </w:tr>
      <w:tr w:rsidR="00FD3080" w:rsidRPr="00FD3080" w14:paraId="427B3288" w14:textId="77777777" w:rsidTr="004E2018">
        <w:trPr>
          <w:trHeight w:val="450"/>
        </w:trPr>
        <w:tc>
          <w:tcPr>
            <w:tcW w:w="3069" w:type="dxa"/>
            <w:tcBorders>
              <w:top w:val="nil"/>
              <w:left w:val="nil"/>
              <w:bottom w:val="nil"/>
              <w:right w:val="nil"/>
            </w:tcBorders>
            <w:shd w:val="clear" w:color="auto" w:fill="auto"/>
            <w:vAlign w:val="bottom"/>
            <w:hideMark/>
          </w:tcPr>
          <w:p w14:paraId="2415747B" w14:textId="77777777" w:rsidR="00FD3080" w:rsidRPr="00FD3080" w:rsidRDefault="00FD3080" w:rsidP="00FD3080">
            <w:pPr>
              <w:spacing w:after="0" w:line="240" w:lineRule="auto"/>
              <w:jc w:val="left"/>
              <w:rPr>
                <w:rFonts w:ascii="Arial" w:hAnsi="Arial" w:cs="Arial"/>
                <w:color w:val="000000"/>
                <w:sz w:val="16"/>
                <w:szCs w:val="16"/>
              </w:rPr>
            </w:pPr>
            <w:r w:rsidRPr="00FD3080">
              <w:rPr>
                <w:rFonts w:ascii="Arial" w:hAnsi="Arial" w:cs="Arial"/>
                <w:color w:val="000000"/>
                <w:sz w:val="16"/>
                <w:szCs w:val="16"/>
              </w:rPr>
              <w:t>Child Support - changes in programme</w:t>
            </w:r>
            <w:r w:rsidRPr="00FD3080">
              <w:rPr>
                <w:rFonts w:ascii="Arial" w:hAnsi="Arial" w:cs="Arial"/>
                <w:color w:val="000000"/>
                <w:sz w:val="16"/>
                <w:szCs w:val="16"/>
              </w:rPr>
              <w:br/>
              <w:t xml:space="preserve">  specific parameters</w:t>
            </w:r>
          </w:p>
        </w:tc>
        <w:tc>
          <w:tcPr>
            <w:tcW w:w="1106" w:type="dxa"/>
            <w:tcBorders>
              <w:top w:val="nil"/>
              <w:left w:val="nil"/>
              <w:bottom w:val="nil"/>
              <w:right w:val="nil"/>
            </w:tcBorders>
            <w:shd w:val="clear" w:color="auto" w:fill="auto"/>
            <w:noWrap/>
            <w:vAlign w:val="bottom"/>
            <w:hideMark/>
          </w:tcPr>
          <w:p w14:paraId="662261BB" w14:textId="77777777" w:rsidR="00FD3080" w:rsidRPr="00FD3080" w:rsidRDefault="00FD3080" w:rsidP="004E2018">
            <w:pPr>
              <w:spacing w:after="0" w:line="240" w:lineRule="auto"/>
              <w:jc w:val="center"/>
              <w:rPr>
                <w:rFonts w:ascii="Arial" w:hAnsi="Arial" w:cs="Arial"/>
                <w:color w:val="000000"/>
                <w:sz w:val="16"/>
                <w:szCs w:val="16"/>
              </w:rPr>
            </w:pPr>
            <w:r w:rsidRPr="00FD3080">
              <w:rPr>
                <w:rFonts w:ascii="Arial" w:hAnsi="Arial" w:cs="Arial"/>
                <w:color w:val="000000"/>
                <w:sz w:val="16"/>
                <w:szCs w:val="16"/>
              </w:rPr>
              <w:t>1.3</w:t>
            </w:r>
          </w:p>
        </w:tc>
        <w:tc>
          <w:tcPr>
            <w:tcW w:w="884" w:type="dxa"/>
            <w:tcBorders>
              <w:top w:val="nil"/>
              <w:left w:val="nil"/>
              <w:bottom w:val="nil"/>
              <w:right w:val="nil"/>
            </w:tcBorders>
            <w:shd w:val="clear" w:color="000000" w:fill="E6E6E6"/>
            <w:noWrap/>
            <w:vAlign w:val="bottom"/>
            <w:hideMark/>
          </w:tcPr>
          <w:p w14:paraId="500C34F9"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84" w:type="dxa"/>
            <w:tcBorders>
              <w:top w:val="nil"/>
              <w:left w:val="nil"/>
              <w:bottom w:val="nil"/>
              <w:right w:val="nil"/>
            </w:tcBorders>
            <w:shd w:val="clear" w:color="auto" w:fill="auto"/>
            <w:noWrap/>
            <w:vAlign w:val="bottom"/>
            <w:hideMark/>
          </w:tcPr>
          <w:p w14:paraId="7F591FD3"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(88)</w:t>
            </w:r>
          </w:p>
        </w:tc>
        <w:tc>
          <w:tcPr>
            <w:tcW w:w="884" w:type="dxa"/>
            <w:tcBorders>
              <w:top w:val="nil"/>
              <w:left w:val="nil"/>
              <w:bottom w:val="nil"/>
              <w:right w:val="nil"/>
            </w:tcBorders>
            <w:shd w:val="clear" w:color="000000" w:fill="E6E6E6"/>
            <w:noWrap/>
            <w:vAlign w:val="bottom"/>
            <w:hideMark/>
          </w:tcPr>
          <w:p w14:paraId="1926ED06"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(113)</w:t>
            </w:r>
          </w:p>
        </w:tc>
        <w:tc>
          <w:tcPr>
            <w:tcW w:w="884" w:type="dxa"/>
            <w:tcBorders>
              <w:top w:val="nil"/>
              <w:left w:val="nil"/>
              <w:bottom w:val="nil"/>
              <w:right w:val="nil"/>
            </w:tcBorders>
            <w:shd w:val="clear" w:color="auto" w:fill="auto"/>
            <w:noWrap/>
            <w:vAlign w:val="bottom"/>
            <w:hideMark/>
          </w:tcPr>
          <w:p w14:paraId="055FACF7"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(129)</w:t>
            </w:r>
          </w:p>
        </w:tc>
      </w:tr>
      <w:tr w:rsidR="00FD3080" w:rsidRPr="00FD3080" w14:paraId="23587B3B" w14:textId="77777777" w:rsidTr="004E2018">
        <w:trPr>
          <w:trHeight w:val="450"/>
        </w:trPr>
        <w:tc>
          <w:tcPr>
            <w:tcW w:w="3069" w:type="dxa"/>
            <w:tcBorders>
              <w:top w:val="nil"/>
              <w:left w:val="nil"/>
              <w:bottom w:val="nil"/>
              <w:right w:val="nil"/>
            </w:tcBorders>
            <w:shd w:val="clear" w:color="auto" w:fill="auto"/>
            <w:vAlign w:val="bottom"/>
            <w:hideMark/>
          </w:tcPr>
          <w:p w14:paraId="0B4E6B18" w14:textId="77777777" w:rsidR="00FD3080" w:rsidRPr="00FD3080" w:rsidRDefault="00FD3080" w:rsidP="00FD308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Net impact on estimates for</w:t>
            </w:r>
            <w:r w:rsidRPr="00FD3080">
              <w:rPr>
                <w:rFonts w:ascii="Arial" w:hAnsi="Arial" w:cs="Arial"/>
                <w:b/>
                <w:bCs/>
                <w:color w:val="000000"/>
                <w:sz w:val="16"/>
                <w:szCs w:val="16"/>
              </w:rPr>
              <w:br/>
              <w:t xml:space="preserve">  Outcome 1 (administered)</w:t>
            </w:r>
          </w:p>
        </w:tc>
        <w:tc>
          <w:tcPr>
            <w:tcW w:w="1106" w:type="dxa"/>
            <w:tcBorders>
              <w:top w:val="nil"/>
              <w:left w:val="nil"/>
              <w:bottom w:val="nil"/>
              <w:right w:val="nil"/>
            </w:tcBorders>
            <w:shd w:val="clear" w:color="auto" w:fill="auto"/>
            <w:noWrap/>
            <w:vAlign w:val="bottom"/>
            <w:hideMark/>
          </w:tcPr>
          <w:p w14:paraId="5A6F2978" w14:textId="77777777" w:rsidR="00FD3080" w:rsidRPr="00FD3080" w:rsidRDefault="00FD3080" w:rsidP="004E2018">
            <w:pPr>
              <w:spacing w:after="0" w:line="240" w:lineRule="auto"/>
              <w:jc w:val="center"/>
              <w:rPr>
                <w:rFonts w:ascii="Arial" w:hAnsi="Arial" w:cs="Arial"/>
                <w:b/>
                <w:bCs/>
                <w:color w:val="000000"/>
                <w:sz w:val="16"/>
                <w:szCs w:val="16"/>
              </w:rPr>
            </w:pPr>
          </w:p>
        </w:tc>
        <w:tc>
          <w:tcPr>
            <w:tcW w:w="884" w:type="dxa"/>
            <w:tcBorders>
              <w:top w:val="single" w:sz="4" w:space="0" w:color="auto"/>
              <w:left w:val="nil"/>
              <w:bottom w:val="single" w:sz="4" w:space="0" w:color="auto"/>
              <w:right w:val="nil"/>
            </w:tcBorders>
            <w:shd w:val="clear" w:color="000000" w:fill="E6E6E6"/>
            <w:noWrap/>
            <w:vAlign w:val="bottom"/>
            <w:hideMark/>
          </w:tcPr>
          <w:p w14:paraId="7596D1CF" w14:textId="7777777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 xml:space="preserve">- </w:t>
            </w:r>
          </w:p>
        </w:tc>
        <w:tc>
          <w:tcPr>
            <w:tcW w:w="884" w:type="dxa"/>
            <w:tcBorders>
              <w:top w:val="single" w:sz="4" w:space="0" w:color="auto"/>
              <w:left w:val="nil"/>
              <w:bottom w:val="single" w:sz="4" w:space="0" w:color="auto"/>
              <w:right w:val="nil"/>
            </w:tcBorders>
            <w:shd w:val="clear" w:color="auto" w:fill="auto"/>
            <w:noWrap/>
            <w:vAlign w:val="bottom"/>
            <w:hideMark/>
          </w:tcPr>
          <w:p w14:paraId="35FBDDA6" w14:textId="7777777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(88)</w:t>
            </w:r>
          </w:p>
        </w:tc>
        <w:tc>
          <w:tcPr>
            <w:tcW w:w="884" w:type="dxa"/>
            <w:tcBorders>
              <w:top w:val="single" w:sz="4" w:space="0" w:color="auto"/>
              <w:left w:val="nil"/>
              <w:bottom w:val="single" w:sz="4" w:space="0" w:color="auto"/>
              <w:right w:val="nil"/>
            </w:tcBorders>
            <w:shd w:val="clear" w:color="000000" w:fill="E6E6E6"/>
            <w:noWrap/>
            <w:vAlign w:val="bottom"/>
            <w:hideMark/>
          </w:tcPr>
          <w:p w14:paraId="1A72EF11" w14:textId="7777777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(113)</w:t>
            </w:r>
          </w:p>
        </w:tc>
        <w:tc>
          <w:tcPr>
            <w:tcW w:w="884" w:type="dxa"/>
            <w:tcBorders>
              <w:top w:val="single" w:sz="4" w:space="0" w:color="auto"/>
              <w:left w:val="nil"/>
              <w:bottom w:val="single" w:sz="4" w:space="0" w:color="auto"/>
              <w:right w:val="nil"/>
            </w:tcBorders>
            <w:shd w:val="clear" w:color="auto" w:fill="auto"/>
            <w:noWrap/>
            <w:vAlign w:val="bottom"/>
            <w:hideMark/>
          </w:tcPr>
          <w:p w14:paraId="464A16C6" w14:textId="7777777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(129)</w:t>
            </w:r>
          </w:p>
        </w:tc>
      </w:tr>
      <w:tr w:rsidR="00FD3080" w:rsidRPr="00FD3080" w14:paraId="1A00268F" w14:textId="77777777" w:rsidTr="004E2018">
        <w:trPr>
          <w:trHeight w:val="360"/>
        </w:trPr>
        <w:tc>
          <w:tcPr>
            <w:tcW w:w="3069" w:type="dxa"/>
            <w:tcBorders>
              <w:top w:val="nil"/>
              <w:left w:val="nil"/>
              <w:bottom w:val="nil"/>
              <w:right w:val="nil"/>
            </w:tcBorders>
            <w:shd w:val="clear" w:color="auto" w:fill="auto"/>
            <w:vAlign w:val="bottom"/>
            <w:hideMark/>
          </w:tcPr>
          <w:p w14:paraId="147C3CFC" w14:textId="062220DF" w:rsidR="00FD3080" w:rsidRPr="00FD3080" w:rsidRDefault="004E2018" w:rsidP="00FD308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Increase in estimates (departmental</w:t>
            </w:r>
          </w:p>
        </w:tc>
        <w:tc>
          <w:tcPr>
            <w:tcW w:w="1106" w:type="dxa"/>
            <w:tcBorders>
              <w:top w:val="nil"/>
              <w:left w:val="nil"/>
              <w:bottom w:val="nil"/>
              <w:right w:val="nil"/>
            </w:tcBorders>
            <w:shd w:val="clear" w:color="auto" w:fill="auto"/>
            <w:noWrap/>
            <w:vAlign w:val="bottom"/>
            <w:hideMark/>
          </w:tcPr>
          <w:p w14:paraId="7D3C4C03" w14:textId="77777777" w:rsidR="00FD3080" w:rsidRPr="00FD3080" w:rsidRDefault="00FD3080" w:rsidP="004E2018">
            <w:pPr>
              <w:spacing w:after="0" w:line="240" w:lineRule="auto"/>
              <w:jc w:val="center"/>
              <w:rPr>
                <w:rFonts w:ascii="Arial" w:hAnsi="Arial" w:cs="Arial"/>
                <w:b/>
                <w:bCs/>
                <w:color w:val="000000"/>
                <w:sz w:val="16"/>
                <w:szCs w:val="16"/>
              </w:rPr>
            </w:pPr>
          </w:p>
        </w:tc>
        <w:tc>
          <w:tcPr>
            <w:tcW w:w="884" w:type="dxa"/>
            <w:tcBorders>
              <w:top w:val="nil"/>
              <w:left w:val="nil"/>
              <w:bottom w:val="nil"/>
              <w:right w:val="nil"/>
            </w:tcBorders>
            <w:shd w:val="clear" w:color="000000" w:fill="E6E6E6"/>
            <w:noWrap/>
            <w:vAlign w:val="bottom"/>
            <w:hideMark/>
          </w:tcPr>
          <w:p w14:paraId="0D3CFF56"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w:t>
            </w:r>
          </w:p>
        </w:tc>
        <w:tc>
          <w:tcPr>
            <w:tcW w:w="884" w:type="dxa"/>
            <w:tcBorders>
              <w:top w:val="nil"/>
              <w:left w:val="nil"/>
              <w:bottom w:val="nil"/>
              <w:right w:val="nil"/>
            </w:tcBorders>
            <w:shd w:val="clear" w:color="auto" w:fill="auto"/>
            <w:noWrap/>
            <w:vAlign w:val="bottom"/>
            <w:hideMark/>
          </w:tcPr>
          <w:p w14:paraId="781C3D9C" w14:textId="77777777" w:rsidR="00FD3080" w:rsidRPr="00FD3080" w:rsidRDefault="00FD3080" w:rsidP="00FD3080">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000000" w:fill="E6E6E6"/>
            <w:noWrap/>
            <w:vAlign w:val="bottom"/>
            <w:hideMark/>
          </w:tcPr>
          <w:p w14:paraId="6E7492CA"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w:t>
            </w:r>
          </w:p>
        </w:tc>
        <w:tc>
          <w:tcPr>
            <w:tcW w:w="884" w:type="dxa"/>
            <w:tcBorders>
              <w:top w:val="nil"/>
              <w:left w:val="nil"/>
              <w:bottom w:val="nil"/>
              <w:right w:val="nil"/>
            </w:tcBorders>
            <w:shd w:val="clear" w:color="auto" w:fill="auto"/>
            <w:noWrap/>
            <w:vAlign w:val="bottom"/>
            <w:hideMark/>
          </w:tcPr>
          <w:p w14:paraId="093038D0" w14:textId="77777777" w:rsidR="00FD3080" w:rsidRPr="00FD3080" w:rsidRDefault="00FD3080" w:rsidP="00FD3080">
            <w:pPr>
              <w:spacing w:after="0" w:line="240" w:lineRule="auto"/>
              <w:jc w:val="right"/>
              <w:rPr>
                <w:rFonts w:ascii="Arial" w:hAnsi="Arial" w:cs="Arial"/>
                <w:color w:val="000000"/>
                <w:sz w:val="16"/>
                <w:szCs w:val="16"/>
              </w:rPr>
            </w:pPr>
          </w:p>
        </w:tc>
      </w:tr>
      <w:tr w:rsidR="00FD3080" w:rsidRPr="00FD3080" w14:paraId="2DEAA471" w14:textId="77777777" w:rsidTr="004E2018">
        <w:trPr>
          <w:trHeight w:val="255"/>
        </w:trPr>
        <w:tc>
          <w:tcPr>
            <w:tcW w:w="3069" w:type="dxa"/>
            <w:tcBorders>
              <w:top w:val="nil"/>
              <w:left w:val="nil"/>
              <w:bottom w:val="nil"/>
              <w:right w:val="nil"/>
            </w:tcBorders>
            <w:shd w:val="clear" w:color="auto" w:fill="auto"/>
            <w:vAlign w:val="bottom"/>
            <w:hideMark/>
          </w:tcPr>
          <w:p w14:paraId="12D3E8C2"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Legislation delays</w:t>
            </w:r>
          </w:p>
        </w:tc>
        <w:tc>
          <w:tcPr>
            <w:tcW w:w="1106" w:type="dxa"/>
            <w:tcBorders>
              <w:top w:val="nil"/>
              <w:left w:val="nil"/>
              <w:bottom w:val="nil"/>
              <w:right w:val="nil"/>
            </w:tcBorders>
            <w:shd w:val="clear" w:color="auto" w:fill="auto"/>
            <w:noWrap/>
            <w:vAlign w:val="bottom"/>
            <w:hideMark/>
          </w:tcPr>
          <w:p w14:paraId="669525C7"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w:t>
            </w:r>
          </w:p>
        </w:tc>
        <w:tc>
          <w:tcPr>
            <w:tcW w:w="884" w:type="dxa"/>
            <w:tcBorders>
              <w:top w:val="nil"/>
              <w:left w:val="nil"/>
              <w:bottom w:val="nil"/>
              <w:right w:val="nil"/>
            </w:tcBorders>
            <w:shd w:val="clear" w:color="000000" w:fill="E6E6E6"/>
            <w:noWrap/>
            <w:vAlign w:val="bottom"/>
            <w:hideMark/>
          </w:tcPr>
          <w:p w14:paraId="02D73231"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4,793 </w:t>
            </w:r>
          </w:p>
        </w:tc>
        <w:tc>
          <w:tcPr>
            <w:tcW w:w="884" w:type="dxa"/>
            <w:tcBorders>
              <w:top w:val="nil"/>
              <w:left w:val="nil"/>
              <w:bottom w:val="nil"/>
              <w:right w:val="nil"/>
            </w:tcBorders>
            <w:shd w:val="clear" w:color="auto" w:fill="auto"/>
            <w:noWrap/>
            <w:vAlign w:val="bottom"/>
            <w:hideMark/>
          </w:tcPr>
          <w:p w14:paraId="14AD2EB0"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5,306 </w:t>
            </w:r>
          </w:p>
        </w:tc>
        <w:tc>
          <w:tcPr>
            <w:tcW w:w="884" w:type="dxa"/>
            <w:tcBorders>
              <w:top w:val="nil"/>
              <w:left w:val="nil"/>
              <w:bottom w:val="nil"/>
              <w:right w:val="nil"/>
            </w:tcBorders>
            <w:shd w:val="clear" w:color="000000" w:fill="E6E6E6"/>
            <w:noWrap/>
            <w:vAlign w:val="bottom"/>
            <w:hideMark/>
          </w:tcPr>
          <w:p w14:paraId="52E4C1D9"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176 </w:t>
            </w:r>
          </w:p>
        </w:tc>
        <w:tc>
          <w:tcPr>
            <w:tcW w:w="884" w:type="dxa"/>
            <w:tcBorders>
              <w:top w:val="nil"/>
              <w:left w:val="nil"/>
              <w:bottom w:val="nil"/>
              <w:right w:val="nil"/>
            </w:tcBorders>
            <w:shd w:val="clear" w:color="auto" w:fill="auto"/>
            <w:noWrap/>
            <w:vAlign w:val="bottom"/>
            <w:hideMark/>
          </w:tcPr>
          <w:p w14:paraId="2CED7D3F"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671 </w:t>
            </w:r>
          </w:p>
        </w:tc>
      </w:tr>
      <w:tr w:rsidR="00FD3080" w:rsidRPr="00FD3080" w14:paraId="6229856C" w14:textId="77777777" w:rsidTr="004E2018">
        <w:trPr>
          <w:trHeight w:val="450"/>
        </w:trPr>
        <w:tc>
          <w:tcPr>
            <w:tcW w:w="3069" w:type="dxa"/>
            <w:tcBorders>
              <w:top w:val="nil"/>
              <w:left w:val="nil"/>
              <w:bottom w:val="nil"/>
              <w:right w:val="nil"/>
            </w:tcBorders>
            <w:shd w:val="clear" w:color="auto" w:fill="auto"/>
            <w:vAlign w:val="bottom"/>
            <w:hideMark/>
          </w:tcPr>
          <w:p w14:paraId="1DB352A1"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Funding for the trial of new income</w:t>
            </w:r>
            <w:r w:rsidRPr="00FD3080">
              <w:rPr>
                <w:rFonts w:ascii="Arial" w:hAnsi="Arial" w:cs="Arial"/>
                <w:sz w:val="16"/>
                <w:szCs w:val="16"/>
              </w:rPr>
              <w:br/>
              <w:t xml:space="preserve">  management debit card arrangements</w:t>
            </w:r>
          </w:p>
        </w:tc>
        <w:tc>
          <w:tcPr>
            <w:tcW w:w="1106" w:type="dxa"/>
            <w:tcBorders>
              <w:top w:val="nil"/>
              <w:left w:val="nil"/>
              <w:bottom w:val="nil"/>
              <w:right w:val="nil"/>
            </w:tcBorders>
            <w:shd w:val="clear" w:color="auto" w:fill="auto"/>
            <w:noWrap/>
            <w:vAlign w:val="bottom"/>
            <w:hideMark/>
          </w:tcPr>
          <w:p w14:paraId="03759A39"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w:t>
            </w:r>
          </w:p>
        </w:tc>
        <w:tc>
          <w:tcPr>
            <w:tcW w:w="884" w:type="dxa"/>
            <w:tcBorders>
              <w:top w:val="nil"/>
              <w:left w:val="nil"/>
              <w:bottom w:val="nil"/>
              <w:right w:val="nil"/>
            </w:tcBorders>
            <w:shd w:val="clear" w:color="000000" w:fill="E6E6E6"/>
            <w:noWrap/>
            <w:vAlign w:val="bottom"/>
            <w:hideMark/>
          </w:tcPr>
          <w:p w14:paraId="51AA24DE"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3,427 </w:t>
            </w:r>
          </w:p>
        </w:tc>
        <w:tc>
          <w:tcPr>
            <w:tcW w:w="884" w:type="dxa"/>
            <w:tcBorders>
              <w:top w:val="nil"/>
              <w:left w:val="nil"/>
              <w:bottom w:val="nil"/>
              <w:right w:val="nil"/>
            </w:tcBorders>
            <w:shd w:val="clear" w:color="auto" w:fill="auto"/>
            <w:noWrap/>
            <w:vAlign w:val="bottom"/>
            <w:hideMark/>
          </w:tcPr>
          <w:p w14:paraId="07554047"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1,273 </w:t>
            </w:r>
          </w:p>
        </w:tc>
        <w:tc>
          <w:tcPr>
            <w:tcW w:w="884" w:type="dxa"/>
            <w:tcBorders>
              <w:top w:val="nil"/>
              <w:left w:val="nil"/>
              <w:bottom w:val="nil"/>
              <w:right w:val="nil"/>
            </w:tcBorders>
            <w:shd w:val="clear" w:color="000000" w:fill="E6E6E6"/>
            <w:noWrap/>
            <w:vAlign w:val="bottom"/>
            <w:hideMark/>
          </w:tcPr>
          <w:p w14:paraId="6C8F9F49"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84" w:type="dxa"/>
            <w:tcBorders>
              <w:top w:val="nil"/>
              <w:left w:val="nil"/>
              <w:bottom w:val="nil"/>
              <w:right w:val="nil"/>
            </w:tcBorders>
            <w:shd w:val="clear" w:color="auto" w:fill="auto"/>
            <w:noWrap/>
            <w:vAlign w:val="bottom"/>
            <w:hideMark/>
          </w:tcPr>
          <w:p w14:paraId="5CDE95E6"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r>
      <w:tr w:rsidR="00FD3080" w:rsidRPr="00FD3080" w14:paraId="6DE1D82E" w14:textId="77777777" w:rsidTr="004E2018">
        <w:trPr>
          <w:trHeight w:val="225"/>
        </w:trPr>
        <w:tc>
          <w:tcPr>
            <w:tcW w:w="3069" w:type="dxa"/>
            <w:tcBorders>
              <w:top w:val="nil"/>
              <w:left w:val="nil"/>
              <w:bottom w:val="nil"/>
              <w:right w:val="nil"/>
            </w:tcBorders>
            <w:shd w:val="clear" w:color="auto" w:fill="auto"/>
            <w:vAlign w:val="bottom"/>
            <w:hideMark/>
          </w:tcPr>
          <w:p w14:paraId="6DF07D83"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Other variations</w:t>
            </w:r>
          </w:p>
        </w:tc>
        <w:tc>
          <w:tcPr>
            <w:tcW w:w="1106" w:type="dxa"/>
            <w:tcBorders>
              <w:top w:val="nil"/>
              <w:left w:val="nil"/>
              <w:bottom w:val="nil"/>
              <w:right w:val="nil"/>
            </w:tcBorders>
            <w:shd w:val="clear" w:color="auto" w:fill="auto"/>
            <w:noWrap/>
            <w:vAlign w:val="bottom"/>
            <w:hideMark/>
          </w:tcPr>
          <w:p w14:paraId="3E0BFF67"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1.1, 1.2</w:t>
            </w:r>
          </w:p>
        </w:tc>
        <w:tc>
          <w:tcPr>
            <w:tcW w:w="884" w:type="dxa"/>
            <w:tcBorders>
              <w:top w:val="nil"/>
              <w:left w:val="nil"/>
              <w:bottom w:val="nil"/>
              <w:right w:val="nil"/>
            </w:tcBorders>
            <w:shd w:val="clear" w:color="000000" w:fill="E6E6E6"/>
            <w:noWrap/>
            <w:vAlign w:val="bottom"/>
            <w:hideMark/>
          </w:tcPr>
          <w:p w14:paraId="6D51F326"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(2)</w:t>
            </w:r>
          </w:p>
        </w:tc>
        <w:tc>
          <w:tcPr>
            <w:tcW w:w="884" w:type="dxa"/>
            <w:tcBorders>
              <w:top w:val="nil"/>
              <w:left w:val="nil"/>
              <w:bottom w:val="nil"/>
              <w:right w:val="nil"/>
            </w:tcBorders>
            <w:shd w:val="clear" w:color="auto" w:fill="auto"/>
            <w:noWrap/>
            <w:vAlign w:val="bottom"/>
            <w:hideMark/>
          </w:tcPr>
          <w:p w14:paraId="7BE9E5BF"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84" w:type="dxa"/>
            <w:tcBorders>
              <w:top w:val="nil"/>
              <w:left w:val="nil"/>
              <w:bottom w:val="nil"/>
              <w:right w:val="nil"/>
            </w:tcBorders>
            <w:shd w:val="clear" w:color="000000" w:fill="E6E6E6"/>
            <w:noWrap/>
            <w:vAlign w:val="bottom"/>
            <w:hideMark/>
          </w:tcPr>
          <w:p w14:paraId="571FD4C9"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400 </w:t>
            </w:r>
          </w:p>
        </w:tc>
        <w:tc>
          <w:tcPr>
            <w:tcW w:w="884" w:type="dxa"/>
            <w:tcBorders>
              <w:top w:val="nil"/>
              <w:left w:val="nil"/>
              <w:bottom w:val="nil"/>
              <w:right w:val="nil"/>
            </w:tcBorders>
            <w:shd w:val="clear" w:color="auto" w:fill="auto"/>
            <w:noWrap/>
            <w:vAlign w:val="bottom"/>
            <w:hideMark/>
          </w:tcPr>
          <w:p w14:paraId="7B32FB5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3,380 </w:t>
            </w:r>
          </w:p>
        </w:tc>
      </w:tr>
      <w:tr w:rsidR="004E2018" w:rsidRPr="00FD3080" w14:paraId="2A74D5D2" w14:textId="77777777" w:rsidTr="004E2018">
        <w:trPr>
          <w:trHeight w:val="255"/>
        </w:trPr>
        <w:tc>
          <w:tcPr>
            <w:tcW w:w="3069" w:type="dxa"/>
            <w:tcBorders>
              <w:top w:val="nil"/>
              <w:left w:val="nil"/>
              <w:bottom w:val="nil"/>
              <w:right w:val="nil"/>
            </w:tcBorders>
            <w:shd w:val="clear" w:color="auto" w:fill="auto"/>
            <w:vAlign w:val="bottom"/>
          </w:tcPr>
          <w:p w14:paraId="36666AB7" w14:textId="11DA9CD6" w:rsidR="004E2018" w:rsidRPr="00FD3080" w:rsidRDefault="004E2018" w:rsidP="00FD3080">
            <w:pPr>
              <w:spacing w:after="0" w:line="240" w:lineRule="auto"/>
              <w:jc w:val="left"/>
              <w:rPr>
                <w:rFonts w:ascii="Arial" w:hAnsi="Arial" w:cs="Arial"/>
                <w:sz w:val="16"/>
                <w:szCs w:val="16"/>
              </w:rPr>
            </w:pPr>
            <w:r w:rsidRPr="00FD3080">
              <w:rPr>
                <w:rFonts w:ascii="Arial" w:hAnsi="Arial" w:cs="Arial"/>
                <w:b/>
                <w:bCs/>
                <w:sz w:val="16"/>
                <w:szCs w:val="16"/>
              </w:rPr>
              <w:t>Decrease in estimates (departmental</w:t>
            </w:r>
          </w:p>
        </w:tc>
        <w:tc>
          <w:tcPr>
            <w:tcW w:w="1106" w:type="dxa"/>
            <w:tcBorders>
              <w:top w:val="nil"/>
              <w:left w:val="nil"/>
              <w:bottom w:val="nil"/>
              <w:right w:val="nil"/>
            </w:tcBorders>
            <w:shd w:val="clear" w:color="auto" w:fill="auto"/>
            <w:noWrap/>
            <w:vAlign w:val="bottom"/>
          </w:tcPr>
          <w:p w14:paraId="1218B930" w14:textId="77777777" w:rsidR="004E2018" w:rsidRPr="00FD3080" w:rsidRDefault="004E2018" w:rsidP="004E2018">
            <w:pPr>
              <w:spacing w:after="0" w:line="240" w:lineRule="auto"/>
              <w:jc w:val="center"/>
              <w:rPr>
                <w:rFonts w:ascii="Arial" w:hAnsi="Arial" w:cs="Arial"/>
                <w:sz w:val="16"/>
                <w:szCs w:val="16"/>
              </w:rPr>
            </w:pPr>
          </w:p>
        </w:tc>
        <w:tc>
          <w:tcPr>
            <w:tcW w:w="884" w:type="dxa"/>
            <w:tcBorders>
              <w:top w:val="nil"/>
              <w:left w:val="nil"/>
              <w:bottom w:val="nil"/>
              <w:right w:val="nil"/>
            </w:tcBorders>
            <w:shd w:val="clear" w:color="000000" w:fill="E6E6E6"/>
            <w:noWrap/>
            <w:vAlign w:val="bottom"/>
          </w:tcPr>
          <w:p w14:paraId="59851D95" w14:textId="77777777" w:rsidR="004E2018" w:rsidRPr="00FD3080" w:rsidRDefault="004E2018" w:rsidP="00FD3080">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auto" w:fill="auto"/>
            <w:noWrap/>
            <w:vAlign w:val="bottom"/>
          </w:tcPr>
          <w:p w14:paraId="62CCD157" w14:textId="77777777" w:rsidR="004E2018" w:rsidRPr="00FD3080" w:rsidRDefault="004E2018" w:rsidP="00FD3080">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000000" w:fill="E6E6E6"/>
            <w:noWrap/>
            <w:vAlign w:val="bottom"/>
          </w:tcPr>
          <w:p w14:paraId="6687EC3E" w14:textId="77777777" w:rsidR="004E2018" w:rsidRPr="00FD3080" w:rsidRDefault="004E2018" w:rsidP="00FD3080">
            <w:pPr>
              <w:spacing w:after="0" w:line="240" w:lineRule="auto"/>
              <w:jc w:val="right"/>
              <w:rPr>
                <w:rFonts w:ascii="Arial" w:hAnsi="Arial" w:cs="Arial"/>
                <w:color w:val="000000"/>
                <w:sz w:val="16"/>
                <w:szCs w:val="16"/>
              </w:rPr>
            </w:pPr>
          </w:p>
        </w:tc>
        <w:tc>
          <w:tcPr>
            <w:tcW w:w="884" w:type="dxa"/>
            <w:tcBorders>
              <w:top w:val="nil"/>
              <w:left w:val="nil"/>
              <w:bottom w:val="nil"/>
              <w:right w:val="nil"/>
            </w:tcBorders>
            <w:shd w:val="clear" w:color="auto" w:fill="auto"/>
            <w:noWrap/>
            <w:vAlign w:val="bottom"/>
          </w:tcPr>
          <w:p w14:paraId="077EE71C" w14:textId="77777777" w:rsidR="004E2018" w:rsidRPr="00FD3080" w:rsidRDefault="004E2018" w:rsidP="00FD3080">
            <w:pPr>
              <w:spacing w:after="0" w:line="240" w:lineRule="auto"/>
              <w:jc w:val="right"/>
              <w:rPr>
                <w:rFonts w:ascii="Arial" w:hAnsi="Arial" w:cs="Arial"/>
                <w:color w:val="000000"/>
                <w:sz w:val="16"/>
                <w:szCs w:val="16"/>
              </w:rPr>
            </w:pPr>
          </w:p>
        </w:tc>
      </w:tr>
      <w:tr w:rsidR="00FD3080" w:rsidRPr="00FD3080" w14:paraId="0679946B" w14:textId="77777777" w:rsidTr="004E2018">
        <w:trPr>
          <w:trHeight w:val="255"/>
        </w:trPr>
        <w:tc>
          <w:tcPr>
            <w:tcW w:w="3069" w:type="dxa"/>
            <w:tcBorders>
              <w:top w:val="nil"/>
              <w:left w:val="nil"/>
              <w:bottom w:val="nil"/>
              <w:right w:val="nil"/>
            </w:tcBorders>
            <w:shd w:val="clear" w:color="auto" w:fill="auto"/>
            <w:vAlign w:val="bottom"/>
            <w:hideMark/>
          </w:tcPr>
          <w:p w14:paraId="523F3A0B"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Green Army - savings (a)</w:t>
            </w:r>
          </w:p>
        </w:tc>
        <w:tc>
          <w:tcPr>
            <w:tcW w:w="1106" w:type="dxa"/>
            <w:tcBorders>
              <w:top w:val="nil"/>
              <w:left w:val="nil"/>
              <w:bottom w:val="nil"/>
              <w:right w:val="nil"/>
            </w:tcBorders>
            <w:shd w:val="clear" w:color="auto" w:fill="auto"/>
            <w:noWrap/>
            <w:vAlign w:val="bottom"/>
            <w:hideMark/>
          </w:tcPr>
          <w:p w14:paraId="5EA28C97"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w:t>
            </w:r>
          </w:p>
        </w:tc>
        <w:tc>
          <w:tcPr>
            <w:tcW w:w="884" w:type="dxa"/>
            <w:tcBorders>
              <w:top w:val="nil"/>
              <w:left w:val="nil"/>
              <w:bottom w:val="nil"/>
              <w:right w:val="nil"/>
            </w:tcBorders>
            <w:shd w:val="clear" w:color="000000" w:fill="E6E6E6"/>
            <w:noWrap/>
            <w:vAlign w:val="bottom"/>
            <w:hideMark/>
          </w:tcPr>
          <w:p w14:paraId="1CF85978"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84" w:type="dxa"/>
            <w:tcBorders>
              <w:top w:val="nil"/>
              <w:left w:val="nil"/>
              <w:bottom w:val="nil"/>
              <w:right w:val="nil"/>
            </w:tcBorders>
            <w:shd w:val="clear" w:color="auto" w:fill="auto"/>
            <w:noWrap/>
            <w:vAlign w:val="bottom"/>
            <w:hideMark/>
          </w:tcPr>
          <w:p w14:paraId="7E8D178C"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(189)</w:t>
            </w:r>
          </w:p>
        </w:tc>
        <w:tc>
          <w:tcPr>
            <w:tcW w:w="884" w:type="dxa"/>
            <w:tcBorders>
              <w:top w:val="nil"/>
              <w:left w:val="nil"/>
              <w:bottom w:val="nil"/>
              <w:right w:val="nil"/>
            </w:tcBorders>
            <w:shd w:val="clear" w:color="000000" w:fill="E6E6E6"/>
            <w:noWrap/>
            <w:vAlign w:val="bottom"/>
            <w:hideMark/>
          </w:tcPr>
          <w:p w14:paraId="05CD5697"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(185)</w:t>
            </w:r>
          </w:p>
        </w:tc>
        <w:tc>
          <w:tcPr>
            <w:tcW w:w="884" w:type="dxa"/>
            <w:tcBorders>
              <w:top w:val="nil"/>
              <w:left w:val="nil"/>
              <w:bottom w:val="nil"/>
              <w:right w:val="nil"/>
            </w:tcBorders>
            <w:shd w:val="clear" w:color="auto" w:fill="auto"/>
            <w:noWrap/>
            <w:vAlign w:val="bottom"/>
            <w:hideMark/>
          </w:tcPr>
          <w:p w14:paraId="317F94B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(1,240)</w:t>
            </w:r>
          </w:p>
        </w:tc>
      </w:tr>
      <w:tr w:rsidR="00FD3080" w:rsidRPr="00FD3080" w14:paraId="681BCCD7" w14:textId="77777777" w:rsidTr="004E2018">
        <w:trPr>
          <w:trHeight w:val="450"/>
        </w:trPr>
        <w:tc>
          <w:tcPr>
            <w:tcW w:w="3069" w:type="dxa"/>
            <w:tcBorders>
              <w:top w:val="nil"/>
              <w:left w:val="nil"/>
              <w:bottom w:val="nil"/>
              <w:right w:val="nil"/>
            </w:tcBorders>
            <w:shd w:val="clear" w:color="auto" w:fill="auto"/>
            <w:vAlign w:val="bottom"/>
            <w:hideMark/>
          </w:tcPr>
          <w:p w14:paraId="013F6F1E" w14:textId="1F0A4AF3" w:rsidR="00FD3080" w:rsidRPr="00FD3080" w:rsidRDefault="00FD3080" w:rsidP="00096E64">
            <w:pPr>
              <w:spacing w:after="0" w:line="240" w:lineRule="auto"/>
              <w:jc w:val="left"/>
              <w:rPr>
                <w:rFonts w:ascii="Arial" w:hAnsi="Arial" w:cs="Arial"/>
                <w:sz w:val="16"/>
                <w:szCs w:val="16"/>
              </w:rPr>
            </w:pPr>
            <w:r w:rsidRPr="00FD3080">
              <w:rPr>
                <w:rFonts w:ascii="Arial" w:hAnsi="Arial" w:cs="Arial"/>
                <w:sz w:val="16"/>
                <w:szCs w:val="16"/>
              </w:rPr>
              <w:t>Transfer of functions to the Department of Health (b)</w:t>
            </w:r>
          </w:p>
        </w:tc>
        <w:tc>
          <w:tcPr>
            <w:tcW w:w="1106" w:type="dxa"/>
            <w:tcBorders>
              <w:top w:val="nil"/>
              <w:left w:val="nil"/>
              <w:bottom w:val="nil"/>
              <w:right w:val="nil"/>
            </w:tcBorders>
            <w:shd w:val="clear" w:color="auto" w:fill="auto"/>
            <w:noWrap/>
            <w:vAlign w:val="bottom"/>
            <w:hideMark/>
          </w:tcPr>
          <w:p w14:paraId="799685BF"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1.2</w:t>
            </w:r>
          </w:p>
        </w:tc>
        <w:tc>
          <w:tcPr>
            <w:tcW w:w="884" w:type="dxa"/>
            <w:tcBorders>
              <w:top w:val="nil"/>
              <w:left w:val="nil"/>
              <w:bottom w:val="nil"/>
              <w:right w:val="nil"/>
            </w:tcBorders>
            <w:shd w:val="clear" w:color="000000" w:fill="E6E6E6"/>
            <w:noWrap/>
            <w:vAlign w:val="bottom"/>
            <w:hideMark/>
          </w:tcPr>
          <w:p w14:paraId="1E95E4E7"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(34,104)</w:t>
            </w:r>
          </w:p>
        </w:tc>
        <w:tc>
          <w:tcPr>
            <w:tcW w:w="884" w:type="dxa"/>
            <w:tcBorders>
              <w:top w:val="nil"/>
              <w:left w:val="nil"/>
              <w:bottom w:val="nil"/>
              <w:right w:val="nil"/>
            </w:tcBorders>
            <w:shd w:val="clear" w:color="auto" w:fill="auto"/>
            <w:noWrap/>
            <w:vAlign w:val="bottom"/>
            <w:hideMark/>
          </w:tcPr>
          <w:p w14:paraId="777B4250"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(48,882)</w:t>
            </w:r>
          </w:p>
        </w:tc>
        <w:tc>
          <w:tcPr>
            <w:tcW w:w="884" w:type="dxa"/>
            <w:tcBorders>
              <w:top w:val="nil"/>
              <w:left w:val="nil"/>
              <w:bottom w:val="nil"/>
              <w:right w:val="nil"/>
            </w:tcBorders>
            <w:shd w:val="clear" w:color="000000" w:fill="E6E6E6"/>
            <w:noWrap/>
            <w:vAlign w:val="bottom"/>
            <w:hideMark/>
          </w:tcPr>
          <w:p w14:paraId="4EABF371"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(49,001)</w:t>
            </w:r>
          </w:p>
        </w:tc>
        <w:tc>
          <w:tcPr>
            <w:tcW w:w="884" w:type="dxa"/>
            <w:tcBorders>
              <w:top w:val="nil"/>
              <w:left w:val="nil"/>
              <w:bottom w:val="nil"/>
              <w:right w:val="nil"/>
            </w:tcBorders>
            <w:shd w:val="clear" w:color="auto" w:fill="auto"/>
            <w:noWrap/>
            <w:vAlign w:val="bottom"/>
            <w:hideMark/>
          </w:tcPr>
          <w:p w14:paraId="35A723F9"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(48,713)</w:t>
            </w:r>
          </w:p>
        </w:tc>
      </w:tr>
      <w:tr w:rsidR="00FD3080" w:rsidRPr="00FD3080" w14:paraId="4508B4A2" w14:textId="77777777" w:rsidTr="004E2018">
        <w:trPr>
          <w:trHeight w:val="255"/>
        </w:trPr>
        <w:tc>
          <w:tcPr>
            <w:tcW w:w="3069" w:type="dxa"/>
            <w:tcBorders>
              <w:top w:val="nil"/>
              <w:left w:val="nil"/>
              <w:bottom w:val="nil"/>
              <w:right w:val="nil"/>
            </w:tcBorders>
            <w:shd w:val="clear" w:color="auto" w:fill="auto"/>
            <w:vAlign w:val="bottom"/>
            <w:hideMark/>
          </w:tcPr>
          <w:p w14:paraId="0D8E3597"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Changes in price &amp; wage indices</w:t>
            </w:r>
          </w:p>
        </w:tc>
        <w:tc>
          <w:tcPr>
            <w:tcW w:w="1106" w:type="dxa"/>
            <w:tcBorders>
              <w:top w:val="nil"/>
              <w:left w:val="nil"/>
              <w:bottom w:val="nil"/>
              <w:right w:val="nil"/>
            </w:tcBorders>
            <w:shd w:val="clear" w:color="auto" w:fill="auto"/>
            <w:noWrap/>
            <w:vAlign w:val="bottom"/>
            <w:hideMark/>
          </w:tcPr>
          <w:p w14:paraId="23AAA166"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1.1, 1.2, 1.3</w:t>
            </w:r>
          </w:p>
        </w:tc>
        <w:tc>
          <w:tcPr>
            <w:tcW w:w="884" w:type="dxa"/>
            <w:tcBorders>
              <w:top w:val="nil"/>
              <w:left w:val="nil"/>
              <w:bottom w:val="nil"/>
              <w:right w:val="nil"/>
            </w:tcBorders>
            <w:shd w:val="clear" w:color="000000" w:fill="E6E6E6"/>
            <w:noWrap/>
            <w:vAlign w:val="bottom"/>
            <w:hideMark/>
          </w:tcPr>
          <w:p w14:paraId="63FE7ABA"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84" w:type="dxa"/>
            <w:tcBorders>
              <w:top w:val="nil"/>
              <w:left w:val="nil"/>
              <w:bottom w:val="nil"/>
              <w:right w:val="nil"/>
            </w:tcBorders>
            <w:shd w:val="clear" w:color="auto" w:fill="auto"/>
            <w:noWrap/>
            <w:vAlign w:val="bottom"/>
            <w:hideMark/>
          </w:tcPr>
          <w:p w14:paraId="34B72603"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 xml:space="preserve">- </w:t>
            </w:r>
          </w:p>
        </w:tc>
        <w:tc>
          <w:tcPr>
            <w:tcW w:w="884" w:type="dxa"/>
            <w:tcBorders>
              <w:top w:val="nil"/>
              <w:left w:val="nil"/>
              <w:bottom w:val="nil"/>
              <w:right w:val="nil"/>
            </w:tcBorders>
            <w:shd w:val="clear" w:color="000000" w:fill="E6E6E6"/>
            <w:noWrap/>
            <w:vAlign w:val="bottom"/>
            <w:hideMark/>
          </w:tcPr>
          <w:p w14:paraId="7139FEE7"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(3,961)</w:t>
            </w:r>
          </w:p>
        </w:tc>
        <w:tc>
          <w:tcPr>
            <w:tcW w:w="884" w:type="dxa"/>
            <w:tcBorders>
              <w:top w:val="nil"/>
              <w:left w:val="nil"/>
              <w:bottom w:val="nil"/>
              <w:right w:val="nil"/>
            </w:tcBorders>
            <w:shd w:val="clear" w:color="auto" w:fill="auto"/>
            <w:noWrap/>
            <w:vAlign w:val="bottom"/>
            <w:hideMark/>
          </w:tcPr>
          <w:p w14:paraId="58F4DE80"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(7,860)</w:t>
            </w:r>
          </w:p>
        </w:tc>
      </w:tr>
      <w:tr w:rsidR="00FD3080" w:rsidRPr="00FD3080" w14:paraId="73B8E899" w14:textId="77777777" w:rsidTr="004E2018">
        <w:trPr>
          <w:trHeight w:val="225"/>
        </w:trPr>
        <w:tc>
          <w:tcPr>
            <w:tcW w:w="3069" w:type="dxa"/>
            <w:tcBorders>
              <w:top w:val="nil"/>
              <w:left w:val="nil"/>
              <w:bottom w:val="nil"/>
              <w:right w:val="nil"/>
            </w:tcBorders>
            <w:shd w:val="clear" w:color="auto" w:fill="auto"/>
            <w:vAlign w:val="bottom"/>
            <w:hideMark/>
          </w:tcPr>
          <w:p w14:paraId="7A068669"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Whole of government savings</w:t>
            </w:r>
          </w:p>
        </w:tc>
        <w:tc>
          <w:tcPr>
            <w:tcW w:w="1106" w:type="dxa"/>
            <w:tcBorders>
              <w:top w:val="nil"/>
              <w:left w:val="nil"/>
              <w:bottom w:val="nil"/>
              <w:right w:val="nil"/>
            </w:tcBorders>
            <w:shd w:val="clear" w:color="auto" w:fill="auto"/>
            <w:noWrap/>
            <w:vAlign w:val="bottom"/>
            <w:hideMark/>
          </w:tcPr>
          <w:p w14:paraId="675F68FF" w14:textId="77777777" w:rsidR="00FD3080" w:rsidRPr="00FD3080" w:rsidRDefault="00FD3080" w:rsidP="004E2018">
            <w:pPr>
              <w:spacing w:after="0" w:line="240" w:lineRule="auto"/>
              <w:jc w:val="center"/>
              <w:rPr>
                <w:rFonts w:ascii="Arial" w:hAnsi="Arial" w:cs="Arial"/>
                <w:sz w:val="16"/>
                <w:szCs w:val="16"/>
              </w:rPr>
            </w:pPr>
            <w:r w:rsidRPr="00FD3080">
              <w:rPr>
                <w:rFonts w:ascii="Arial" w:hAnsi="Arial" w:cs="Arial"/>
                <w:sz w:val="16"/>
                <w:szCs w:val="16"/>
              </w:rPr>
              <w:t>1.1, 1.2, 1.3</w:t>
            </w:r>
          </w:p>
        </w:tc>
        <w:tc>
          <w:tcPr>
            <w:tcW w:w="884" w:type="dxa"/>
            <w:tcBorders>
              <w:top w:val="nil"/>
              <w:left w:val="nil"/>
              <w:bottom w:val="nil"/>
              <w:right w:val="nil"/>
            </w:tcBorders>
            <w:shd w:val="clear" w:color="000000" w:fill="E6E6E6"/>
            <w:noWrap/>
            <w:vAlign w:val="bottom"/>
            <w:hideMark/>
          </w:tcPr>
          <w:p w14:paraId="524BEC68"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(2,370)</w:t>
            </w:r>
          </w:p>
        </w:tc>
        <w:tc>
          <w:tcPr>
            <w:tcW w:w="884" w:type="dxa"/>
            <w:tcBorders>
              <w:top w:val="nil"/>
              <w:left w:val="nil"/>
              <w:bottom w:val="nil"/>
              <w:right w:val="nil"/>
            </w:tcBorders>
            <w:shd w:val="clear" w:color="auto" w:fill="auto"/>
            <w:noWrap/>
            <w:vAlign w:val="bottom"/>
            <w:hideMark/>
          </w:tcPr>
          <w:p w14:paraId="45B92F97"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(2,370)</w:t>
            </w:r>
          </w:p>
        </w:tc>
        <w:tc>
          <w:tcPr>
            <w:tcW w:w="884" w:type="dxa"/>
            <w:tcBorders>
              <w:top w:val="nil"/>
              <w:left w:val="nil"/>
              <w:bottom w:val="nil"/>
              <w:right w:val="nil"/>
            </w:tcBorders>
            <w:shd w:val="clear" w:color="000000" w:fill="E6E6E6"/>
            <w:noWrap/>
            <w:vAlign w:val="bottom"/>
            <w:hideMark/>
          </w:tcPr>
          <w:p w14:paraId="6C639D94"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(2,370)</w:t>
            </w:r>
          </w:p>
        </w:tc>
        <w:tc>
          <w:tcPr>
            <w:tcW w:w="884" w:type="dxa"/>
            <w:tcBorders>
              <w:top w:val="nil"/>
              <w:left w:val="nil"/>
              <w:bottom w:val="nil"/>
              <w:right w:val="nil"/>
            </w:tcBorders>
            <w:shd w:val="clear" w:color="auto" w:fill="auto"/>
            <w:noWrap/>
            <w:vAlign w:val="bottom"/>
            <w:hideMark/>
          </w:tcPr>
          <w:p w14:paraId="44A11BEB" w14:textId="77777777"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(2,370)</w:t>
            </w:r>
          </w:p>
        </w:tc>
      </w:tr>
      <w:tr w:rsidR="00FD3080" w:rsidRPr="00FD3080" w14:paraId="0DF3690A" w14:textId="77777777" w:rsidTr="004E2018">
        <w:trPr>
          <w:trHeight w:val="450"/>
        </w:trPr>
        <w:tc>
          <w:tcPr>
            <w:tcW w:w="3069" w:type="dxa"/>
            <w:tcBorders>
              <w:top w:val="nil"/>
              <w:left w:val="nil"/>
              <w:bottom w:val="single" w:sz="4" w:space="0" w:color="auto"/>
              <w:right w:val="nil"/>
            </w:tcBorders>
            <w:shd w:val="clear" w:color="auto" w:fill="auto"/>
            <w:vAlign w:val="bottom"/>
            <w:hideMark/>
          </w:tcPr>
          <w:p w14:paraId="17C03ACF" w14:textId="77777777" w:rsidR="00FD3080" w:rsidRPr="00FD3080" w:rsidRDefault="00FD3080" w:rsidP="00FD308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Net impact on estimates for</w:t>
            </w:r>
            <w:r w:rsidRPr="00FD3080">
              <w:rPr>
                <w:rFonts w:ascii="Arial" w:hAnsi="Arial" w:cs="Arial"/>
                <w:b/>
                <w:bCs/>
                <w:color w:val="000000"/>
                <w:sz w:val="16"/>
                <w:szCs w:val="16"/>
              </w:rPr>
              <w:br/>
              <w:t xml:space="preserve">  Outcome 1 (departmental)</w:t>
            </w:r>
          </w:p>
        </w:tc>
        <w:tc>
          <w:tcPr>
            <w:tcW w:w="1106" w:type="dxa"/>
            <w:tcBorders>
              <w:top w:val="nil"/>
              <w:left w:val="nil"/>
              <w:bottom w:val="single" w:sz="4" w:space="0" w:color="auto"/>
              <w:right w:val="nil"/>
            </w:tcBorders>
            <w:shd w:val="clear" w:color="auto" w:fill="auto"/>
            <w:noWrap/>
            <w:vAlign w:val="bottom"/>
            <w:hideMark/>
          </w:tcPr>
          <w:p w14:paraId="449CC92D" w14:textId="35D96D8C" w:rsidR="00FD3080" w:rsidRPr="00FD3080" w:rsidRDefault="00FD3080" w:rsidP="004E2018">
            <w:pPr>
              <w:spacing w:after="0" w:line="240" w:lineRule="auto"/>
              <w:jc w:val="center"/>
              <w:rPr>
                <w:rFonts w:ascii="Arial" w:hAnsi="Arial" w:cs="Arial"/>
                <w:color w:val="000000"/>
                <w:sz w:val="16"/>
                <w:szCs w:val="16"/>
              </w:rPr>
            </w:pPr>
          </w:p>
        </w:tc>
        <w:tc>
          <w:tcPr>
            <w:tcW w:w="884" w:type="dxa"/>
            <w:tcBorders>
              <w:top w:val="single" w:sz="4" w:space="0" w:color="auto"/>
              <w:left w:val="nil"/>
              <w:bottom w:val="single" w:sz="4" w:space="0" w:color="auto"/>
              <w:right w:val="nil"/>
            </w:tcBorders>
            <w:shd w:val="clear" w:color="000000" w:fill="E6E6E6"/>
            <w:noWrap/>
            <w:vAlign w:val="bottom"/>
            <w:hideMark/>
          </w:tcPr>
          <w:p w14:paraId="4DDEA31B" w14:textId="7777777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(28,256)</w:t>
            </w:r>
          </w:p>
        </w:tc>
        <w:tc>
          <w:tcPr>
            <w:tcW w:w="884" w:type="dxa"/>
            <w:tcBorders>
              <w:top w:val="single" w:sz="4" w:space="0" w:color="auto"/>
              <w:left w:val="nil"/>
              <w:bottom w:val="single" w:sz="4" w:space="0" w:color="auto"/>
              <w:right w:val="nil"/>
            </w:tcBorders>
            <w:shd w:val="clear" w:color="auto" w:fill="auto"/>
            <w:noWrap/>
            <w:vAlign w:val="bottom"/>
            <w:hideMark/>
          </w:tcPr>
          <w:p w14:paraId="712421E4" w14:textId="7777777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(44,862)</w:t>
            </w:r>
          </w:p>
        </w:tc>
        <w:tc>
          <w:tcPr>
            <w:tcW w:w="884" w:type="dxa"/>
            <w:tcBorders>
              <w:top w:val="single" w:sz="4" w:space="0" w:color="auto"/>
              <w:left w:val="nil"/>
              <w:bottom w:val="single" w:sz="4" w:space="0" w:color="auto"/>
              <w:right w:val="nil"/>
            </w:tcBorders>
            <w:shd w:val="clear" w:color="000000" w:fill="E6E6E6"/>
            <w:noWrap/>
            <w:vAlign w:val="bottom"/>
            <w:hideMark/>
          </w:tcPr>
          <w:p w14:paraId="123514ED" w14:textId="7777777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(54,941)</w:t>
            </w:r>
          </w:p>
        </w:tc>
        <w:tc>
          <w:tcPr>
            <w:tcW w:w="884" w:type="dxa"/>
            <w:tcBorders>
              <w:top w:val="single" w:sz="4" w:space="0" w:color="auto"/>
              <w:left w:val="nil"/>
              <w:bottom w:val="single" w:sz="4" w:space="0" w:color="auto"/>
              <w:right w:val="nil"/>
            </w:tcBorders>
            <w:shd w:val="clear" w:color="auto" w:fill="auto"/>
            <w:noWrap/>
            <w:vAlign w:val="bottom"/>
            <w:hideMark/>
          </w:tcPr>
          <w:p w14:paraId="19708D8F" w14:textId="7777777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(56,132)</w:t>
            </w:r>
          </w:p>
        </w:tc>
      </w:tr>
    </w:tbl>
    <w:p w14:paraId="01BDADE0" w14:textId="6DD8B270" w:rsidR="003E23EE" w:rsidRPr="000B7D95" w:rsidRDefault="003E23EE" w:rsidP="003E23EE">
      <w:pPr>
        <w:pStyle w:val="TableGraphic"/>
        <w:rPr>
          <w:sz w:val="6"/>
          <w:szCs w:val="6"/>
        </w:rPr>
      </w:pPr>
    </w:p>
    <w:p w14:paraId="15DEDAA6" w14:textId="753F7EB2" w:rsidR="00BF79DB" w:rsidRDefault="00BF79DB" w:rsidP="00BF79DB">
      <w:pPr>
        <w:pStyle w:val="ChartandTableFootnote"/>
        <w:numPr>
          <w:ilvl w:val="0"/>
          <w:numId w:val="41"/>
        </w:numPr>
      </w:pPr>
      <w:bookmarkStart w:id="190" w:name="_Toc490972407"/>
      <w:bookmarkStart w:id="191" w:name="_Toc491014627"/>
      <w:bookmarkStart w:id="192" w:name="_Toc491014769"/>
      <w:bookmarkStart w:id="193" w:name="_Toc491014949"/>
      <w:bookmarkStart w:id="194" w:name="_Toc491015096"/>
      <w:bookmarkStart w:id="195" w:name="_Toc491029237"/>
      <w:bookmarkStart w:id="196" w:name="_Toc491030326"/>
      <w:bookmarkStart w:id="197" w:name="_Toc491030786"/>
      <w:bookmarkStart w:id="198" w:name="_Toc491031349"/>
      <w:bookmarkStart w:id="199" w:name="_Toc491031936"/>
      <w:bookmarkStart w:id="200" w:name="_Toc491032108"/>
      <w:bookmarkStart w:id="201" w:name="_Toc491032217"/>
      <w:bookmarkStart w:id="202" w:name="_Toc491032324"/>
      <w:bookmarkStart w:id="203" w:name="_Toc491771712"/>
      <w:bookmarkStart w:id="204" w:name="_Toc491773287"/>
      <w:bookmarkStart w:id="205" w:name="_Toc23559345"/>
      <w:bookmarkStart w:id="206" w:name="_Toc23559379"/>
      <w:bookmarkStart w:id="207" w:name="_Toc23559670"/>
      <w:bookmarkStart w:id="208" w:name="_Toc23560134"/>
      <w:bookmarkStart w:id="209" w:name="_Toc23563428"/>
      <w:bookmarkStart w:id="210" w:name="_Toc77998681"/>
      <w:bookmarkStart w:id="211" w:name="_Toc79406110"/>
      <w:bookmarkStart w:id="212" w:name="_Toc79467812"/>
      <w:bookmarkStart w:id="213" w:name="_Toc112211960"/>
      <w:bookmarkStart w:id="214" w:name="_Toc112212054"/>
      <w:bookmarkStart w:id="215" w:name="_Toc112137872"/>
      <w:bookmarkStart w:id="216" w:name="_Toc112137894"/>
      <w:r>
        <w:t xml:space="preserve">This represents a revision to the </w:t>
      </w:r>
      <w:r w:rsidR="000E771C">
        <w:t xml:space="preserve">costs for the </w:t>
      </w:r>
      <w:r>
        <w:t xml:space="preserve">Green Army </w:t>
      </w:r>
      <w:r w:rsidR="000E771C">
        <w:t xml:space="preserve">- project cap </w:t>
      </w:r>
      <w:r>
        <w:t>measure announced in MYEFO.</w:t>
      </w:r>
    </w:p>
    <w:p w14:paraId="37582B3E" w14:textId="6CA8D6C1" w:rsidR="002F2AE0" w:rsidRDefault="003E23EE" w:rsidP="00A6738E">
      <w:pPr>
        <w:pStyle w:val="ChartandTableFootnote"/>
        <w:numPr>
          <w:ilvl w:val="0"/>
          <w:numId w:val="41"/>
        </w:numPr>
      </w:pPr>
      <w:r w:rsidRPr="003E23EE">
        <w:t xml:space="preserve">The department has transferred </w:t>
      </w:r>
      <w:r w:rsidR="002F2AE0">
        <w:t xml:space="preserve">the following </w:t>
      </w:r>
      <w:r w:rsidRPr="003E23EE">
        <w:t>amount</w:t>
      </w:r>
      <w:r w:rsidR="002F2AE0">
        <w:t xml:space="preserve">s to </w:t>
      </w:r>
      <w:r w:rsidRPr="003E23EE">
        <w:t xml:space="preserve">the Department of Health under a section 75 determination due to machinery of government changes with effect from </w:t>
      </w:r>
      <w:r w:rsidR="00EC108C">
        <w:t>11</w:t>
      </w:r>
      <w:r w:rsidRPr="003E23EE">
        <w:t> November 2015</w:t>
      </w:r>
      <w:r w:rsidR="002F2AE0">
        <w:t>:</w:t>
      </w:r>
    </w:p>
    <w:p w14:paraId="7AF79AFC" w14:textId="056BF35E" w:rsidR="003E23EE" w:rsidRDefault="002F2AE0" w:rsidP="00A6738E">
      <w:pPr>
        <w:pStyle w:val="ChartandTableFootnote"/>
        <w:numPr>
          <w:ilvl w:val="1"/>
          <w:numId w:val="41"/>
        </w:numPr>
        <w:tabs>
          <w:tab w:val="clear" w:pos="284"/>
        </w:tabs>
      </w:pPr>
      <w:r>
        <w:t>Ordinary annual services</w:t>
      </w:r>
      <w:r w:rsidR="002D5A86">
        <w:t xml:space="preserve"> operating revenue</w:t>
      </w:r>
      <w:r>
        <w:t xml:space="preserve">: 2015-16 </w:t>
      </w:r>
      <w:r w:rsidR="006A00E0">
        <w:t>$</w:t>
      </w:r>
      <w:r>
        <w:t>33.8 million; 2016-17 $48.4 million; 2017-18 $48.5 million; 2018</w:t>
      </w:r>
      <w:r>
        <w:noBreakHyphen/>
        <w:t>19 $48.0 million</w:t>
      </w:r>
      <w:r w:rsidR="000312AF">
        <w:t>.</w:t>
      </w:r>
      <w:r w:rsidR="003E23EE" w:rsidRPr="003E23EE">
        <w:t xml:space="preserve"> </w:t>
      </w:r>
    </w:p>
    <w:p w14:paraId="6F4BCB96" w14:textId="4D9027FA" w:rsidR="002F2AE0" w:rsidRDefault="002F2AE0" w:rsidP="002F2AE0">
      <w:pPr>
        <w:pStyle w:val="ChartandTableFootnote"/>
        <w:numPr>
          <w:ilvl w:val="1"/>
          <w:numId w:val="41"/>
        </w:numPr>
        <w:tabs>
          <w:tab w:val="clear" w:pos="284"/>
        </w:tabs>
      </w:pPr>
      <w:r>
        <w:t>Capital (Equity injections):</w:t>
      </w:r>
      <w:r w:rsidRPr="002F2AE0">
        <w:t xml:space="preserve"> </w:t>
      </w:r>
      <w:r>
        <w:t xml:space="preserve">2015-16 </w:t>
      </w:r>
      <w:r w:rsidR="006A00E0">
        <w:t>$</w:t>
      </w:r>
      <w:r>
        <w:t>0.3 million; 2016-17 $0.5 million; 2017-18 $0.5 million; 2018</w:t>
      </w:r>
      <w:r>
        <w:noBreakHyphen/>
        <w:t>19 $0.7 million</w:t>
      </w:r>
      <w:r w:rsidR="00201A22">
        <w:t>.</w:t>
      </w:r>
      <w:r w:rsidRPr="003E23EE">
        <w:t xml:space="preserve"> </w:t>
      </w:r>
    </w:p>
    <w:p w14:paraId="425108FE" w14:textId="13F96728" w:rsidR="00F51DAC" w:rsidRPr="00564C0F" w:rsidRDefault="00F51DAC" w:rsidP="00F51DAC">
      <w:pPr>
        <w:pStyle w:val="Heading3"/>
      </w:pPr>
      <w:r w:rsidRPr="00487FE1">
        <w:br w:type="page"/>
      </w:r>
      <w:bookmarkStart w:id="217" w:name="_Toc210703212"/>
      <w:bookmarkStart w:id="218" w:name="_Ref439694218"/>
      <w:r>
        <w:lastRenderedPageBreak/>
        <w:t>1.</w:t>
      </w:r>
      <w:bookmarkEnd w:id="217"/>
      <w:r>
        <w:t>5</w:t>
      </w:r>
      <w:r>
        <w:tab/>
      </w:r>
      <w:bookmarkStart w:id="219" w:name="_Toc210646451"/>
      <w:bookmarkStart w:id="220" w:name="_Toc210698430"/>
      <w:bookmarkStart w:id="221" w:name="_Toc210703213"/>
      <w:r w:rsidRPr="00564C0F">
        <w:t>Breakdown of additional estimates by appropriation bill</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8"/>
      <w:bookmarkEnd w:id="219"/>
      <w:bookmarkEnd w:id="220"/>
      <w:bookmarkEnd w:id="221"/>
    </w:p>
    <w:p w14:paraId="5B59ED1C" w14:textId="77777777" w:rsidR="00F51DAC" w:rsidRPr="002F2AE0" w:rsidRDefault="00F51DAC" w:rsidP="00F51DAC">
      <w:r w:rsidRPr="00564C0F">
        <w:t xml:space="preserve">The following tables detail the Additional Estimates sought for </w:t>
      </w:r>
      <w:r w:rsidR="00F7423D">
        <w:t>the department</w:t>
      </w:r>
      <w:r w:rsidRPr="00564C0F">
        <w:t xml:space="preserve"> through </w:t>
      </w:r>
      <w:r w:rsidRPr="00A6738E">
        <w:t>Appropriation Bills No</w:t>
      </w:r>
      <w:r w:rsidR="00BF696F" w:rsidRPr="00A6738E">
        <w:t>s</w:t>
      </w:r>
      <w:r w:rsidRPr="00A6738E">
        <w:t>.</w:t>
      </w:r>
      <w:r w:rsidR="00BF696F" w:rsidRPr="00A6738E">
        <w:t xml:space="preserve"> </w:t>
      </w:r>
      <w:r w:rsidRPr="00A6738E">
        <w:t>3</w:t>
      </w:r>
      <w:r w:rsidRPr="002F2AE0">
        <w:t xml:space="preserve"> </w:t>
      </w:r>
      <w:r w:rsidR="001A1C55" w:rsidRPr="002F2AE0">
        <w:t>and</w:t>
      </w:r>
      <w:r w:rsidR="00BF696F" w:rsidRPr="002F2AE0">
        <w:t xml:space="preserve"> </w:t>
      </w:r>
      <w:r w:rsidRPr="00A6738E">
        <w:t>4</w:t>
      </w:r>
      <w:r w:rsidRPr="002F2AE0">
        <w:t>.</w:t>
      </w:r>
    </w:p>
    <w:p w14:paraId="23EA2AEF" w14:textId="58CDA8E8" w:rsidR="00F51DAC" w:rsidRPr="00564C0F" w:rsidRDefault="00F51DAC" w:rsidP="00F51DAC">
      <w:pPr>
        <w:pStyle w:val="TableHeading"/>
        <w:rPr>
          <w:lang w:val="en-AU"/>
        </w:rPr>
      </w:pPr>
      <w:bookmarkStart w:id="222" w:name="_Toc491771713"/>
      <w:bookmarkStart w:id="223" w:name="_Toc491773288"/>
      <w:bookmarkStart w:id="224" w:name="_Toc23559346"/>
      <w:bookmarkStart w:id="225" w:name="_Toc23559380"/>
      <w:bookmarkStart w:id="226" w:name="_Toc23560135"/>
      <w:bookmarkStart w:id="227" w:name="_Toc23563429"/>
      <w:r w:rsidRPr="00564C0F">
        <w:t xml:space="preserve">Table 1.5: Appropriation Bill (No. 3) </w:t>
      </w:r>
      <w:bookmarkEnd w:id="222"/>
      <w:bookmarkEnd w:id="223"/>
      <w:bookmarkEnd w:id="224"/>
      <w:bookmarkEnd w:id="225"/>
      <w:bookmarkEnd w:id="226"/>
      <w:bookmarkEnd w:id="227"/>
      <w:r w:rsidR="00A1234B" w:rsidRPr="00564C0F">
        <w:t>201</w:t>
      </w:r>
      <w:r w:rsidR="000E33CD" w:rsidRPr="00564C0F">
        <w:rPr>
          <w:lang w:val="en-AU"/>
        </w:rPr>
        <w:t>5</w:t>
      </w:r>
      <w:r w:rsidR="00A1234B" w:rsidRPr="00564C0F">
        <w:t>-1</w:t>
      </w:r>
      <w:r w:rsidR="000E33CD" w:rsidRPr="00564C0F">
        <w:rPr>
          <w:lang w:val="en-AU"/>
        </w:rPr>
        <w:t>6</w:t>
      </w:r>
    </w:p>
    <w:tbl>
      <w:tblPr>
        <w:tblW w:w="7435" w:type="dxa"/>
        <w:tblLook w:val="04A0" w:firstRow="1" w:lastRow="0" w:firstColumn="1" w:lastColumn="0" w:noHBand="0" w:noVBand="1"/>
      </w:tblPr>
      <w:tblGrid>
        <w:gridCol w:w="2596"/>
        <w:gridCol w:w="956"/>
        <w:gridCol w:w="956"/>
        <w:gridCol w:w="956"/>
        <w:gridCol w:w="999"/>
        <w:gridCol w:w="972"/>
      </w:tblGrid>
      <w:tr w:rsidR="007502F1" w:rsidRPr="00FD3080" w14:paraId="285BCC5D" w14:textId="77777777" w:rsidTr="00AF23E0">
        <w:trPr>
          <w:trHeight w:val="685"/>
        </w:trPr>
        <w:tc>
          <w:tcPr>
            <w:tcW w:w="2596" w:type="dxa"/>
            <w:tcBorders>
              <w:top w:val="single" w:sz="4" w:space="0" w:color="auto"/>
              <w:left w:val="nil"/>
              <w:right w:val="nil"/>
            </w:tcBorders>
            <w:shd w:val="clear" w:color="auto" w:fill="auto"/>
            <w:noWrap/>
            <w:vAlign w:val="bottom"/>
            <w:hideMark/>
          </w:tcPr>
          <w:p w14:paraId="78C35BB5" w14:textId="77777777" w:rsidR="007502F1" w:rsidRPr="00FD3080" w:rsidRDefault="007502F1" w:rsidP="00FD3080">
            <w:pPr>
              <w:spacing w:after="0" w:line="240" w:lineRule="auto"/>
              <w:jc w:val="left"/>
              <w:rPr>
                <w:rFonts w:ascii="Arial" w:hAnsi="Arial" w:cs="Arial"/>
                <w:b/>
                <w:bCs/>
                <w:sz w:val="16"/>
                <w:szCs w:val="16"/>
              </w:rPr>
            </w:pPr>
            <w:r w:rsidRPr="00FD3080">
              <w:rPr>
                <w:rFonts w:ascii="Arial" w:hAnsi="Arial" w:cs="Arial"/>
                <w:b/>
                <w:bCs/>
                <w:sz w:val="16"/>
                <w:szCs w:val="16"/>
              </w:rPr>
              <w:t> </w:t>
            </w:r>
          </w:p>
        </w:tc>
        <w:tc>
          <w:tcPr>
            <w:tcW w:w="956" w:type="dxa"/>
            <w:tcBorders>
              <w:top w:val="single" w:sz="4" w:space="0" w:color="auto"/>
              <w:left w:val="nil"/>
              <w:right w:val="nil"/>
            </w:tcBorders>
            <w:shd w:val="clear" w:color="auto" w:fill="auto"/>
            <w:hideMark/>
          </w:tcPr>
          <w:p w14:paraId="79A23A31" w14:textId="19C41D50" w:rsidR="007502F1" w:rsidRPr="00AF23E0" w:rsidRDefault="007502F1" w:rsidP="004E2018">
            <w:pPr>
              <w:spacing w:after="0" w:line="240" w:lineRule="auto"/>
              <w:jc w:val="right"/>
              <w:rPr>
                <w:rFonts w:ascii="Arial" w:hAnsi="Arial" w:cs="Arial"/>
                <w:b/>
                <w:i/>
                <w:iCs/>
                <w:sz w:val="16"/>
                <w:szCs w:val="16"/>
              </w:rPr>
            </w:pPr>
            <w:r w:rsidRPr="00AF23E0">
              <w:rPr>
                <w:rFonts w:ascii="Arial" w:hAnsi="Arial" w:cs="Arial"/>
                <w:b/>
                <w:i/>
                <w:iCs/>
                <w:sz w:val="16"/>
                <w:szCs w:val="16"/>
              </w:rPr>
              <w:t>2014-15</w:t>
            </w:r>
            <w:r w:rsidR="0081479E" w:rsidRPr="00AF23E0">
              <w:rPr>
                <w:rFonts w:ascii="Arial" w:hAnsi="Arial" w:cs="Arial"/>
                <w:b/>
                <w:i/>
                <w:iCs/>
                <w:sz w:val="16"/>
                <w:szCs w:val="16"/>
              </w:rPr>
              <w:br/>
            </w:r>
            <w:r w:rsidRPr="00AF23E0">
              <w:rPr>
                <w:rFonts w:ascii="Arial" w:hAnsi="Arial" w:cs="Arial"/>
                <w:b/>
                <w:i/>
                <w:iCs/>
                <w:color w:val="000000"/>
                <w:sz w:val="16"/>
                <w:szCs w:val="16"/>
              </w:rPr>
              <w:t>Available</w:t>
            </w:r>
            <w:r w:rsidR="0081479E" w:rsidRPr="00AF23E0">
              <w:rPr>
                <w:rFonts w:ascii="Arial" w:hAnsi="Arial" w:cs="Arial"/>
                <w:b/>
                <w:i/>
                <w:iCs/>
                <w:color w:val="000000"/>
                <w:sz w:val="16"/>
                <w:szCs w:val="16"/>
              </w:rPr>
              <w:br/>
            </w:r>
            <w:r w:rsidRPr="00AF23E0">
              <w:rPr>
                <w:rFonts w:ascii="Arial" w:hAnsi="Arial" w:cs="Arial"/>
                <w:b/>
                <w:i/>
                <w:iCs/>
                <w:color w:val="000000"/>
                <w:sz w:val="16"/>
                <w:szCs w:val="16"/>
              </w:rPr>
              <w:t>$'000</w:t>
            </w:r>
          </w:p>
        </w:tc>
        <w:tc>
          <w:tcPr>
            <w:tcW w:w="956" w:type="dxa"/>
            <w:tcBorders>
              <w:top w:val="single" w:sz="4" w:space="0" w:color="auto"/>
              <w:left w:val="nil"/>
              <w:right w:val="nil"/>
            </w:tcBorders>
            <w:shd w:val="clear" w:color="auto" w:fill="auto"/>
            <w:hideMark/>
          </w:tcPr>
          <w:p w14:paraId="5F9F6B5A" w14:textId="1CE3A19A" w:rsidR="007502F1" w:rsidRPr="00AF23E0" w:rsidRDefault="007502F1" w:rsidP="004E2018">
            <w:pPr>
              <w:spacing w:after="0" w:line="240" w:lineRule="auto"/>
              <w:jc w:val="right"/>
              <w:rPr>
                <w:rFonts w:ascii="Arial" w:hAnsi="Arial" w:cs="Arial"/>
                <w:b/>
                <w:sz w:val="16"/>
                <w:szCs w:val="16"/>
              </w:rPr>
            </w:pPr>
            <w:r w:rsidRPr="00AF23E0">
              <w:rPr>
                <w:rFonts w:ascii="Arial" w:hAnsi="Arial" w:cs="Arial"/>
                <w:b/>
                <w:sz w:val="16"/>
                <w:szCs w:val="16"/>
              </w:rPr>
              <w:t>2015-16</w:t>
            </w:r>
            <w:r w:rsidR="0081479E" w:rsidRPr="00AF23E0">
              <w:rPr>
                <w:rFonts w:ascii="Arial" w:hAnsi="Arial" w:cs="Arial"/>
                <w:b/>
                <w:sz w:val="16"/>
                <w:szCs w:val="16"/>
              </w:rPr>
              <w:br/>
            </w:r>
            <w:r w:rsidRPr="00AF23E0">
              <w:rPr>
                <w:rFonts w:ascii="Arial" w:hAnsi="Arial" w:cs="Arial"/>
                <w:b/>
                <w:color w:val="000000"/>
                <w:sz w:val="16"/>
                <w:szCs w:val="16"/>
              </w:rPr>
              <w:t>Budget</w:t>
            </w:r>
            <w:r w:rsidR="0081479E" w:rsidRPr="00AF23E0">
              <w:rPr>
                <w:rFonts w:ascii="Arial" w:hAnsi="Arial" w:cs="Arial"/>
                <w:b/>
                <w:color w:val="000000"/>
                <w:sz w:val="16"/>
                <w:szCs w:val="16"/>
              </w:rPr>
              <w:br/>
            </w:r>
            <w:r w:rsidRPr="00AF23E0">
              <w:rPr>
                <w:rFonts w:ascii="Arial" w:hAnsi="Arial" w:cs="Arial"/>
                <w:b/>
                <w:color w:val="000000"/>
                <w:sz w:val="16"/>
                <w:szCs w:val="16"/>
              </w:rPr>
              <w:t>$'000</w:t>
            </w:r>
          </w:p>
        </w:tc>
        <w:tc>
          <w:tcPr>
            <w:tcW w:w="956" w:type="dxa"/>
            <w:tcBorders>
              <w:top w:val="single" w:sz="4" w:space="0" w:color="auto"/>
              <w:left w:val="nil"/>
              <w:right w:val="nil"/>
            </w:tcBorders>
            <w:shd w:val="clear" w:color="auto" w:fill="auto"/>
            <w:hideMark/>
          </w:tcPr>
          <w:p w14:paraId="01E637C9" w14:textId="12FBC945" w:rsidR="007502F1" w:rsidRPr="00AF23E0" w:rsidRDefault="007502F1" w:rsidP="004E2018">
            <w:pPr>
              <w:spacing w:after="0" w:line="240" w:lineRule="auto"/>
              <w:jc w:val="right"/>
              <w:rPr>
                <w:rFonts w:ascii="Arial" w:hAnsi="Arial" w:cs="Arial"/>
                <w:b/>
                <w:sz w:val="16"/>
                <w:szCs w:val="16"/>
              </w:rPr>
            </w:pPr>
            <w:r w:rsidRPr="00AF23E0">
              <w:rPr>
                <w:rFonts w:ascii="Arial" w:hAnsi="Arial" w:cs="Arial"/>
                <w:b/>
                <w:sz w:val="16"/>
                <w:szCs w:val="16"/>
              </w:rPr>
              <w:t>2015-16</w:t>
            </w:r>
            <w:r w:rsidR="0081479E" w:rsidRPr="00AF23E0">
              <w:rPr>
                <w:rFonts w:ascii="Arial" w:hAnsi="Arial" w:cs="Arial"/>
                <w:b/>
                <w:sz w:val="16"/>
                <w:szCs w:val="16"/>
              </w:rPr>
              <w:br/>
            </w:r>
            <w:r w:rsidRPr="00AF23E0">
              <w:rPr>
                <w:rFonts w:ascii="Arial" w:hAnsi="Arial" w:cs="Arial"/>
                <w:b/>
                <w:color w:val="000000"/>
                <w:sz w:val="16"/>
                <w:szCs w:val="16"/>
              </w:rPr>
              <w:t>Revised</w:t>
            </w:r>
            <w:r w:rsidR="0081479E" w:rsidRPr="00AF23E0">
              <w:rPr>
                <w:rFonts w:ascii="Arial" w:hAnsi="Arial" w:cs="Arial"/>
                <w:b/>
                <w:color w:val="000000"/>
                <w:sz w:val="16"/>
                <w:szCs w:val="16"/>
              </w:rPr>
              <w:br/>
            </w:r>
            <w:r w:rsidRPr="00AF23E0">
              <w:rPr>
                <w:rFonts w:ascii="Arial" w:hAnsi="Arial" w:cs="Arial"/>
                <w:b/>
                <w:color w:val="000000"/>
                <w:sz w:val="16"/>
                <w:szCs w:val="16"/>
              </w:rPr>
              <w:t>$'000</w:t>
            </w:r>
          </w:p>
        </w:tc>
        <w:tc>
          <w:tcPr>
            <w:tcW w:w="999" w:type="dxa"/>
            <w:tcBorders>
              <w:top w:val="single" w:sz="4" w:space="0" w:color="000000"/>
              <w:left w:val="nil"/>
              <w:right w:val="nil"/>
            </w:tcBorders>
            <w:shd w:val="clear" w:color="000000" w:fill="E6E6E6"/>
            <w:noWrap/>
            <w:hideMark/>
          </w:tcPr>
          <w:p w14:paraId="77F6D68F" w14:textId="2B313332" w:rsidR="007502F1" w:rsidRPr="00AF23E0" w:rsidRDefault="007502F1" w:rsidP="004E2018">
            <w:pPr>
              <w:spacing w:after="0" w:line="240" w:lineRule="auto"/>
              <w:jc w:val="right"/>
              <w:rPr>
                <w:rFonts w:ascii="Arial" w:hAnsi="Arial" w:cs="Arial"/>
                <w:b/>
                <w:color w:val="000000"/>
                <w:sz w:val="16"/>
                <w:szCs w:val="16"/>
              </w:rPr>
            </w:pPr>
            <w:r w:rsidRPr="00AF23E0">
              <w:rPr>
                <w:rFonts w:ascii="Arial" w:hAnsi="Arial" w:cs="Arial"/>
                <w:b/>
                <w:color w:val="000000"/>
                <w:sz w:val="16"/>
                <w:szCs w:val="16"/>
              </w:rPr>
              <w:t xml:space="preserve">Additional </w:t>
            </w:r>
            <w:r w:rsidR="0081479E" w:rsidRPr="00AF23E0">
              <w:rPr>
                <w:rFonts w:ascii="Arial" w:hAnsi="Arial" w:cs="Arial"/>
                <w:b/>
                <w:color w:val="000000"/>
                <w:sz w:val="16"/>
                <w:szCs w:val="16"/>
              </w:rPr>
              <w:br/>
            </w:r>
            <w:r w:rsidRPr="00AF23E0">
              <w:rPr>
                <w:rFonts w:ascii="Arial" w:hAnsi="Arial" w:cs="Arial"/>
                <w:b/>
                <w:color w:val="000000"/>
                <w:sz w:val="16"/>
                <w:szCs w:val="16"/>
              </w:rPr>
              <w:t>Estimates</w:t>
            </w:r>
            <w:r w:rsidR="0081479E" w:rsidRPr="00AF23E0">
              <w:rPr>
                <w:rFonts w:ascii="Arial" w:hAnsi="Arial" w:cs="Arial"/>
                <w:b/>
                <w:color w:val="000000"/>
                <w:sz w:val="16"/>
                <w:szCs w:val="16"/>
              </w:rPr>
              <w:br/>
            </w:r>
            <w:r w:rsidRPr="00AF23E0">
              <w:rPr>
                <w:rFonts w:ascii="Arial" w:hAnsi="Arial" w:cs="Arial"/>
                <w:b/>
                <w:color w:val="000000"/>
                <w:sz w:val="16"/>
                <w:szCs w:val="16"/>
              </w:rPr>
              <w:t>$'000</w:t>
            </w:r>
          </w:p>
        </w:tc>
        <w:tc>
          <w:tcPr>
            <w:tcW w:w="972" w:type="dxa"/>
            <w:tcBorders>
              <w:top w:val="single" w:sz="4" w:space="0" w:color="000000"/>
              <w:left w:val="nil"/>
              <w:right w:val="nil"/>
            </w:tcBorders>
            <w:shd w:val="clear" w:color="000000" w:fill="E6E6E6"/>
            <w:noWrap/>
            <w:hideMark/>
          </w:tcPr>
          <w:p w14:paraId="53922329" w14:textId="1B9683E5" w:rsidR="007502F1" w:rsidRPr="00AF23E0" w:rsidRDefault="007502F1" w:rsidP="004E2018">
            <w:pPr>
              <w:spacing w:after="0" w:line="240" w:lineRule="auto"/>
              <w:jc w:val="right"/>
              <w:rPr>
                <w:rFonts w:ascii="Arial" w:hAnsi="Arial" w:cs="Arial"/>
                <w:b/>
                <w:color w:val="000000"/>
                <w:sz w:val="16"/>
                <w:szCs w:val="16"/>
              </w:rPr>
            </w:pPr>
            <w:r w:rsidRPr="00AF23E0">
              <w:rPr>
                <w:rFonts w:ascii="Arial" w:hAnsi="Arial" w:cs="Arial"/>
                <w:b/>
                <w:color w:val="000000"/>
                <w:sz w:val="16"/>
                <w:szCs w:val="16"/>
              </w:rPr>
              <w:t>Reduced</w:t>
            </w:r>
            <w:r w:rsidR="0081479E" w:rsidRPr="00AF23E0">
              <w:rPr>
                <w:rFonts w:ascii="Arial" w:hAnsi="Arial" w:cs="Arial"/>
                <w:b/>
                <w:color w:val="000000"/>
                <w:sz w:val="16"/>
                <w:szCs w:val="16"/>
              </w:rPr>
              <w:br/>
            </w:r>
            <w:r w:rsidRPr="00AF23E0">
              <w:rPr>
                <w:rFonts w:ascii="Arial" w:hAnsi="Arial" w:cs="Arial"/>
                <w:b/>
                <w:color w:val="000000"/>
                <w:sz w:val="16"/>
                <w:szCs w:val="16"/>
              </w:rPr>
              <w:t>Estimates</w:t>
            </w:r>
            <w:r w:rsidR="0081479E" w:rsidRPr="00AF23E0">
              <w:rPr>
                <w:rFonts w:ascii="Arial" w:hAnsi="Arial" w:cs="Arial"/>
                <w:b/>
                <w:color w:val="000000"/>
                <w:sz w:val="16"/>
                <w:szCs w:val="16"/>
              </w:rPr>
              <w:br/>
            </w:r>
            <w:r w:rsidRPr="00AF23E0">
              <w:rPr>
                <w:rFonts w:ascii="Arial" w:hAnsi="Arial" w:cs="Arial"/>
                <w:b/>
                <w:color w:val="000000"/>
                <w:sz w:val="16"/>
                <w:szCs w:val="16"/>
              </w:rPr>
              <w:t>$'000</w:t>
            </w:r>
          </w:p>
        </w:tc>
      </w:tr>
      <w:tr w:rsidR="00FD3080" w:rsidRPr="00FD3080" w14:paraId="4CBBA772" w14:textId="77777777" w:rsidTr="00AF23E0">
        <w:trPr>
          <w:trHeight w:val="225"/>
        </w:trPr>
        <w:tc>
          <w:tcPr>
            <w:tcW w:w="2596" w:type="dxa"/>
            <w:tcBorders>
              <w:top w:val="nil"/>
              <w:left w:val="nil"/>
              <w:bottom w:val="nil"/>
              <w:right w:val="nil"/>
            </w:tcBorders>
            <w:shd w:val="clear" w:color="auto" w:fill="auto"/>
            <w:noWrap/>
            <w:vAlign w:val="bottom"/>
            <w:hideMark/>
          </w:tcPr>
          <w:p w14:paraId="5C88D1CB" w14:textId="77777777" w:rsidR="00FD3080" w:rsidRPr="00FD3080" w:rsidRDefault="00FD3080" w:rsidP="00AF23E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Administered items</w:t>
            </w:r>
          </w:p>
        </w:tc>
        <w:tc>
          <w:tcPr>
            <w:tcW w:w="956" w:type="dxa"/>
            <w:tcBorders>
              <w:top w:val="nil"/>
              <w:left w:val="nil"/>
              <w:bottom w:val="nil"/>
              <w:right w:val="nil"/>
            </w:tcBorders>
            <w:shd w:val="clear" w:color="auto" w:fill="auto"/>
            <w:noWrap/>
            <w:vAlign w:val="bottom"/>
            <w:hideMark/>
          </w:tcPr>
          <w:p w14:paraId="07E5313D" w14:textId="77777777" w:rsidR="00FD3080" w:rsidRPr="00FD3080" w:rsidRDefault="00FD3080" w:rsidP="00AF23E0">
            <w:pPr>
              <w:spacing w:after="0" w:line="240" w:lineRule="auto"/>
              <w:jc w:val="right"/>
              <w:rPr>
                <w:rFonts w:ascii="Arial" w:hAnsi="Arial" w:cs="Arial"/>
                <w:b/>
                <w:bCs/>
                <w:color w:val="000000"/>
                <w:sz w:val="16"/>
                <w:szCs w:val="16"/>
              </w:rPr>
            </w:pPr>
          </w:p>
        </w:tc>
        <w:tc>
          <w:tcPr>
            <w:tcW w:w="956" w:type="dxa"/>
            <w:tcBorders>
              <w:top w:val="nil"/>
              <w:left w:val="nil"/>
              <w:bottom w:val="nil"/>
              <w:right w:val="nil"/>
            </w:tcBorders>
            <w:shd w:val="clear" w:color="auto" w:fill="auto"/>
            <w:noWrap/>
            <w:vAlign w:val="bottom"/>
            <w:hideMark/>
          </w:tcPr>
          <w:p w14:paraId="7E9EB87D" w14:textId="77777777" w:rsidR="00FD3080" w:rsidRPr="00FD3080" w:rsidRDefault="00FD3080" w:rsidP="00AF23E0">
            <w:pPr>
              <w:spacing w:after="0" w:line="240" w:lineRule="auto"/>
              <w:jc w:val="right"/>
              <w:rPr>
                <w:rFonts w:ascii="Times New Roman" w:hAnsi="Times New Roman"/>
              </w:rPr>
            </w:pPr>
          </w:p>
        </w:tc>
        <w:tc>
          <w:tcPr>
            <w:tcW w:w="956" w:type="dxa"/>
            <w:tcBorders>
              <w:top w:val="nil"/>
              <w:left w:val="nil"/>
              <w:bottom w:val="nil"/>
              <w:right w:val="nil"/>
            </w:tcBorders>
            <w:shd w:val="clear" w:color="auto" w:fill="auto"/>
            <w:noWrap/>
            <w:vAlign w:val="bottom"/>
            <w:hideMark/>
          </w:tcPr>
          <w:p w14:paraId="2A18909E" w14:textId="77777777" w:rsidR="00FD3080" w:rsidRPr="00FD3080" w:rsidRDefault="00FD3080" w:rsidP="00AF23E0">
            <w:pPr>
              <w:spacing w:after="0" w:line="240" w:lineRule="auto"/>
              <w:jc w:val="right"/>
              <w:rPr>
                <w:rFonts w:ascii="Times New Roman" w:hAnsi="Times New Roman"/>
              </w:rPr>
            </w:pPr>
          </w:p>
        </w:tc>
        <w:tc>
          <w:tcPr>
            <w:tcW w:w="999" w:type="dxa"/>
            <w:tcBorders>
              <w:top w:val="nil"/>
              <w:left w:val="nil"/>
              <w:bottom w:val="nil"/>
              <w:right w:val="nil"/>
            </w:tcBorders>
            <w:shd w:val="clear" w:color="000000" w:fill="E6E6E6"/>
            <w:noWrap/>
            <w:vAlign w:val="bottom"/>
            <w:hideMark/>
          </w:tcPr>
          <w:p w14:paraId="0B70C4F5" w14:textId="74606E93" w:rsidR="00FD3080" w:rsidRPr="00FD3080" w:rsidRDefault="00FD3080" w:rsidP="00AF23E0">
            <w:pPr>
              <w:spacing w:after="0" w:line="240" w:lineRule="auto"/>
              <w:jc w:val="right"/>
              <w:rPr>
                <w:rFonts w:ascii="Arial" w:hAnsi="Arial" w:cs="Arial"/>
                <w:b/>
                <w:bCs/>
                <w:sz w:val="16"/>
                <w:szCs w:val="16"/>
              </w:rPr>
            </w:pPr>
          </w:p>
        </w:tc>
        <w:tc>
          <w:tcPr>
            <w:tcW w:w="972" w:type="dxa"/>
            <w:tcBorders>
              <w:top w:val="nil"/>
              <w:left w:val="nil"/>
              <w:bottom w:val="nil"/>
              <w:right w:val="nil"/>
            </w:tcBorders>
            <w:shd w:val="clear" w:color="000000" w:fill="E6E6E6"/>
            <w:noWrap/>
            <w:vAlign w:val="bottom"/>
            <w:hideMark/>
          </w:tcPr>
          <w:p w14:paraId="0040B064" w14:textId="327F0613" w:rsidR="00FD3080" w:rsidRPr="00FD3080" w:rsidRDefault="00FD3080" w:rsidP="00AF23E0">
            <w:pPr>
              <w:spacing w:after="0" w:line="240" w:lineRule="auto"/>
              <w:jc w:val="right"/>
              <w:rPr>
                <w:rFonts w:ascii="Arial" w:hAnsi="Arial" w:cs="Arial"/>
                <w:b/>
                <w:bCs/>
                <w:sz w:val="16"/>
                <w:szCs w:val="16"/>
              </w:rPr>
            </w:pPr>
          </w:p>
        </w:tc>
      </w:tr>
      <w:tr w:rsidR="00FD3080" w:rsidRPr="00FD3080" w14:paraId="2595EF93" w14:textId="77777777" w:rsidTr="00AF23E0">
        <w:trPr>
          <w:trHeight w:val="225"/>
        </w:trPr>
        <w:tc>
          <w:tcPr>
            <w:tcW w:w="2596" w:type="dxa"/>
            <w:tcBorders>
              <w:top w:val="nil"/>
              <w:left w:val="nil"/>
              <w:bottom w:val="nil"/>
              <w:right w:val="nil"/>
            </w:tcBorders>
            <w:shd w:val="clear" w:color="auto" w:fill="auto"/>
            <w:noWrap/>
            <w:vAlign w:val="bottom"/>
            <w:hideMark/>
          </w:tcPr>
          <w:p w14:paraId="5613A651" w14:textId="77777777" w:rsidR="00FD3080" w:rsidRPr="00FD3080" w:rsidRDefault="00FD3080" w:rsidP="00AF23E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Outcome 1</w:t>
            </w:r>
          </w:p>
        </w:tc>
        <w:tc>
          <w:tcPr>
            <w:tcW w:w="956" w:type="dxa"/>
            <w:tcBorders>
              <w:top w:val="nil"/>
              <w:left w:val="nil"/>
              <w:bottom w:val="nil"/>
              <w:right w:val="nil"/>
            </w:tcBorders>
            <w:shd w:val="clear" w:color="auto" w:fill="auto"/>
            <w:noWrap/>
            <w:vAlign w:val="bottom"/>
            <w:hideMark/>
          </w:tcPr>
          <w:p w14:paraId="4AE05AD9" w14:textId="77777777" w:rsidR="00FD3080" w:rsidRPr="00FD3080" w:rsidRDefault="00FD3080" w:rsidP="00AF23E0">
            <w:pPr>
              <w:spacing w:after="0" w:line="240" w:lineRule="auto"/>
              <w:jc w:val="right"/>
              <w:rPr>
                <w:rFonts w:ascii="Arial" w:hAnsi="Arial" w:cs="Arial"/>
                <w:b/>
                <w:bCs/>
                <w:color w:val="000000"/>
                <w:sz w:val="16"/>
                <w:szCs w:val="16"/>
              </w:rPr>
            </w:pPr>
          </w:p>
        </w:tc>
        <w:tc>
          <w:tcPr>
            <w:tcW w:w="956" w:type="dxa"/>
            <w:tcBorders>
              <w:top w:val="nil"/>
              <w:left w:val="nil"/>
              <w:bottom w:val="nil"/>
              <w:right w:val="nil"/>
            </w:tcBorders>
            <w:shd w:val="clear" w:color="auto" w:fill="auto"/>
            <w:noWrap/>
            <w:vAlign w:val="bottom"/>
            <w:hideMark/>
          </w:tcPr>
          <w:p w14:paraId="1C0A267A" w14:textId="77777777" w:rsidR="00FD3080" w:rsidRPr="00FD3080" w:rsidRDefault="00FD3080" w:rsidP="00AF23E0">
            <w:pPr>
              <w:spacing w:after="0" w:line="240" w:lineRule="auto"/>
              <w:jc w:val="right"/>
              <w:rPr>
                <w:rFonts w:ascii="Times New Roman" w:hAnsi="Times New Roman"/>
              </w:rPr>
            </w:pPr>
          </w:p>
        </w:tc>
        <w:tc>
          <w:tcPr>
            <w:tcW w:w="956" w:type="dxa"/>
            <w:tcBorders>
              <w:top w:val="nil"/>
              <w:left w:val="nil"/>
              <w:bottom w:val="nil"/>
              <w:right w:val="nil"/>
            </w:tcBorders>
            <w:shd w:val="clear" w:color="auto" w:fill="auto"/>
            <w:noWrap/>
            <w:vAlign w:val="bottom"/>
            <w:hideMark/>
          </w:tcPr>
          <w:p w14:paraId="4C72E286" w14:textId="77777777" w:rsidR="00FD3080" w:rsidRPr="00FD3080" w:rsidRDefault="00FD3080" w:rsidP="00AF23E0">
            <w:pPr>
              <w:spacing w:after="0" w:line="240" w:lineRule="auto"/>
              <w:jc w:val="right"/>
              <w:rPr>
                <w:rFonts w:ascii="Times New Roman" w:hAnsi="Times New Roman"/>
              </w:rPr>
            </w:pPr>
          </w:p>
        </w:tc>
        <w:tc>
          <w:tcPr>
            <w:tcW w:w="999" w:type="dxa"/>
            <w:tcBorders>
              <w:top w:val="nil"/>
              <w:left w:val="nil"/>
              <w:bottom w:val="nil"/>
              <w:right w:val="nil"/>
            </w:tcBorders>
            <w:shd w:val="clear" w:color="000000" w:fill="E6E6E6"/>
            <w:noWrap/>
            <w:vAlign w:val="bottom"/>
            <w:hideMark/>
          </w:tcPr>
          <w:p w14:paraId="6E68FE1A" w14:textId="4E18C65E" w:rsidR="00FD3080" w:rsidRPr="00FD3080" w:rsidRDefault="00FD3080" w:rsidP="00AF23E0">
            <w:pPr>
              <w:spacing w:after="0" w:line="240" w:lineRule="auto"/>
              <w:jc w:val="right"/>
              <w:rPr>
                <w:rFonts w:ascii="Arial" w:hAnsi="Arial" w:cs="Arial"/>
                <w:b/>
                <w:bCs/>
                <w:sz w:val="16"/>
                <w:szCs w:val="16"/>
              </w:rPr>
            </w:pPr>
          </w:p>
        </w:tc>
        <w:tc>
          <w:tcPr>
            <w:tcW w:w="972" w:type="dxa"/>
            <w:tcBorders>
              <w:top w:val="nil"/>
              <w:left w:val="nil"/>
              <w:bottom w:val="nil"/>
              <w:right w:val="nil"/>
            </w:tcBorders>
            <w:shd w:val="clear" w:color="000000" w:fill="E6E6E6"/>
            <w:noWrap/>
            <w:vAlign w:val="bottom"/>
            <w:hideMark/>
          </w:tcPr>
          <w:p w14:paraId="4CE919F7" w14:textId="277ED838" w:rsidR="00FD3080" w:rsidRPr="00FD3080" w:rsidRDefault="00FD3080" w:rsidP="00AF23E0">
            <w:pPr>
              <w:spacing w:after="0" w:line="240" w:lineRule="auto"/>
              <w:jc w:val="right"/>
              <w:rPr>
                <w:rFonts w:ascii="Arial" w:hAnsi="Arial" w:cs="Arial"/>
                <w:b/>
                <w:bCs/>
                <w:sz w:val="16"/>
                <w:szCs w:val="16"/>
              </w:rPr>
            </w:pPr>
          </w:p>
        </w:tc>
      </w:tr>
      <w:tr w:rsidR="00FD3080" w:rsidRPr="00FD3080" w14:paraId="13EB865A" w14:textId="77777777" w:rsidTr="00AF23E0">
        <w:trPr>
          <w:trHeight w:val="2040"/>
        </w:trPr>
        <w:tc>
          <w:tcPr>
            <w:tcW w:w="2596" w:type="dxa"/>
            <w:tcBorders>
              <w:top w:val="nil"/>
              <w:left w:val="nil"/>
              <w:bottom w:val="nil"/>
              <w:right w:val="nil"/>
            </w:tcBorders>
            <w:shd w:val="clear" w:color="auto" w:fill="auto"/>
            <w:vAlign w:val="bottom"/>
            <w:hideMark/>
          </w:tcPr>
          <w:p w14:paraId="0414A1E3" w14:textId="77777777" w:rsidR="00FD3080" w:rsidRPr="00FD3080" w:rsidRDefault="00FD3080" w:rsidP="00AF23E0">
            <w:pPr>
              <w:spacing w:after="0" w:line="240" w:lineRule="auto"/>
              <w:jc w:val="left"/>
              <w:rPr>
                <w:rFonts w:ascii="Arial" w:hAnsi="Arial" w:cs="Arial"/>
                <w:sz w:val="16"/>
                <w:szCs w:val="16"/>
              </w:rPr>
            </w:pPr>
            <w:r w:rsidRPr="00FD3080">
              <w:rPr>
                <w:rFonts w:ascii="Arial" w:hAnsi="Arial" w:cs="Arial"/>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956" w:type="dxa"/>
            <w:tcBorders>
              <w:top w:val="nil"/>
              <w:left w:val="nil"/>
              <w:bottom w:val="nil"/>
              <w:right w:val="nil"/>
            </w:tcBorders>
            <w:shd w:val="clear" w:color="auto" w:fill="auto"/>
            <w:noWrap/>
            <w:vAlign w:val="bottom"/>
            <w:hideMark/>
          </w:tcPr>
          <w:p w14:paraId="26933FE2" w14:textId="4839AE8A" w:rsidR="00FD3080" w:rsidRPr="00FD3080" w:rsidRDefault="00FD3080" w:rsidP="00AF23E0">
            <w:pPr>
              <w:spacing w:after="0" w:line="240" w:lineRule="auto"/>
              <w:jc w:val="right"/>
              <w:rPr>
                <w:rFonts w:ascii="Arial" w:hAnsi="Arial" w:cs="Arial"/>
                <w:i/>
                <w:iCs/>
                <w:sz w:val="16"/>
                <w:szCs w:val="16"/>
              </w:rPr>
            </w:pPr>
            <w:r w:rsidRPr="00FD3080">
              <w:rPr>
                <w:rFonts w:ascii="Arial" w:hAnsi="Arial" w:cs="Arial"/>
                <w:i/>
                <w:iCs/>
                <w:sz w:val="16"/>
                <w:szCs w:val="16"/>
              </w:rPr>
              <w:t>8,386</w:t>
            </w:r>
          </w:p>
        </w:tc>
        <w:tc>
          <w:tcPr>
            <w:tcW w:w="956" w:type="dxa"/>
            <w:tcBorders>
              <w:top w:val="nil"/>
              <w:left w:val="nil"/>
              <w:bottom w:val="nil"/>
              <w:right w:val="nil"/>
            </w:tcBorders>
            <w:shd w:val="clear" w:color="auto" w:fill="auto"/>
            <w:noWrap/>
            <w:vAlign w:val="bottom"/>
            <w:hideMark/>
          </w:tcPr>
          <w:p w14:paraId="7A068056" w14:textId="67E9C7EF" w:rsidR="00FD3080" w:rsidRPr="00FD3080" w:rsidRDefault="00FD3080" w:rsidP="00AF23E0">
            <w:pPr>
              <w:spacing w:after="0" w:line="240" w:lineRule="auto"/>
              <w:jc w:val="right"/>
              <w:rPr>
                <w:rFonts w:ascii="Arial" w:hAnsi="Arial" w:cs="Arial"/>
                <w:color w:val="000000"/>
                <w:sz w:val="16"/>
                <w:szCs w:val="16"/>
              </w:rPr>
            </w:pPr>
            <w:r w:rsidRPr="00FD3080">
              <w:rPr>
                <w:rFonts w:ascii="Arial" w:hAnsi="Arial" w:cs="Arial"/>
                <w:color w:val="000000"/>
                <w:sz w:val="16"/>
                <w:szCs w:val="16"/>
              </w:rPr>
              <w:t>2,252</w:t>
            </w:r>
          </w:p>
        </w:tc>
        <w:tc>
          <w:tcPr>
            <w:tcW w:w="956" w:type="dxa"/>
            <w:tcBorders>
              <w:top w:val="nil"/>
              <w:left w:val="nil"/>
              <w:bottom w:val="nil"/>
              <w:right w:val="nil"/>
            </w:tcBorders>
            <w:shd w:val="clear" w:color="auto" w:fill="auto"/>
            <w:noWrap/>
            <w:vAlign w:val="bottom"/>
            <w:hideMark/>
          </w:tcPr>
          <w:p w14:paraId="66766F22" w14:textId="0EA819EF" w:rsidR="00FD3080" w:rsidRPr="00FD3080" w:rsidRDefault="00FD3080" w:rsidP="00AF23E0">
            <w:pPr>
              <w:spacing w:after="0" w:line="240" w:lineRule="auto"/>
              <w:jc w:val="right"/>
              <w:rPr>
                <w:rFonts w:ascii="Arial" w:hAnsi="Arial" w:cs="Arial"/>
                <w:color w:val="000000"/>
                <w:sz w:val="16"/>
                <w:szCs w:val="16"/>
              </w:rPr>
            </w:pPr>
            <w:r w:rsidRPr="00FD3080">
              <w:rPr>
                <w:rFonts w:ascii="Arial" w:hAnsi="Arial" w:cs="Arial"/>
                <w:color w:val="000000"/>
                <w:sz w:val="16"/>
                <w:szCs w:val="16"/>
              </w:rPr>
              <w:t>2,252</w:t>
            </w:r>
          </w:p>
        </w:tc>
        <w:tc>
          <w:tcPr>
            <w:tcW w:w="999" w:type="dxa"/>
            <w:tcBorders>
              <w:top w:val="nil"/>
              <w:left w:val="nil"/>
              <w:bottom w:val="nil"/>
              <w:right w:val="nil"/>
            </w:tcBorders>
            <w:shd w:val="clear" w:color="000000" w:fill="E6E6E6"/>
            <w:noWrap/>
            <w:vAlign w:val="bottom"/>
            <w:hideMark/>
          </w:tcPr>
          <w:p w14:paraId="689249FC" w14:textId="61F78DD6" w:rsidR="00FD3080" w:rsidRPr="00FD3080" w:rsidRDefault="00FD3080" w:rsidP="00AF23E0">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c>
          <w:tcPr>
            <w:tcW w:w="972" w:type="dxa"/>
            <w:tcBorders>
              <w:top w:val="nil"/>
              <w:left w:val="nil"/>
              <w:bottom w:val="nil"/>
              <w:right w:val="nil"/>
            </w:tcBorders>
            <w:shd w:val="clear" w:color="000000" w:fill="E6E6E6"/>
            <w:noWrap/>
            <w:vAlign w:val="bottom"/>
            <w:hideMark/>
          </w:tcPr>
          <w:p w14:paraId="4F2D3232" w14:textId="7109246E" w:rsidR="00FD3080" w:rsidRPr="00FD3080" w:rsidRDefault="00FD3080" w:rsidP="00AF23E0">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r>
      <w:tr w:rsidR="00FD3080" w:rsidRPr="00FD3080" w14:paraId="546D5407" w14:textId="77777777" w:rsidTr="00AF23E0">
        <w:trPr>
          <w:trHeight w:val="225"/>
        </w:trPr>
        <w:tc>
          <w:tcPr>
            <w:tcW w:w="2596" w:type="dxa"/>
            <w:tcBorders>
              <w:top w:val="nil"/>
              <w:left w:val="nil"/>
              <w:bottom w:val="nil"/>
              <w:right w:val="nil"/>
            </w:tcBorders>
            <w:shd w:val="clear" w:color="auto" w:fill="auto"/>
            <w:noWrap/>
            <w:vAlign w:val="bottom"/>
            <w:hideMark/>
          </w:tcPr>
          <w:p w14:paraId="4D8DEA89" w14:textId="77777777" w:rsidR="00FD3080" w:rsidRPr="00FD3080" w:rsidRDefault="00FD3080" w:rsidP="00AF23E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Total administered</w:t>
            </w:r>
          </w:p>
        </w:tc>
        <w:tc>
          <w:tcPr>
            <w:tcW w:w="956" w:type="dxa"/>
            <w:tcBorders>
              <w:top w:val="single" w:sz="4" w:space="0" w:color="auto"/>
              <w:left w:val="nil"/>
              <w:bottom w:val="single" w:sz="4" w:space="0" w:color="auto"/>
              <w:right w:val="nil"/>
            </w:tcBorders>
            <w:shd w:val="clear" w:color="auto" w:fill="auto"/>
            <w:noWrap/>
            <w:vAlign w:val="bottom"/>
            <w:hideMark/>
          </w:tcPr>
          <w:p w14:paraId="586B5A51" w14:textId="06C77A10" w:rsidR="00FD3080" w:rsidRPr="00FD3080" w:rsidRDefault="00FD3080" w:rsidP="00AF23E0">
            <w:pPr>
              <w:spacing w:after="0" w:line="240" w:lineRule="auto"/>
              <w:jc w:val="right"/>
              <w:rPr>
                <w:rFonts w:ascii="Arial" w:hAnsi="Arial" w:cs="Arial"/>
                <w:b/>
                <w:bCs/>
                <w:i/>
                <w:iCs/>
                <w:color w:val="000000"/>
                <w:sz w:val="16"/>
                <w:szCs w:val="16"/>
              </w:rPr>
            </w:pPr>
            <w:r w:rsidRPr="00FD3080">
              <w:rPr>
                <w:rFonts w:ascii="Arial" w:hAnsi="Arial" w:cs="Arial"/>
                <w:b/>
                <w:bCs/>
                <w:i/>
                <w:iCs/>
                <w:color w:val="000000"/>
                <w:sz w:val="16"/>
                <w:szCs w:val="16"/>
              </w:rPr>
              <w:t>8,386</w:t>
            </w:r>
          </w:p>
        </w:tc>
        <w:tc>
          <w:tcPr>
            <w:tcW w:w="956" w:type="dxa"/>
            <w:tcBorders>
              <w:top w:val="single" w:sz="4" w:space="0" w:color="auto"/>
              <w:left w:val="nil"/>
              <w:bottom w:val="single" w:sz="4" w:space="0" w:color="auto"/>
              <w:right w:val="nil"/>
            </w:tcBorders>
            <w:shd w:val="clear" w:color="auto" w:fill="auto"/>
            <w:noWrap/>
            <w:vAlign w:val="bottom"/>
            <w:hideMark/>
          </w:tcPr>
          <w:p w14:paraId="2974B962" w14:textId="2DA27315" w:rsidR="00FD3080" w:rsidRPr="00FD3080" w:rsidRDefault="00FD3080" w:rsidP="00AF23E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2,252</w:t>
            </w:r>
          </w:p>
        </w:tc>
        <w:tc>
          <w:tcPr>
            <w:tcW w:w="956" w:type="dxa"/>
            <w:tcBorders>
              <w:top w:val="single" w:sz="4" w:space="0" w:color="auto"/>
              <w:left w:val="nil"/>
              <w:bottom w:val="single" w:sz="4" w:space="0" w:color="auto"/>
              <w:right w:val="nil"/>
            </w:tcBorders>
            <w:shd w:val="clear" w:color="auto" w:fill="auto"/>
            <w:noWrap/>
            <w:vAlign w:val="bottom"/>
            <w:hideMark/>
          </w:tcPr>
          <w:p w14:paraId="7DF8A3EA" w14:textId="4C25BA1B" w:rsidR="00FD3080" w:rsidRPr="00FD3080" w:rsidRDefault="00FD3080" w:rsidP="00AF23E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2,252</w:t>
            </w:r>
          </w:p>
        </w:tc>
        <w:tc>
          <w:tcPr>
            <w:tcW w:w="999" w:type="dxa"/>
            <w:tcBorders>
              <w:top w:val="single" w:sz="4" w:space="0" w:color="auto"/>
              <w:left w:val="nil"/>
              <w:bottom w:val="single" w:sz="4" w:space="0" w:color="auto"/>
              <w:right w:val="nil"/>
            </w:tcBorders>
            <w:shd w:val="clear" w:color="000000" w:fill="E6E6E6"/>
            <w:noWrap/>
            <w:vAlign w:val="bottom"/>
            <w:hideMark/>
          </w:tcPr>
          <w:p w14:paraId="46B53481" w14:textId="5E61709A" w:rsidR="00FD3080" w:rsidRPr="00FD3080" w:rsidRDefault="00FD3080" w:rsidP="00AF23E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w:t>
            </w:r>
          </w:p>
        </w:tc>
        <w:tc>
          <w:tcPr>
            <w:tcW w:w="972" w:type="dxa"/>
            <w:tcBorders>
              <w:top w:val="single" w:sz="4" w:space="0" w:color="auto"/>
              <w:left w:val="nil"/>
              <w:bottom w:val="single" w:sz="4" w:space="0" w:color="auto"/>
              <w:right w:val="nil"/>
            </w:tcBorders>
            <w:shd w:val="clear" w:color="000000" w:fill="E6E6E6"/>
            <w:noWrap/>
            <w:vAlign w:val="bottom"/>
            <w:hideMark/>
          </w:tcPr>
          <w:p w14:paraId="30AC134E" w14:textId="5B29B922" w:rsidR="00FD3080" w:rsidRPr="00FD3080" w:rsidRDefault="00FD3080" w:rsidP="00AF23E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w:t>
            </w:r>
          </w:p>
        </w:tc>
      </w:tr>
      <w:tr w:rsidR="00FD3080" w:rsidRPr="00FD3080" w14:paraId="6DF8668F" w14:textId="77777777" w:rsidTr="00AF23E0">
        <w:trPr>
          <w:trHeight w:val="225"/>
        </w:trPr>
        <w:tc>
          <w:tcPr>
            <w:tcW w:w="2596" w:type="dxa"/>
            <w:tcBorders>
              <w:top w:val="nil"/>
              <w:left w:val="nil"/>
              <w:bottom w:val="nil"/>
              <w:right w:val="nil"/>
            </w:tcBorders>
            <w:shd w:val="clear" w:color="auto" w:fill="auto"/>
            <w:noWrap/>
            <w:vAlign w:val="bottom"/>
            <w:hideMark/>
          </w:tcPr>
          <w:p w14:paraId="5CA3B568" w14:textId="77777777" w:rsidR="00FD3080" w:rsidRPr="00FD3080" w:rsidRDefault="00FD3080" w:rsidP="00AF23E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Departmental programmes</w:t>
            </w:r>
          </w:p>
        </w:tc>
        <w:tc>
          <w:tcPr>
            <w:tcW w:w="956" w:type="dxa"/>
            <w:tcBorders>
              <w:top w:val="nil"/>
              <w:left w:val="nil"/>
              <w:bottom w:val="nil"/>
              <w:right w:val="nil"/>
            </w:tcBorders>
            <w:shd w:val="clear" w:color="auto" w:fill="auto"/>
            <w:noWrap/>
            <w:vAlign w:val="bottom"/>
            <w:hideMark/>
          </w:tcPr>
          <w:p w14:paraId="0F734D2C" w14:textId="77777777" w:rsidR="00FD3080" w:rsidRPr="00FD3080" w:rsidRDefault="00FD3080" w:rsidP="00AF23E0">
            <w:pPr>
              <w:spacing w:after="0" w:line="240" w:lineRule="auto"/>
              <w:jc w:val="right"/>
              <w:rPr>
                <w:rFonts w:ascii="Arial" w:hAnsi="Arial" w:cs="Arial"/>
                <w:b/>
                <w:bCs/>
                <w:color w:val="000000"/>
                <w:sz w:val="16"/>
                <w:szCs w:val="16"/>
              </w:rPr>
            </w:pPr>
          </w:p>
        </w:tc>
        <w:tc>
          <w:tcPr>
            <w:tcW w:w="956" w:type="dxa"/>
            <w:tcBorders>
              <w:top w:val="nil"/>
              <w:left w:val="nil"/>
              <w:bottom w:val="nil"/>
              <w:right w:val="nil"/>
            </w:tcBorders>
            <w:shd w:val="clear" w:color="auto" w:fill="auto"/>
            <w:noWrap/>
            <w:vAlign w:val="bottom"/>
            <w:hideMark/>
          </w:tcPr>
          <w:p w14:paraId="55644429" w14:textId="77777777" w:rsidR="00FD3080" w:rsidRPr="00FD3080" w:rsidRDefault="00FD3080" w:rsidP="00AF23E0">
            <w:pPr>
              <w:spacing w:after="0" w:line="240" w:lineRule="auto"/>
              <w:jc w:val="right"/>
              <w:rPr>
                <w:rFonts w:ascii="Times New Roman" w:hAnsi="Times New Roman"/>
              </w:rPr>
            </w:pPr>
          </w:p>
        </w:tc>
        <w:tc>
          <w:tcPr>
            <w:tcW w:w="956" w:type="dxa"/>
            <w:tcBorders>
              <w:top w:val="nil"/>
              <w:left w:val="nil"/>
              <w:bottom w:val="nil"/>
              <w:right w:val="nil"/>
            </w:tcBorders>
            <w:shd w:val="clear" w:color="auto" w:fill="auto"/>
            <w:noWrap/>
            <w:vAlign w:val="bottom"/>
            <w:hideMark/>
          </w:tcPr>
          <w:p w14:paraId="0297B50F" w14:textId="77777777" w:rsidR="00FD3080" w:rsidRPr="00FD3080" w:rsidRDefault="00FD3080" w:rsidP="00AF23E0">
            <w:pPr>
              <w:spacing w:after="0" w:line="240" w:lineRule="auto"/>
              <w:jc w:val="right"/>
              <w:rPr>
                <w:rFonts w:ascii="Times New Roman" w:hAnsi="Times New Roman"/>
              </w:rPr>
            </w:pPr>
          </w:p>
        </w:tc>
        <w:tc>
          <w:tcPr>
            <w:tcW w:w="999" w:type="dxa"/>
            <w:tcBorders>
              <w:top w:val="nil"/>
              <w:left w:val="nil"/>
              <w:bottom w:val="nil"/>
              <w:right w:val="nil"/>
            </w:tcBorders>
            <w:shd w:val="clear" w:color="000000" w:fill="E6E6E6"/>
            <w:noWrap/>
            <w:vAlign w:val="bottom"/>
            <w:hideMark/>
          </w:tcPr>
          <w:p w14:paraId="1109C3F6" w14:textId="6AB02A7C" w:rsidR="00FD3080" w:rsidRPr="00FD3080" w:rsidRDefault="00FD3080" w:rsidP="00AF23E0">
            <w:pPr>
              <w:spacing w:after="0" w:line="240" w:lineRule="auto"/>
              <w:jc w:val="right"/>
              <w:rPr>
                <w:rFonts w:ascii="Arial" w:hAnsi="Arial" w:cs="Arial"/>
                <w:color w:val="000000"/>
                <w:sz w:val="16"/>
                <w:szCs w:val="16"/>
              </w:rPr>
            </w:pPr>
          </w:p>
        </w:tc>
        <w:tc>
          <w:tcPr>
            <w:tcW w:w="972" w:type="dxa"/>
            <w:tcBorders>
              <w:top w:val="nil"/>
              <w:left w:val="nil"/>
              <w:bottom w:val="nil"/>
              <w:right w:val="nil"/>
            </w:tcBorders>
            <w:shd w:val="clear" w:color="000000" w:fill="E6E6E6"/>
            <w:noWrap/>
            <w:vAlign w:val="bottom"/>
            <w:hideMark/>
          </w:tcPr>
          <w:p w14:paraId="3EAF8119" w14:textId="035ACEC9" w:rsidR="00FD3080" w:rsidRPr="00FD3080" w:rsidRDefault="00FD3080" w:rsidP="00AF23E0">
            <w:pPr>
              <w:spacing w:after="0" w:line="240" w:lineRule="auto"/>
              <w:jc w:val="right"/>
              <w:rPr>
                <w:rFonts w:ascii="Arial" w:hAnsi="Arial" w:cs="Arial"/>
                <w:color w:val="000000"/>
                <w:sz w:val="16"/>
                <w:szCs w:val="16"/>
              </w:rPr>
            </w:pPr>
          </w:p>
        </w:tc>
      </w:tr>
      <w:tr w:rsidR="00FD3080" w:rsidRPr="00FD3080" w14:paraId="012F4ECF" w14:textId="77777777" w:rsidTr="00AF23E0">
        <w:trPr>
          <w:trHeight w:val="225"/>
        </w:trPr>
        <w:tc>
          <w:tcPr>
            <w:tcW w:w="2596" w:type="dxa"/>
            <w:tcBorders>
              <w:top w:val="nil"/>
              <w:left w:val="nil"/>
              <w:bottom w:val="nil"/>
              <w:right w:val="nil"/>
            </w:tcBorders>
            <w:shd w:val="clear" w:color="auto" w:fill="auto"/>
            <w:noWrap/>
            <w:vAlign w:val="bottom"/>
            <w:hideMark/>
          </w:tcPr>
          <w:p w14:paraId="6D836AEA" w14:textId="77777777" w:rsidR="00FD3080" w:rsidRPr="00FD3080" w:rsidRDefault="00FD3080" w:rsidP="00AF23E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Outcome 1</w:t>
            </w:r>
          </w:p>
        </w:tc>
        <w:tc>
          <w:tcPr>
            <w:tcW w:w="956" w:type="dxa"/>
            <w:tcBorders>
              <w:top w:val="nil"/>
              <w:left w:val="nil"/>
              <w:bottom w:val="nil"/>
              <w:right w:val="nil"/>
            </w:tcBorders>
            <w:shd w:val="clear" w:color="auto" w:fill="auto"/>
            <w:noWrap/>
            <w:vAlign w:val="bottom"/>
            <w:hideMark/>
          </w:tcPr>
          <w:p w14:paraId="65A993A8" w14:textId="77777777" w:rsidR="00FD3080" w:rsidRPr="00FD3080" w:rsidRDefault="00FD3080" w:rsidP="00AF23E0">
            <w:pPr>
              <w:spacing w:after="0" w:line="240" w:lineRule="auto"/>
              <w:jc w:val="right"/>
              <w:rPr>
                <w:rFonts w:ascii="Arial" w:hAnsi="Arial" w:cs="Arial"/>
                <w:b/>
                <w:bCs/>
                <w:color w:val="000000"/>
                <w:sz w:val="16"/>
                <w:szCs w:val="16"/>
              </w:rPr>
            </w:pPr>
          </w:p>
        </w:tc>
        <w:tc>
          <w:tcPr>
            <w:tcW w:w="956" w:type="dxa"/>
            <w:tcBorders>
              <w:top w:val="nil"/>
              <w:left w:val="nil"/>
              <w:bottom w:val="nil"/>
              <w:right w:val="nil"/>
            </w:tcBorders>
            <w:shd w:val="clear" w:color="auto" w:fill="auto"/>
            <w:noWrap/>
            <w:vAlign w:val="bottom"/>
            <w:hideMark/>
          </w:tcPr>
          <w:p w14:paraId="35928F97" w14:textId="77777777" w:rsidR="00FD3080" w:rsidRPr="00FD3080" w:rsidRDefault="00FD3080" w:rsidP="00AF23E0">
            <w:pPr>
              <w:spacing w:after="0" w:line="240" w:lineRule="auto"/>
              <w:jc w:val="right"/>
              <w:rPr>
                <w:rFonts w:ascii="Times New Roman" w:hAnsi="Times New Roman"/>
              </w:rPr>
            </w:pPr>
          </w:p>
        </w:tc>
        <w:tc>
          <w:tcPr>
            <w:tcW w:w="956" w:type="dxa"/>
            <w:tcBorders>
              <w:top w:val="nil"/>
              <w:left w:val="nil"/>
              <w:bottom w:val="nil"/>
              <w:right w:val="nil"/>
            </w:tcBorders>
            <w:shd w:val="clear" w:color="auto" w:fill="auto"/>
            <w:noWrap/>
            <w:vAlign w:val="bottom"/>
            <w:hideMark/>
          </w:tcPr>
          <w:p w14:paraId="529B5B7C" w14:textId="77777777" w:rsidR="00FD3080" w:rsidRPr="00FD3080" w:rsidRDefault="00FD3080" w:rsidP="00AF23E0">
            <w:pPr>
              <w:spacing w:after="0" w:line="240" w:lineRule="auto"/>
              <w:jc w:val="right"/>
              <w:rPr>
                <w:rFonts w:ascii="Times New Roman" w:hAnsi="Times New Roman"/>
              </w:rPr>
            </w:pPr>
          </w:p>
        </w:tc>
        <w:tc>
          <w:tcPr>
            <w:tcW w:w="999" w:type="dxa"/>
            <w:tcBorders>
              <w:top w:val="nil"/>
              <w:left w:val="nil"/>
              <w:bottom w:val="nil"/>
              <w:right w:val="nil"/>
            </w:tcBorders>
            <w:shd w:val="clear" w:color="000000" w:fill="E6E6E6"/>
            <w:noWrap/>
            <w:vAlign w:val="bottom"/>
            <w:hideMark/>
          </w:tcPr>
          <w:p w14:paraId="2D1196C3" w14:textId="4DBBB289" w:rsidR="00FD3080" w:rsidRPr="00FD3080" w:rsidRDefault="00FD3080" w:rsidP="00AF23E0">
            <w:pPr>
              <w:spacing w:after="0" w:line="240" w:lineRule="auto"/>
              <w:jc w:val="right"/>
              <w:rPr>
                <w:rFonts w:ascii="Arial" w:hAnsi="Arial" w:cs="Arial"/>
                <w:color w:val="000000"/>
                <w:sz w:val="16"/>
                <w:szCs w:val="16"/>
              </w:rPr>
            </w:pPr>
          </w:p>
        </w:tc>
        <w:tc>
          <w:tcPr>
            <w:tcW w:w="972" w:type="dxa"/>
            <w:tcBorders>
              <w:top w:val="nil"/>
              <w:left w:val="nil"/>
              <w:bottom w:val="nil"/>
              <w:right w:val="nil"/>
            </w:tcBorders>
            <w:shd w:val="clear" w:color="000000" w:fill="E6E6E6"/>
            <w:noWrap/>
            <w:vAlign w:val="bottom"/>
            <w:hideMark/>
          </w:tcPr>
          <w:p w14:paraId="16D19434" w14:textId="34BD107B" w:rsidR="00FD3080" w:rsidRPr="00FD3080" w:rsidRDefault="00FD3080" w:rsidP="00AF23E0">
            <w:pPr>
              <w:spacing w:after="0" w:line="240" w:lineRule="auto"/>
              <w:jc w:val="right"/>
              <w:rPr>
                <w:rFonts w:ascii="Arial" w:hAnsi="Arial" w:cs="Arial"/>
                <w:color w:val="000000"/>
                <w:sz w:val="16"/>
                <w:szCs w:val="16"/>
              </w:rPr>
            </w:pPr>
          </w:p>
        </w:tc>
      </w:tr>
      <w:tr w:rsidR="00FD3080" w:rsidRPr="00FD3080" w14:paraId="6AE6E587" w14:textId="77777777" w:rsidTr="00AF23E0">
        <w:trPr>
          <w:trHeight w:val="2070"/>
        </w:trPr>
        <w:tc>
          <w:tcPr>
            <w:tcW w:w="2596" w:type="dxa"/>
            <w:tcBorders>
              <w:top w:val="nil"/>
              <w:left w:val="nil"/>
              <w:bottom w:val="nil"/>
              <w:right w:val="nil"/>
            </w:tcBorders>
            <w:shd w:val="clear" w:color="auto" w:fill="auto"/>
            <w:vAlign w:val="bottom"/>
            <w:hideMark/>
          </w:tcPr>
          <w:p w14:paraId="0EEF0C5B" w14:textId="77777777" w:rsidR="00FD3080" w:rsidRPr="00FD3080" w:rsidRDefault="00FD3080" w:rsidP="00AF23E0">
            <w:pPr>
              <w:spacing w:after="0" w:line="240" w:lineRule="auto"/>
              <w:jc w:val="left"/>
              <w:rPr>
                <w:rFonts w:ascii="Arial" w:hAnsi="Arial" w:cs="Arial"/>
                <w:sz w:val="16"/>
                <w:szCs w:val="16"/>
              </w:rPr>
            </w:pPr>
            <w:r w:rsidRPr="00FD3080">
              <w:rPr>
                <w:rFonts w:ascii="Arial" w:hAnsi="Arial" w:cs="Arial"/>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956" w:type="dxa"/>
            <w:tcBorders>
              <w:top w:val="nil"/>
              <w:left w:val="nil"/>
              <w:bottom w:val="nil"/>
              <w:right w:val="nil"/>
            </w:tcBorders>
            <w:shd w:val="clear" w:color="auto" w:fill="auto"/>
            <w:noWrap/>
            <w:vAlign w:val="bottom"/>
            <w:hideMark/>
          </w:tcPr>
          <w:p w14:paraId="03B9B889" w14:textId="542E08F0" w:rsidR="00FD3080" w:rsidRPr="00FD3080" w:rsidRDefault="00FD3080" w:rsidP="00AF23E0">
            <w:pPr>
              <w:spacing w:after="0" w:line="240" w:lineRule="auto"/>
              <w:jc w:val="right"/>
              <w:rPr>
                <w:rFonts w:ascii="Arial" w:hAnsi="Arial" w:cs="Arial"/>
                <w:i/>
                <w:iCs/>
                <w:color w:val="000000"/>
                <w:sz w:val="16"/>
                <w:szCs w:val="16"/>
              </w:rPr>
            </w:pPr>
            <w:r w:rsidRPr="00FD3080">
              <w:rPr>
                <w:rFonts w:ascii="Arial" w:hAnsi="Arial" w:cs="Arial"/>
                <w:i/>
                <w:iCs/>
                <w:color w:val="000000"/>
                <w:sz w:val="16"/>
                <w:szCs w:val="16"/>
              </w:rPr>
              <w:t>4,270,456</w:t>
            </w:r>
          </w:p>
        </w:tc>
        <w:tc>
          <w:tcPr>
            <w:tcW w:w="956" w:type="dxa"/>
            <w:tcBorders>
              <w:top w:val="nil"/>
              <w:left w:val="nil"/>
              <w:bottom w:val="nil"/>
              <w:right w:val="nil"/>
            </w:tcBorders>
            <w:shd w:val="clear" w:color="auto" w:fill="auto"/>
            <w:noWrap/>
            <w:vAlign w:val="bottom"/>
            <w:hideMark/>
          </w:tcPr>
          <w:p w14:paraId="06E9049A" w14:textId="0519B941" w:rsidR="00FD3080" w:rsidRPr="00FD3080" w:rsidRDefault="00FD3080" w:rsidP="00AF23E0">
            <w:pPr>
              <w:spacing w:after="0" w:line="240" w:lineRule="auto"/>
              <w:jc w:val="right"/>
              <w:rPr>
                <w:rFonts w:ascii="Arial" w:hAnsi="Arial" w:cs="Arial"/>
                <w:color w:val="000000"/>
                <w:sz w:val="16"/>
                <w:szCs w:val="16"/>
              </w:rPr>
            </w:pPr>
            <w:r w:rsidRPr="00FD3080">
              <w:rPr>
                <w:rFonts w:ascii="Arial" w:hAnsi="Arial" w:cs="Arial"/>
                <w:color w:val="000000"/>
                <w:sz w:val="16"/>
                <w:szCs w:val="16"/>
              </w:rPr>
              <w:t>4,382,543</w:t>
            </w:r>
          </w:p>
        </w:tc>
        <w:tc>
          <w:tcPr>
            <w:tcW w:w="956" w:type="dxa"/>
            <w:tcBorders>
              <w:top w:val="nil"/>
              <w:left w:val="nil"/>
              <w:bottom w:val="nil"/>
              <w:right w:val="nil"/>
            </w:tcBorders>
            <w:shd w:val="clear" w:color="auto" w:fill="auto"/>
            <w:noWrap/>
            <w:vAlign w:val="bottom"/>
            <w:hideMark/>
          </w:tcPr>
          <w:p w14:paraId="346232D8" w14:textId="46E4B2D4" w:rsidR="00FD3080" w:rsidRPr="00FD3080" w:rsidRDefault="00FD3080" w:rsidP="00AF23E0">
            <w:pPr>
              <w:spacing w:after="0" w:line="240" w:lineRule="auto"/>
              <w:jc w:val="right"/>
              <w:rPr>
                <w:rFonts w:ascii="Arial" w:hAnsi="Arial" w:cs="Arial"/>
                <w:color w:val="000000"/>
                <w:sz w:val="16"/>
                <w:szCs w:val="16"/>
              </w:rPr>
            </w:pPr>
            <w:r w:rsidRPr="00FD3080">
              <w:rPr>
                <w:rFonts w:ascii="Arial" w:hAnsi="Arial" w:cs="Arial"/>
                <w:color w:val="000000"/>
                <w:sz w:val="16"/>
                <w:szCs w:val="16"/>
              </w:rPr>
              <w:t>4,449,214</w:t>
            </w:r>
          </w:p>
        </w:tc>
        <w:tc>
          <w:tcPr>
            <w:tcW w:w="999" w:type="dxa"/>
            <w:tcBorders>
              <w:top w:val="nil"/>
              <w:left w:val="nil"/>
              <w:bottom w:val="nil"/>
              <w:right w:val="nil"/>
            </w:tcBorders>
            <w:shd w:val="clear" w:color="000000" w:fill="E6E6E6"/>
            <w:noWrap/>
            <w:vAlign w:val="bottom"/>
            <w:hideMark/>
          </w:tcPr>
          <w:p w14:paraId="36454EB7" w14:textId="4EAD3C0B" w:rsidR="00FD3080" w:rsidRPr="00FD3080" w:rsidRDefault="00FD3080" w:rsidP="00AF23E0">
            <w:pPr>
              <w:spacing w:after="0" w:line="240" w:lineRule="auto"/>
              <w:jc w:val="right"/>
              <w:rPr>
                <w:rFonts w:ascii="Arial" w:hAnsi="Arial" w:cs="Arial"/>
                <w:color w:val="000000"/>
                <w:sz w:val="16"/>
                <w:szCs w:val="16"/>
              </w:rPr>
            </w:pPr>
            <w:r w:rsidRPr="00FD3080">
              <w:rPr>
                <w:rFonts w:ascii="Arial" w:hAnsi="Arial" w:cs="Arial"/>
                <w:color w:val="000000"/>
                <w:sz w:val="16"/>
                <w:szCs w:val="16"/>
              </w:rPr>
              <w:t>66,997</w:t>
            </w:r>
          </w:p>
        </w:tc>
        <w:tc>
          <w:tcPr>
            <w:tcW w:w="972" w:type="dxa"/>
            <w:tcBorders>
              <w:top w:val="nil"/>
              <w:left w:val="nil"/>
              <w:bottom w:val="nil"/>
              <w:right w:val="nil"/>
            </w:tcBorders>
            <w:shd w:val="clear" w:color="000000" w:fill="E6E6E6"/>
            <w:noWrap/>
            <w:vAlign w:val="bottom"/>
            <w:hideMark/>
          </w:tcPr>
          <w:p w14:paraId="1BE99431" w14:textId="77777777" w:rsidR="00FD3080" w:rsidRPr="00FD3080" w:rsidRDefault="00FD3080" w:rsidP="00AF23E0">
            <w:pPr>
              <w:spacing w:after="0" w:line="240" w:lineRule="auto"/>
              <w:jc w:val="right"/>
              <w:rPr>
                <w:rFonts w:ascii="Arial" w:hAnsi="Arial" w:cs="Arial"/>
                <w:color w:val="000000"/>
                <w:sz w:val="16"/>
                <w:szCs w:val="16"/>
              </w:rPr>
            </w:pPr>
            <w:r w:rsidRPr="00FD3080">
              <w:rPr>
                <w:rFonts w:ascii="Arial" w:hAnsi="Arial" w:cs="Arial"/>
                <w:color w:val="000000"/>
                <w:sz w:val="16"/>
                <w:szCs w:val="16"/>
              </w:rPr>
              <w:t>(326)</w:t>
            </w:r>
          </w:p>
        </w:tc>
      </w:tr>
      <w:tr w:rsidR="00FD3080" w:rsidRPr="00FD3080" w14:paraId="38EBF84D" w14:textId="77777777" w:rsidTr="00AF23E0">
        <w:trPr>
          <w:trHeight w:val="225"/>
        </w:trPr>
        <w:tc>
          <w:tcPr>
            <w:tcW w:w="2596" w:type="dxa"/>
            <w:tcBorders>
              <w:top w:val="nil"/>
              <w:left w:val="nil"/>
              <w:bottom w:val="nil"/>
              <w:right w:val="nil"/>
            </w:tcBorders>
            <w:shd w:val="clear" w:color="auto" w:fill="auto"/>
            <w:noWrap/>
            <w:vAlign w:val="bottom"/>
            <w:hideMark/>
          </w:tcPr>
          <w:p w14:paraId="3700620E" w14:textId="77777777" w:rsidR="00FD3080" w:rsidRPr="00FD3080" w:rsidRDefault="00FD3080" w:rsidP="00AF23E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Total departmental</w:t>
            </w:r>
          </w:p>
        </w:tc>
        <w:tc>
          <w:tcPr>
            <w:tcW w:w="956" w:type="dxa"/>
            <w:tcBorders>
              <w:top w:val="single" w:sz="4" w:space="0" w:color="auto"/>
              <w:left w:val="nil"/>
              <w:bottom w:val="single" w:sz="4" w:space="0" w:color="auto"/>
              <w:right w:val="nil"/>
            </w:tcBorders>
            <w:shd w:val="clear" w:color="auto" w:fill="auto"/>
            <w:noWrap/>
            <w:vAlign w:val="bottom"/>
            <w:hideMark/>
          </w:tcPr>
          <w:p w14:paraId="24BE9039" w14:textId="0408B486" w:rsidR="00FD3080" w:rsidRPr="00FD3080" w:rsidRDefault="00FD3080" w:rsidP="00AF23E0">
            <w:pPr>
              <w:spacing w:after="0" w:line="240" w:lineRule="auto"/>
              <w:jc w:val="right"/>
              <w:rPr>
                <w:rFonts w:ascii="Arial" w:hAnsi="Arial" w:cs="Arial"/>
                <w:b/>
                <w:bCs/>
                <w:i/>
                <w:iCs/>
                <w:sz w:val="16"/>
                <w:szCs w:val="16"/>
              </w:rPr>
            </w:pPr>
            <w:r w:rsidRPr="00FD3080">
              <w:rPr>
                <w:rFonts w:ascii="Arial" w:hAnsi="Arial" w:cs="Arial"/>
                <w:b/>
                <w:bCs/>
                <w:i/>
                <w:iCs/>
                <w:sz w:val="16"/>
                <w:szCs w:val="16"/>
              </w:rPr>
              <w:t>4,270,456</w:t>
            </w:r>
          </w:p>
        </w:tc>
        <w:tc>
          <w:tcPr>
            <w:tcW w:w="956" w:type="dxa"/>
            <w:tcBorders>
              <w:top w:val="single" w:sz="4" w:space="0" w:color="auto"/>
              <w:left w:val="nil"/>
              <w:bottom w:val="single" w:sz="4" w:space="0" w:color="auto"/>
              <w:right w:val="nil"/>
            </w:tcBorders>
            <w:shd w:val="clear" w:color="auto" w:fill="auto"/>
            <w:noWrap/>
            <w:vAlign w:val="bottom"/>
            <w:hideMark/>
          </w:tcPr>
          <w:p w14:paraId="3DAFAC14" w14:textId="38D48AC0" w:rsidR="00FD3080" w:rsidRPr="00FD3080" w:rsidRDefault="00FD3080" w:rsidP="00AF23E0">
            <w:pPr>
              <w:spacing w:after="0" w:line="240" w:lineRule="auto"/>
              <w:jc w:val="right"/>
              <w:rPr>
                <w:rFonts w:ascii="Arial" w:hAnsi="Arial" w:cs="Arial"/>
                <w:b/>
                <w:bCs/>
                <w:sz w:val="16"/>
                <w:szCs w:val="16"/>
              </w:rPr>
            </w:pPr>
            <w:r w:rsidRPr="00FD3080">
              <w:rPr>
                <w:rFonts w:ascii="Arial" w:hAnsi="Arial" w:cs="Arial"/>
                <w:b/>
                <w:bCs/>
                <w:sz w:val="16"/>
                <w:szCs w:val="16"/>
              </w:rPr>
              <w:t>4,382,543</w:t>
            </w:r>
          </w:p>
        </w:tc>
        <w:tc>
          <w:tcPr>
            <w:tcW w:w="956" w:type="dxa"/>
            <w:tcBorders>
              <w:top w:val="single" w:sz="4" w:space="0" w:color="auto"/>
              <w:left w:val="nil"/>
              <w:bottom w:val="single" w:sz="4" w:space="0" w:color="auto"/>
              <w:right w:val="nil"/>
            </w:tcBorders>
            <w:shd w:val="clear" w:color="auto" w:fill="auto"/>
            <w:noWrap/>
            <w:vAlign w:val="bottom"/>
            <w:hideMark/>
          </w:tcPr>
          <w:p w14:paraId="17695F26" w14:textId="3193DEBA" w:rsidR="00FD3080" w:rsidRPr="00FD3080" w:rsidRDefault="00FD3080" w:rsidP="00AF23E0">
            <w:pPr>
              <w:spacing w:after="0" w:line="240" w:lineRule="auto"/>
              <w:jc w:val="right"/>
              <w:rPr>
                <w:rFonts w:ascii="Arial" w:hAnsi="Arial" w:cs="Arial"/>
                <w:b/>
                <w:bCs/>
                <w:sz w:val="16"/>
                <w:szCs w:val="16"/>
              </w:rPr>
            </w:pPr>
            <w:r w:rsidRPr="00FD3080">
              <w:rPr>
                <w:rFonts w:ascii="Arial" w:hAnsi="Arial" w:cs="Arial"/>
                <w:b/>
                <w:bCs/>
                <w:sz w:val="16"/>
                <w:szCs w:val="16"/>
              </w:rPr>
              <w:t>4,449,214</w:t>
            </w:r>
          </w:p>
        </w:tc>
        <w:tc>
          <w:tcPr>
            <w:tcW w:w="999" w:type="dxa"/>
            <w:tcBorders>
              <w:top w:val="single" w:sz="4" w:space="0" w:color="auto"/>
              <w:left w:val="nil"/>
              <w:bottom w:val="single" w:sz="4" w:space="0" w:color="auto"/>
              <w:right w:val="nil"/>
            </w:tcBorders>
            <w:shd w:val="clear" w:color="000000" w:fill="E6E6E6"/>
            <w:noWrap/>
            <w:vAlign w:val="bottom"/>
            <w:hideMark/>
          </w:tcPr>
          <w:p w14:paraId="4073ED27" w14:textId="5A23793F" w:rsidR="00FD3080" w:rsidRPr="00FD3080" w:rsidRDefault="00FD3080" w:rsidP="00AF23E0">
            <w:pPr>
              <w:spacing w:after="0" w:line="240" w:lineRule="auto"/>
              <w:jc w:val="right"/>
              <w:rPr>
                <w:rFonts w:ascii="Arial" w:hAnsi="Arial" w:cs="Arial"/>
                <w:b/>
                <w:bCs/>
                <w:sz w:val="16"/>
                <w:szCs w:val="16"/>
              </w:rPr>
            </w:pPr>
            <w:r w:rsidRPr="00FD3080">
              <w:rPr>
                <w:rFonts w:ascii="Arial" w:hAnsi="Arial" w:cs="Arial"/>
                <w:b/>
                <w:bCs/>
                <w:sz w:val="16"/>
                <w:szCs w:val="16"/>
              </w:rPr>
              <w:t>66,997</w:t>
            </w:r>
          </w:p>
        </w:tc>
        <w:tc>
          <w:tcPr>
            <w:tcW w:w="972" w:type="dxa"/>
            <w:tcBorders>
              <w:top w:val="single" w:sz="4" w:space="0" w:color="auto"/>
              <w:left w:val="nil"/>
              <w:bottom w:val="single" w:sz="4" w:space="0" w:color="auto"/>
              <w:right w:val="nil"/>
            </w:tcBorders>
            <w:shd w:val="clear" w:color="000000" w:fill="E6E6E6"/>
            <w:noWrap/>
            <w:vAlign w:val="bottom"/>
            <w:hideMark/>
          </w:tcPr>
          <w:p w14:paraId="3A5DBB6C" w14:textId="2AC5CF2B" w:rsidR="00FD3080" w:rsidRPr="00FD3080" w:rsidRDefault="00FD3080" w:rsidP="00AF23E0">
            <w:pPr>
              <w:spacing w:after="0" w:line="240" w:lineRule="auto"/>
              <w:jc w:val="right"/>
              <w:rPr>
                <w:rFonts w:ascii="Arial" w:hAnsi="Arial" w:cs="Arial"/>
                <w:b/>
                <w:bCs/>
                <w:sz w:val="16"/>
                <w:szCs w:val="16"/>
              </w:rPr>
            </w:pPr>
            <w:r w:rsidRPr="00FD3080">
              <w:rPr>
                <w:rFonts w:ascii="Arial" w:hAnsi="Arial" w:cs="Arial"/>
                <w:b/>
                <w:bCs/>
                <w:sz w:val="16"/>
                <w:szCs w:val="16"/>
              </w:rPr>
              <w:t>(326)</w:t>
            </w:r>
          </w:p>
        </w:tc>
      </w:tr>
      <w:tr w:rsidR="00FD3080" w:rsidRPr="00FD3080" w14:paraId="15F2FB03" w14:textId="77777777" w:rsidTr="00AF23E0">
        <w:trPr>
          <w:trHeight w:val="465"/>
        </w:trPr>
        <w:tc>
          <w:tcPr>
            <w:tcW w:w="2596" w:type="dxa"/>
            <w:tcBorders>
              <w:top w:val="nil"/>
              <w:left w:val="nil"/>
              <w:bottom w:val="single" w:sz="4" w:space="0" w:color="000000"/>
              <w:right w:val="nil"/>
            </w:tcBorders>
            <w:shd w:val="clear" w:color="auto" w:fill="auto"/>
            <w:vAlign w:val="bottom"/>
            <w:hideMark/>
          </w:tcPr>
          <w:p w14:paraId="0BA12CEC" w14:textId="77777777" w:rsidR="00FD3080" w:rsidRPr="00FD3080" w:rsidRDefault="00FD3080" w:rsidP="00AF23E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Total administered and departmental</w:t>
            </w:r>
          </w:p>
        </w:tc>
        <w:tc>
          <w:tcPr>
            <w:tcW w:w="956" w:type="dxa"/>
            <w:tcBorders>
              <w:top w:val="single" w:sz="4" w:space="0" w:color="000000"/>
              <w:left w:val="nil"/>
              <w:bottom w:val="single" w:sz="4" w:space="0" w:color="000000"/>
              <w:right w:val="nil"/>
            </w:tcBorders>
            <w:shd w:val="clear" w:color="auto" w:fill="auto"/>
            <w:noWrap/>
            <w:vAlign w:val="bottom"/>
            <w:hideMark/>
          </w:tcPr>
          <w:p w14:paraId="414506B1" w14:textId="01A967B0" w:rsidR="00FD3080" w:rsidRPr="00FD3080" w:rsidRDefault="00FD3080" w:rsidP="00AF23E0">
            <w:pPr>
              <w:spacing w:after="0" w:line="240" w:lineRule="auto"/>
              <w:jc w:val="right"/>
              <w:rPr>
                <w:rFonts w:ascii="Arial" w:hAnsi="Arial" w:cs="Arial"/>
                <w:b/>
                <w:bCs/>
                <w:i/>
                <w:iCs/>
                <w:color w:val="000000"/>
                <w:sz w:val="16"/>
                <w:szCs w:val="16"/>
              </w:rPr>
            </w:pPr>
            <w:r w:rsidRPr="00FD3080">
              <w:rPr>
                <w:rFonts w:ascii="Arial" w:hAnsi="Arial" w:cs="Arial"/>
                <w:b/>
                <w:bCs/>
                <w:i/>
                <w:iCs/>
                <w:color w:val="000000"/>
                <w:sz w:val="16"/>
                <w:szCs w:val="16"/>
              </w:rPr>
              <w:t>4,278,842</w:t>
            </w:r>
          </w:p>
        </w:tc>
        <w:tc>
          <w:tcPr>
            <w:tcW w:w="956" w:type="dxa"/>
            <w:tcBorders>
              <w:top w:val="single" w:sz="4" w:space="0" w:color="000000"/>
              <w:left w:val="nil"/>
              <w:bottom w:val="single" w:sz="4" w:space="0" w:color="000000"/>
              <w:right w:val="nil"/>
            </w:tcBorders>
            <w:shd w:val="clear" w:color="auto" w:fill="auto"/>
            <w:noWrap/>
            <w:vAlign w:val="bottom"/>
            <w:hideMark/>
          </w:tcPr>
          <w:p w14:paraId="101E8D8B" w14:textId="5AFB6DDA" w:rsidR="00FD3080" w:rsidRPr="00FD3080" w:rsidRDefault="00FD3080" w:rsidP="00AF23E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4,384,795</w:t>
            </w:r>
          </w:p>
        </w:tc>
        <w:tc>
          <w:tcPr>
            <w:tcW w:w="956" w:type="dxa"/>
            <w:tcBorders>
              <w:top w:val="single" w:sz="4" w:space="0" w:color="000000"/>
              <w:left w:val="nil"/>
              <w:bottom w:val="single" w:sz="4" w:space="0" w:color="000000"/>
              <w:right w:val="nil"/>
            </w:tcBorders>
            <w:shd w:val="clear" w:color="auto" w:fill="auto"/>
            <w:noWrap/>
            <w:vAlign w:val="bottom"/>
            <w:hideMark/>
          </w:tcPr>
          <w:p w14:paraId="7F28CDC8" w14:textId="7AB236C2" w:rsidR="00FD3080" w:rsidRPr="00FD3080" w:rsidRDefault="00FD3080" w:rsidP="00AF23E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4,451,466</w:t>
            </w:r>
          </w:p>
        </w:tc>
        <w:tc>
          <w:tcPr>
            <w:tcW w:w="999" w:type="dxa"/>
            <w:tcBorders>
              <w:top w:val="single" w:sz="4" w:space="0" w:color="000000"/>
              <w:left w:val="nil"/>
              <w:bottom w:val="single" w:sz="4" w:space="0" w:color="000000"/>
              <w:right w:val="nil"/>
            </w:tcBorders>
            <w:shd w:val="clear" w:color="000000" w:fill="E6E6E6"/>
            <w:noWrap/>
            <w:vAlign w:val="bottom"/>
            <w:hideMark/>
          </w:tcPr>
          <w:p w14:paraId="5B6B6C03" w14:textId="21EBB1BB" w:rsidR="00FD3080" w:rsidRPr="00FD3080" w:rsidRDefault="00FD3080" w:rsidP="00AF23E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66,997</w:t>
            </w:r>
          </w:p>
        </w:tc>
        <w:tc>
          <w:tcPr>
            <w:tcW w:w="972" w:type="dxa"/>
            <w:tcBorders>
              <w:top w:val="single" w:sz="4" w:space="0" w:color="000000"/>
              <w:left w:val="nil"/>
              <w:bottom w:val="single" w:sz="4" w:space="0" w:color="000000"/>
              <w:right w:val="nil"/>
            </w:tcBorders>
            <w:shd w:val="clear" w:color="000000" w:fill="E6E6E6"/>
            <w:noWrap/>
            <w:vAlign w:val="bottom"/>
            <w:hideMark/>
          </w:tcPr>
          <w:p w14:paraId="431BA0C2" w14:textId="77777777" w:rsidR="00FD3080" w:rsidRPr="00FD3080" w:rsidRDefault="00FD3080" w:rsidP="00AF23E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(326)</w:t>
            </w:r>
          </w:p>
        </w:tc>
      </w:tr>
    </w:tbl>
    <w:p w14:paraId="1CE3314D" w14:textId="4061C359" w:rsidR="00F51DAC" w:rsidRPr="00564C0F" w:rsidRDefault="00F51DAC" w:rsidP="00F51DAC">
      <w:pPr>
        <w:pStyle w:val="TableHeading"/>
        <w:rPr>
          <w:lang w:val="en-AU"/>
        </w:rPr>
      </w:pPr>
      <w:r w:rsidRPr="00213A28">
        <w:rPr>
          <w:highlight w:val="cyan"/>
          <w:lang w:val="en-GB"/>
        </w:rPr>
        <w:br w:type="page"/>
      </w:r>
      <w:bookmarkStart w:id="228" w:name="_Toc491771714"/>
      <w:bookmarkStart w:id="229" w:name="_Toc491773289"/>
      <w:bookmarkStart w:id="230" w:name="_Toc23559347"/>
      <w:bookmarkStart w:id="231" w:name="_Toc23559381"/>
      <w:bookmarkStart w:id="232" w:name="_Toc23560136"/>
      <w:bookmarkStart w:id="233" w:name="_Toc23563430"/>
      <w:r w:rsidRPr="00564C0F">
        <w:lastRenderedPageBreak/>
        <w:t xml:space="preserve">Table 1.6: Appropriation Bill (No. 4) </w:t>
      </w:r>
      <w:bookmarkEnd w:id="228"/>
      <w:bookmarkEnd w:id="229"/>
      <w:bookmarkEnd w:id="230"/>
      <w:bookmarkEnd w:id="231"/>
      <w:bookmarkEnd w:id="232"/>
      <w:bookmarkEnd w:id="233"/>
      <w:r w:rsidR="00A1234B" w:rsidRPr="00564C0F">
        <w:t>201</w:t>
      </w:r>
      <w:r w:rsidR="000E33CD" w:rsidRPr="00564C0F">
        <w:rPr>
          <w:lang w:val="en-AU"/>
        </w:rPr>
        <w:t>5</w:t>
      </w:r>
      <w:r w:rsidR="00A1234B" w:rsidRPr="00564C0F">
        <w:t>-1</w:t>
      </w:r>
      <w:r w:rsidR="000E33CD" w:rsidRPr="00564C0F">
        <w:rPr>
          <w:lang w:val="en-AU"/>
        </w:rPr>
        <w:t>6</w:t>
      </w:r>
    </w:p>
    <w:tbl>
      <w:tblPr>
        <w:tblW w:w="7376" w:type="dxa"/>
        <w:tblLook w:val="04A0" w:firstRow="1" w:lastRow="0" w:firstColumn="1" w:lastColumn="0" w:noHBand="0" w:noVBand="1"/>
      </w:tblPr>
      <w:tblGrid>
        <w:gridCol w:w="2596"/>
        <w:gridCol w:w="956"/>
        <w:gridCol w:w="956"/>
        <w:gridCol w:w="956"/>
        <w:gridCol w:w="999"/>
        <w:gridCol w:w="972"/>
      </w:tblGrid>
      <w:tr w:rsidR="007502F1" w:rsidRPr="00FD3080" w14:paraId="03E22A95" w14:textId="77777777" w:rsidTr="00AF23E0">
        <w:trPr>
          <w:cantSplit/>
          <w:trHeight w:val="20"/>
        </w:trPr>
        <w:tc>
          <w:tcPr>
            <w:tcW w:w="2596" w:type="dxa"/>
            <w:tcBorders>
              <w:top w:val="single" w:sz="4" w:space="0" w:color="auto"/>
              <w:left w:val="nil"/>
              <w:right w:val="nil"/>
            </w:tcBorders>
            <w:shd w:val="clear" w:color="auto" w:fill="auto"/>
            <w:noWrap/>
            <w:vAlign w:val="bottom"/>
            <w:hideMark/>
          </w:tcPr>
          <w:p w14:paraId="6C3A9913" w14:textId="77777777" w:rsidR="007502F1" w:rsidRPr="00FD3080" w:rsidRDefault="007502F1" w:rsidP="00FD3080">
            <w:pPr>
              <w:spacing w:after="0" w:line="240" w:lineRule="auto"/>
              <w:jc w:val="left"/>
              <w:rPr>
                <w:rFonts w:ascii="Arial" w:hAnsi="Arial" w:cs="Arial"/>
                <w:b/>
                <w:bCs/>
                <w:sz w:val="16"/>
                <w:szCs w:val="16"/>
              </w:rPr>
            </w:pPr>
            <w:r w:rsidRPr="00FD3080">
              <w:rPr>
                <w:rFonts w:ascii="Arial" w:hAnsi="Arial" w:cs="Arial"/>
                <w:b/>
                <w:bCs/>
                <w:sz w:val="16"/>
                <w:szCs w:val="16"/>
              </w:rPr>
              <w:t> </w:t>
            </w:r>
          </w:p>
        </w:tc>
        <w:tc>
          <w:tcPr>
            <w:tcW w:w="956" w:type="dxa"/>
            <w:tcBorders>
              <w:top w:val="single" w:sz="4" w:space="0" w:color="auto"/>
              <w:left w:val="nil"/>
              <w:right w:val="nil"/>
            </w:tcBorders>
            <w:shd w:val="clear" w:color="auto" w:fill="auto"/>
            <w:hideMark/>
          </w:tcPr>
          <w:p w14:paraId="1F0F4E6A" w14:textId="0AD45791" w:rsidR="007502F1" w:rsidRPr="00AF23E0" w:rsidRDefault="007502F1" w:rsidP="00AF23E0">
            <w:pPr>
              <w:spacing w:after="0" w:line="240" w:lineRule="auto"/>
              <w:jc w:val="right"/>
              <w:rPr>
                <w:rFonts w:ascii="Arial" w:hAnsi="Arial" w:cs="Arial"/>
                <w:b/>
                <w:i/>
                <w:iCs/>
                <w:sz w:val="16"/>
                <w:szCs w:val="16"/>
              </w:rPr>
            </w:pPr>
            <w:r w:rsidRPr="00AF23E0">
              <w:rPr>
                <w:rFonts w:ascii="Arial" w:hAnsi="Arial" w:cs="Arial"/>
                <w:b/>
                <w:i/>
                <w:iCs/>
                <w:sz w:val="16"/>
                <w:szCs w:val="16"/>
              </w:rPr>
              <w:t>2014-15</w:t>
            </w:r>
            <w:r w:rsidR="0081479E" w:rsidRPr="00AF23E0">
              <w:rPr>
                <w:rFonts w:ascii="Arial" w:hAnsi="Arial" w:cs="Arial"/>
                <w:b/>
                <w:i/>
                <w:iCs/>
                <w:sz w:val="16"/>
                <w:szCs w:val="16"/>
              </w:rPr>
              <w:br/>
            </w:r>
            <w:r w:rsidRPr="00AF23E0">
              <w:rPr>
                <w:rFonts w:ascii="Arial" w:hAnsi="Arial" w:cs="Arial"/>
                <w:b/>
                <w:i/>
                <w:iCs/>
                <w:color w:val="000000"/>
                <w:sz w:val="16"/>
                <w:szCs w:val="16"/>
              </w:rPr>
              <w:t>Available</w:t>
            </w:r>
            <w:r w:rsidR="0081479E" w:rsidRPr="00AF23E0">
              <w:rPr>
                <w:rFonts w:ascii="Arial" w:hAnsi="Arial" w:cs="Arial"/>
                <w:b/>
                <w:i/>
                <w:iCs/>
                <w:color w:val="000000"/>
                <w:sz w:val="16"/>
                <w:szCs w:val="16"/>
              </w:rPr>
              <w:br/>
            </w:r>
            <w:r w:rsidRPr="00AF23E0">
              <w:rPr>
                <w:rFonts w:ascii="Arial" w:hAnsi="Arial" w:cs="Arial"/>
                <w:b/>
                <w:i/>
                <w:iCs/>
                <w:color w:val="000000"/>
                <w:sz w:val="16"/>
                <w:szCs w:val="16"/>
              </w:rPr>
              <w:t>$'000</w:t>
            </w:r>
          </w:p>
        </w:tc>
        <w:tc>
          <w:tcPr>
            <w:tcW w:w="956" w:type="dxa"/>
            <w:tcBorders>
              <w:top w:val="single" w:sz="4" w:space="0" w:color="auto"/>
              <w:left w:val="nil"/>
              <w:right w:val="nil"/>
            </w:tcBorders>
            <w:shd w:val="clear" w:color="auto" w:fill="auto"/>
            <w:hideMark/>
          </w:tcPr>
          <w:p w14:paraId="293FEA30" w14:textId="2B44AB1D" w:rsidR="007502F1" w:rsidRPr="00AF23E0" w:rsidRDefault="007502F1" w:rsidP="00AF23E0">
            <w:pPr>
              <w:spacing w:after="0" w:line="240" w:lineRule="auto"/>
              <w:jc w:val="right"/>
              <w:rPr>
                <w:rFonts w:ascii="Arial" w:hAnsi="Arial" w:cs="Arial"/>
                <w:b/>
                <w:sz w:val="16"/>
                <w:szCs w:val="16"/>
              </w:rPr>
            </w:pPr>
            <w:r w:rsidRPr="00AF23E0">
              <w:rPr>
                <w:rFonts w:ascii="Arial" w:hAnsi="Arial" w:cs="Arial"/>
                <w:b/>
                <w:sz w:val="16"/>
                <w:szCs w:val="16"/>
              </w:rPr>
              <w:t>2015-16</w:t>
            </w:r>
            <w:r w:rsidR="0081479E" w:rsidRPr="00AF23E0">
              <w:rPr>
                <w:rFonts w:ascii="Arial" w:hAnsi="Arial" w:cs="Arial"/>
                <w:b/>
                <w:sz w:val="16"/>
                <w:szCs w:val="16"/>
              </w:rPr>
              <w:br/>
            </w:r>
            <w:r w:rsidRPr="00AF23E0">
              <w:rPr>
                <w:rFonts w:ascii="Arial" w:hAnsi="Arial" w:cs="Arial"/>
                <w:b/>
                <w:color w:val="000000"/>
                <w:sz w:val="16"/>
                <w:szCs w:val="16"/>
              </w:rPr>
              <w:t>Budget</w:t>
            </w:r>
            <w:r w:rsidR="0081479E" w:rsidRPr="00AF23E0">
              <w:rPr>
                <w:rFonts w:ascii="Arial" w:hAnsi="Arial" w:cs="Arial"/>
                <w:b/>
                <w:color w:val="000000"/>
                <w:sz w:val="16"/>
                <w:szCs w:val="16"/>
              </w:rPr>
              <w:br/>
            </w:r>
            <w:r w:rsidRPr="00AF23E0">
              <w:rPr>
                <w:rFonts w:ascii="Arial" w:hAnsi="Arial" w:cs="Arial"/>
                <w:b/>
                <w:color w:val="000000"/>
                <w:sz w:val="16"/>
                <w:szCs w:val="16"/>
              </w:rPr>
              <w:t>$'000</w:t>
            </w:r>
          </w:p>
        </w:tc>
        <w:tc>
          <w:tcPr>
            <w:tcW w:w="956" w:type="dxa"/>
            <w:tcBorders>
              <w:top w:val="single" w:sz="4" w:space="0" w:color="auto"/>
              <w:left w:val="nil"/>
              <w:right w:val="nil"/>
            </w:tcBorders>
            <w:shd w:val="clear" w:color="auto" w:fill="auto"/>
            <w:hideMark/>
          </w:tcPr>
          <w:p w14:paraId="1407F753" w14:textId="7AFABFD6" w:rsidR="007502F1" w:rsidRPr="00AF23E0" w:rsidRDefault="007502F1" w:rsidP="00AF23E0">
            <w:pPr>
              <w:spacing w:after="0" w:line="240" w:lineRule="auto"/>
              <w:jc w:val="right"/>
              <w:rPr>
                <w:rFonts w:ascii="Arial" w:hAnsi="Arial" w:cs="Arial"/>
                <w:b/>
                <w:sz w:val="16"/>
                <w:szCs w:val="16"/>
              </w:rPr>
            </w:pPr>
            <w:r w:rsidRPr="00AF23E0">
              <w:rPr>
                <w:rFonts w:ascii="Arial" w:hAnsi="Arial" w:cs="Arial"/>
                <w:b/>
                <w:sz w:val="16"/>
                <w:szCs w:val="16"/>
              </w:rPr>
              <w:t>2015-16</w:t>
            </w:r>
            <w:r w:rsidR="0081479E" w:rsidRPr="00AF23E0">
              <w:rPr>
                <w:rFonts w:ascii="Arial" w:hAnsi="Arial" w:cs="Arial"/>
                <w:b/>
                <w:sz w:val="16"/>
                <w:szCs w:val="16"/>
              </w:rPr>
              <w:br/>
            </w:r>
            <w:r w:rsidRPr="00AF23E0">
              <w:rPr>
                <w:rFonts w:ascii="Arial" w:hAnsi="Arial" w:cs="Arial"/>
                <w:b/>
                <w:color w:val="000000"/>
                <w:sz w:val="16"/>
                <w:szCs w:val="16"/>
              </w:rPr>
              <w:t>Revised</w:t>
            </w:r>
            <w:r w:rsidR="0081479E" w:rsidRPr="00AF23E0">
              <w:rPr>
                <w:rFonts w:ascii="Arial" w:hAnsi="Arial" w:cs="Arial"/>
                <w:b/>
                <w:color w:val="000000"/>
                <w:sz w:val="16"/>
                <w:szCs w:val="16"/>
              </w:rPr>
              <w:br/>
            </w:r>
            <w:r w:rsidRPr="00AF23E0">
              <w:rPr>
                <w:rFonts w:ascii="Arial" w:hAnsi="Arial" w:cs="Arial"/>
                <w:b/>
                <w:color w:val="000000"/>
                <w:sz w:val="16"/>
                <w:szCs w:val="16"/>
              </w:rPr>
              <w:t>$'000</w:t>
            </w:r>
          </w:p>
        </w:tc>
        <w:tc>
          <w:tcPr>
            <w:tcW w:w="956" w:type="dxa"/>
            <w:tcBorders>
              <w:top w:val="single" w:sz="4" w:space="0" w:color="000000"/>
              <w:left w:val="nil"/>
              <w:right w:val="nil"/>
            </w:tcBorders>
            <w:shd w:val="clear" w:color="000000" w:fill="E6E6E6"/>
            <w:noWrap/>
            <w:hideMark/>
          </w:tcPr>
          <w:p w14:paraId="10A7F45C" w14:textId="171D9187" w:rsidR="007502F1" w:rsidRPr="00AF23E0" w:rsidRDefault="007502F1" w:rsidP="00AF23E0">
            <w:pPr>
              <w:spacing w:after="0" w:line="240" w:lineRule="auto"/>
              <w:jc w:val="right"/>
              <w:rPr>
                <w:rFonts w:ascii="Arial" w:hAnsi="Arial" w:cs="Arial"/>
                <w:b/>
                <w:color w:val="000000"/>
                <w:sz w:val="16"/>
                <w:szCs w:val="16"/>
              </w:rPr>
            </w:pPr>
            <w:r w:rsidRPr="00AF23E0">
              <w:rPr>
                <w:rFonts w:ascii="Arial" w:hAnsi="Arial" w:cs="Arial"/>
                <w:b/>
                <w:color w:val="000000"/>
                <w:sz w:val="16"/>
                <w:szCs w:val="16"/>
              </w:rPr>
              <w:t xml:space="preserve">Additional </w:t>
            </w:r>
            <w:r w:rsidR="0081479E" w:rsidRPr="00AF23E0">
              <w:rPr>
                <w:rFonts w:ascii="Arial" w:hAnsi="Arial" w:cs="Arial"/>
                <w:b/>
                <w:color w:val="000000"/>
                <w:sz w:val="16"/>
                <w:szCs w:val="16"/>
              </w:rPr>
              <w:br/>
            </w:r>
            <w:r w:rsidRPr="00AF23E0">
              <w:rPr>
                <w:rFonts w:ascii="Arial" w:hAnsi="Arial" w:cs="Arial"/>
                <w:b/>
                <w:color w:val="000000"/>
                <w:sz w:val="16"/>
                <w:szCs w:val="16"/>
              </w:rPr>
              <w:t>Estimates</w:t>
            </w:r>
            <w:r w:rsidR="0081479E" w:rsidRPr="00AF23E0">
              <w:rPr>
                <w:rFonts w:ascii="Arial" w:hAnsi="Arial" w:cs="Arial"/>
                <w:b/>
                <w:color w:val="000000"/>
                <w:sz w:val="16"/>
                <w:szCs w:val="16"/>
              </w:rPr>
              <w:br/>
            </w:r>
            <w:r w:rsidRPr="00AF23E0">
              <w:rPr>
                <w:rFonts w:ascii="Arial" w:hAnsi="Arial" w:cs="Arial"/>
                <w:b/>
                <w:color w:val="000000"/>
                <w:sz w:val="16"/>
                <w:szCs w:val="16"/>
              </w:rPr>
              <w:t>$'000</w:t>
            </w:r>
          </w:p>
        </w:tc>
        <w:tc>
          <w:tcPr>
            <w:tcW w:w="956" w:type="dxa"/>
            <w:tcBorders>
              <w:top w:val="single" w:sz="4" w:space="0" w:color="000000"/>
              <w:left w:val="nil"/>
              <w:right w:val="nil"/>
            </w:tcBorders>
            <w:shd w:val="clear" w:color="000000" w:fill="E6E6E6"/>
            <w:noWrap/>
            <w:hideMark/>
          </w:tcPr>
          <w:p w14:paraId="165632A9" w14:textId="62762D45" w:rsidR="007502F1" w:rsidRPr="00AF23E0" w:rsidRDefault="007502F1" w:rsidP="00AF23E0">
            <w:pPr>
              <w:spacing w:after="0" w:line="240" w:lineRule="auto"/>
              <w:jc w:val="right"/>
              <w:rPr>
                <w:rFonts w:ascii="Arial" w:hAnsi="Arial" w:cs="Arial"/>
                <w:b/>
                <w:color w:val="000000"/>
                <w:sz w:val="16"/>
                <w:szCs w:val="16"/>
              </w:rPr>
            </w:pPr>
            <w:r w:rsidRPr="00AF23E0">
              <w:rPr>
                <w:rFonts w:ascii="Arial" w:hAnsi="Arial" w:cs="Arial"/>
                <w:b/>
                <w:color w:val="000000"/>
                <w:sz w:val="16"/>
                <w:szCs w:val="16"/>
              </w:rPr>
              <w:t>Reduced</w:t>
            </w:r>
            <w:r w:rsidR="0081479E" w:rsidRPr="00AF23E0">
              <w:rPr>
                <w:rFonts w:ascii="Arial" w:hAnsi="Arial" w:cs="Arial"/>
                <w:b/>
                <w:color w:val="000000"/>
                <w:sz w:val="16"/>
                <w:szCs w:val="16"/>
              </w:rPr>
              <w:br/>
            </w:r>
            <w:r w:rsidRPr="00AF23E0">
              <w:rPr>
                <w:rFonts w:ascii="Arial" w:hAnsi="Arial" w:cs="Arial"/>
                <w:b/>
                <w:color w:val="000000"/>
                <w:sz w:val="16"/>
                <w:szCs w:val="16"/>
              </w:rPr>
              <w:t>Estimates</w:t>
            </w:r>
            <w:r w:rsidR="0081479E" w:rsidRPr="00AF23E0">
              <w:rPr>
                <w:rFonts w:ascii="Arial" w:hAnsi="Arial" w:cs="Arial"/>
                <w:b/>
                <w:color w:val="000000"/>
                <w:sz w:val="16"/>
                <w:szCs w:val="16"/>
              </w:rPr>
              <w:br/>
            </w:r>
            <w:r w:rsidRPr="00AF23E0">
              <w:rPr>
                <w:rFonts w:ascii="Arial" w:hAnsi="Arial" w:cs="Arial"/>
                <w:b/>
                <w:color w:val="000000"/>
                <w:sz w:val="16"/>
                <w:szCs w:val="16"/>
              </w:rPr>
              <w:t>$'000</w:t>
            </w:r>
          </w:p>
        </w:tc>
      </w:tr>
      <w:tr w:rsidR="00FD3080" w:rsidRPr="00FD3080" w14:paraId="7A89068E" w14:textId="77777777" w:rsidTr="00AF23E0">
        <w:trPr>
          <w:cantSplit/>
          <w:trHeight w:val="20"/>
        </w:trPr>
        <w:tc>
          <w:tcPr>
            <w:tcW w:w="2596" w:type="dxa"/>
            <w:tcBorders>
              <w:top w:val="nil"/>
              <w:left w:val="nil"/>
              <w:bottom w:val="nil"/>
              <w:right w:val="nil"/>
            </w:tcBorders>
            <w:shd w:val="clear" w:color="auto" w:fill="auto"/>
            <w:noWrap/>
            <w:vAlign w:val="bottom"/>
            <w:hideMark/>
          </w:tcPr>
          <w:p w14:paraId="5DA5EF52" w14:textId="77777777" w:rsidR="00FD3080" w:rsidRPr="00FD3080" w:rsidRDefault="00FD3080" w:rsidP="00AF23E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Non-operating</w:t>
            </w:r>
          </w:p>
        </w:tc>
        <w:tc>
          <w:tcPr>
            <w:tcW w:w="956" w:type="dxa"/>
            <w:tcBorders>
              <w:top w:val="nil"/>
              <w:left w:val="nil"/>
              <w:bottom w:val="nil"/>
              <w:right w:val="nil"/>
            </w:tcBorders>
            <w:shd w:val="clear" w:color="auto" w:fill="auto"/>
            <w:noWrap/>
            <w:vAlign w:val="bottom"/>
            <w:hideMark/>
          </w:tcPr>
          <w:p w14:paraId="41DB023E" w14:textId="77777777" w:rsidR="00FD3080" w:rsidRPr="00FD3080" w:rsidRDefault="00FD3080" w:rsidP="00AF23E0">
            <w:pPr>
              <w:spacing w:after="0" w:line="240" w:lineRule="auto"/>
              <w:jc w:val="right"/>
              <w:rPr>
                <w:rFonts w:ascii="Arial" w:hAnsi="Arial" w:cs="Arial"/>
                <w:b/>
                <w:bCs/>
                <w:color w:val="000000"/>
                <w:sz w:val="16"/>
                <w:szCs w:val="16"/>
              </w:rPr>
            </w:pPr>
          </w:p>
        </w:tc>
        <w:tc>
          <w:tcPr>
            <w:tcW w:w="956" w:type="dxa"/>
            <w:tcBorders>
              <w:top w:val="nil"/>
              <w:left w:val="nil"/>
              <w:bottom w:val="nil"/>
              <w:right w:val="nil"/>
            </w:tcBorders>
            <w:shd w:val="clear" w:color="auto" w:fill="auto"/>
            <w:noWrap/>
            <w:vAlign w:val="bottom"/>
            <w:hideMark/>
          </w:tcPr>
          <w:p w14:paraId="09F1DC1E" w14:textId="77777777" w:rsidR="00FD3080" w:rsidRPr="00FD3080" w:rsidRDefault="00FD3080" w:rsidP="00AF23E0">
            <w:pPr>
              <w:spacing w:after="0" w:line="240" w:lineRule="auto"/>
              <w:jc w:val="right"/>
              <w:rPr>
                <w:rFonts w:ascii="Times New Roman" w:hAnsi="Times New Roman"/>
              </w:rPr>
            </w:pPr>
          </w:p>
        </w:tc>
        <w:tc>
          <w:tcPr>
            <w:tcW w:w="956" w:type="dxa"/>
            <w:tcBorders>
              <w:top w:val="nil"/>
              <w:left w:val="nil"/>
              <w:bottom w:val="nil"/>
              <w:right w:val="nil"/>
            </w:tcBorders>
            <w:shd w:val="clear" w:color="auto" w:fill="auto"/>
            <w:noWrap/>
            <w:vAlign w:val="bottom"/>
            <w:hideMark/>
          </w:tcPr>
          <w:p w14:paraId="1E962B57" w14:textId="77777777" w:rsidR="00FD3080" w:rsidRPr="00FD3080" w:rsidRDefault="00FD3080" w:rsidP="00AF23E0">
            <w:pPr>
              <w:spacing w:after="0" w:line="240" w:lineRule="auto"/>
              <w:jc w:val="right"/>
              <w:rPr>
                <w:rFonts w:ascii="Times New Roman" w:hAnsi="Times New Roman"/>
              </w:rPr>
            </w:pPr>
          </w:p>
        </w:tc>
        <w:tc>
          <w:tcPr>
            <w:tcW w:w="956" w:type="dxa"/>
            <w:tcBorders>
              <w:top w:val="nil"/>
              <w:left w:val="nil"/>
              <w:bottom w:val="nil"/>
              <w:right w:val="nil"/>
            </w:tcBorders>
            <w:shd w:val="clear" w:color="000000" w:fill="E6E6E6"/>
            <w:noWrap/>
            <w:vAlign w:val="bottom"/>
            <w:hideMark/>
          </w:tcPr>
          <w:p w14:paraId="0209642D" w14:textId="6A0E1325" w:rsidR="00FD3080" w:rsidRPr="00FD3080" w:rsidRDefault="00FD3080" w:rsidP="00AF23E0">
            <w:pPr>
              <w:spacing w:after="0" w:line="240" w:lineRule="auto"/>
              <w:jc w:val="right"/>
              <w:rPr>
                <w:rFonts w:ascii="Arial" w:hAnsi="Arial" w:cs="Arial"/>
                <w:sz w:val="16"/>
                <w:szCs w:val="16"/>
              </w:rPr>
            </w:pPr>
          </w:p>
        </w:tc>
        <w:tc>
          <w:tcPr>
            <w:tcW w:w="956" w:type="dxa"/>
            <w:tcBorders>
              <w:top w:val="nil"/>
              <w:left w:val="nil"/>
              <w:bottom w:val="nil"/>
              <w:right w:val="nil"/>
            </w:tcBorders>
            <w:shd w:val="clear" w:color="000000" w:fill="E6E6E6"/>
            <w:noWrap/>
            <w:vAlign w:val="bottom"/>
            <w:hideMark/>
          </w:tcPr>
          <w:p w14:paraId="3D54D556" w14:textId="390165D5" w:rsidR="00FD3080" w:rsidRPr="00FD3080" w:rsidRDefault="00FD3080" w:rsidP="00AF23E0">
            <w:pPr>
              <w:spacing w:after="0" w:line="240" w:lineRule="auto"/>
              <w:jc w:val="right"/>
              <w:rPr>
                <w:rFonts w:ascii="Arial" w:hAnsi="Arial" w:cs="Arial"/>
                <w:sz w:val="16"/>
                <w:szCs w:val="16"/>
              </w:rPr>
            </w:pPr>
          </w:p>
        </w:tc>
      </w:tr>
      <w:tr w:rsidR="00FD3080" w:rsidRPr="00FD3080" w14:paraId="76A78FF7" w14:textId="77777777" w:rsidTr="00AF23E0">
        <w:trPr>
          <w:cantSplit/>
          <w:trHeight w:val="20"/>
        </w:trPr>
        <w:tc>
          <w:tcPr>
            <w:tcW w:w="2596" w:type="dxa"/>
            <w:tcBorders>
              <w:top w:val="nil"/>
              <w:left w:val="nil"/>
              <w:bottom w:val="nil"/>
              <w:right w:val="nil"/>
            </w:tcBorders>
            <w:shd w:val="clear" w:color="auto" w:fill="auto"/>
            <w:noWrap/>
            <w:vAlign w:val="bottom"/>
            <w:hideMark/>
          </w:tcPr>
          <w:p w14:paraId="75CD5CE9" w14:textId="77777777" w:rsidR="00FD3080" w:rsidRPr="00FD3080" w:rsidRDefault="00FD3080" w:rsidP="00AF23E0">
            <w:pPr>
              <w:spacing w:after="0" w:line="240" w:lineRule="auto"/>
              <w:jc w:val="left"/>
              <w:rPr>
                <w:rFonts w:ascii="Arial" w:hAnsi="Arial" w:cs="Arial"/>
                <w:color w:val="000000"/>
                <w:sz w:val="16"/>
                <w:szCs w:val="16"/>
              </w:rPr>
            </w:pPr>
            <w:r w:rsidRPr="00FD3080">
              <w:rPr>
                <w:rFonts w:ascii="Arial" w:hAnsi="Arial" w:cs="Arial"/>
                <w:color w:val="000000"/>
                <w:sz w:val="16"/>
                <w:szCs w:val="16"/>
              </w:rPr>
              <w:t>Equity injections</w:t>
            </w:r>
          </w:p>
        </w:tc>
        <w:tc>
          <w:tcPr>
            <w:tcW w:w="956" w:type="dxa"/>
            <w:tcBorders>
              <w:top w:val="nil"/>
              <w:left w:val="nil"/>
              <w:bottom w:val="nil"/>
              <w:right w:val="nil"/>
            </w:tcBorders>
            <w:shd w:val="clear" w:color="auto" w:fill="auto"/>
            <w:noWrap/>
            <w:vAlign w:val="bottom"/>
            <w:hideMark/>
          </w:tcPr>
          <w:p w14:paraId="62724310" w14:textId="1579DDF7" w:rsidR="00FD3080" w:rsidRPr="00FD3080" w:rsidRDefault="00FD3080" w:rsidP="00AF23E0">
            <w:pPr>
              <w:spacing w:after="0" w:line="240" w:lineRule="auto"/>
              <w:jc w:val="right"/>
              <w:rPr>
                <w:rFonts w:ascii="Arial" w:hAnsi="Arial" w:cs="Arial"/>
                <w:i/>
                <w:iCs/>
                <w:sz w:val="16"/>
                <w:szCs w:val="16"/>
              </w:rPr>
            </w:pPr>
            <w:r w:rsidRPr="00FD3080">
              <w:rPr>
                <w:rFonts w:ascii="Arial" w:hAnsi="Arial" w:cs="Arial"/>
                <w:i/>
                <w:iCs/>
                <w:sz w:val="16"/>
                <w:szCs w:val="16"/>
              </w:rPr>
              <w:t>20,442</w:t>
            </w:r>
          </w:p>
        </w:tc>
        <w:tc>
          <w:tcPr>
            <w:tcW w:w="956" w:type="dxa"/>
            <w:tcBorders>
              <w:top w:val="nil"/>
              <w:left w:val="nil"/>
              <w:bottom w:val="nil"/>
              <w:right w:val="nil"/>
            </w:tcBorders>
            <w:shd w:val="clear" w:color="auto" w:fill="auto"/>
            <w:noWrap/>
            <w:vAlign w:val="bottom"/>
            <w:hideMark/>
          </w:tcPr>
          <w:p w14:paraId="5483B6B8" w14:textId="6466A496" w:rsidR="00FD3080" w:rsidRPr="00FD3080" w:rsidRDefault="00FD3080" w:rsidP="00AF23E0">
            <w:pPr>
              <w:spacing w:after="0" w:line="240" w:lineRule="auto"/>
              <w:jc w:val="right"/>
              <w:rPr>
                <w:rFonts w:ascii="Arial" w:hAnsi="Arial" w:cs="Arial"/>
                <w:sz w:val="16"/>
                <w:szCs w:val="16"/>
              </w:rPr>
            </w:pPr>
            <w:r w:rsidRPr="00FD3080">
              <w:rPr>
                <w:rFonts w:ascii="Arial" w:hAnsi="Arial" w:cs="Arial"/>
                <w:sz w:val="16"/>
                <w:szCs w:val="16"/>
              </w:rPr>
              <w:t>37,548</w:t>
            </w:r>
          </w:p>
        </w:tc>
        <w:tc>
          <w:tcPr>
            <w:tcW w:w="956" w:type="dxa"/>
            <w:tcBorders>
              <w:top w:val="nil"/>
              <w:left w:val="nil"/>
              <w:bottom w:val="nil"/>
              <w:right w:val="nil"/>
            </w:tcBorders>
            <w:shd w:val="clear" w:color="auto" w:fill="auto"/>
            <w:noWrap/>
            <w:vAlign w:val="bottom"/>
            <w:hideMark/>
          </w:tcPr>
          <w:p w14:paraId="5C059EFD" w14:textId="1F38107E" w:rsidR="00FD3080" w:rsidRPr="00FD3080" w:rsidRDefault="00FD3080" w:rsidP="00AF23E0">
            <w:pPr>
              <w:spacing w:after="0" w:line="240" w:lineRule="auto"/>
              <w:jc w:val="right"/>
              <w:rPr>
                <w:rFonts w:ascii="Arial" w:hAnsi="Arial" w:cs="Arial"/>
                <w:sz w:val="16"/>
                <w:szCs w:val="16"/>
              </w:rPr>
            </w:pPr>
            <w:r w:rsidRPr="00FD3080">
              <w:rPr>
                <w:rFonts w:ascii="Arial" w:hAnsi="Arial" w:cs="Arial"/>
                <w:sz w:val="16"/>
                <w:szCs w:val="16"/>
              </w:rPr>
              <w:t>47,638</w:t>
            </w:r>
          </w:p>
        </w:tc>
        <w:tc>
          <w:tcPr>
            <w:tcW w:w="956" w:type="dxa"/>
            <w:tcBorders>
              <w:top w:val="nil"/>
              <w:left w:val="nil"/>
              <w:bottom w:val="nil"/>
              <w:right w:val="nil"/>
            </w:tcBorders>
            <w:shd w:val="clear" w:color="000000" w:fill="E6E6E6"/>
            <w:noWrap/>
            <w:vAlign w:val="bottom"/>
            <w:hideMark/>
          </w:tcPr>
          <w:p w14:paraId="5EB12A32" w14:textId="1CADD33B" w:rsidR="00FD3080" w:rsidRPr="00FD3080" w:rsidRDefault="00FD3080" w:rsidP="00AF23E0">
            <w:pPr>
              <w:spacing w:after="0" w:line="240" w:lineRule="auto"/>
              <w:jc w:val="right"/>
              <w:rPr>
                <w:rFonts w:ascii="Arial" w:hAnsi="Arial" w:cs="Arial"/>
                <w:sz w:val="16"/>
                <w:szCs w:val="16"/>
              </w:rPr>
            </w:pPr>
            <w:r w:rsidRPr="00FD3080">
              <w:rPr>
                <w:rFonts w:ascii="Arial" w:hAnsi="Arial" w:cs="Arial"/>
                <w:sz w:val="16"/>
                <w:szCs w:val="16"/>
              </w:rPr>
              <w:t>10,090</w:t>
            </w:r>
          </w:p>
        </w:tc>
        <w:tc>
          <w:tcPr>
            <w:tcW w:w="956" w:type="dxa"/>
            <w:tcBorders>
              <w:top w:val="nil"/>
              <w:left w:val="nil"/>
              <w:bottom w:val="nil"/>
              <w:right w:val="nil"/>
            </w:tcBorders>
            <w:shd w:val="clear" w:color="000000" w:fill="E6E6E6"/>
            <w:noWrap/>
            <w:vAlign w:val="bottom"/>
            <w:hideMark/>
          </w:tcPr>
          <w:p w14:paraId="4DACBBA5" w14:textId="538D3535" w:rsidR="00FD3080" w:rsidRPr="00FD3080" w:rsidRDefault="00FD3080" w:rsidP="00AF23E0">
            <w:pPr>
              <w:spacing w:after="0" w:line="240" w:lineRule="auto"/>
              <w:jc w:val="right"/>
              <w:rPr>
                <w:rFonts w:ascii="Arial" w:hAnsi="Arial" w:cs="Arial"/>
                <w:color w:val="000000"/>
                <w:sz w:val="16"/>
                <w:szCs w:val="16"/>
              </w:rPr>
            </w:pPr>
            <w:r w:rsidRPr="00FD3080">
              <w:rPr>
                <w:rFonts w:ascii="Arial" w:hAnsi="Arial" w:cs="Arial"/>
                <w:color w:val="000000"/>
                <w:sz w:val="16"/>
                <w:szCs w:val="16"/>
              </w:rPr>
              <w:t>-</w:t>
            </w:r>
          </w:p>
        </w:tc>
      </w:tr>
      <w:tr w:rsidR="00FD3080" w:rsidRPr="00FD3080" w14:paraId="537C1263" w14:textId="77777777" w:rsidTr="00AF23E0">
        <w:trPr>
          <w:cantSplit/>
          <w:trHeight w:val="314"/>
        </w:trPr>
        <w:tc>
          <w:tcPr>
            <w:tcW w:w="2596" w:type="dxa"/>
            <w:tcBorders>
              <w:top w:val="nil"/>
              <w:left w:val="nil"/>
              <w:bottom w:val="nil"/>
              <w:right w:val="nil"/>
            </w:tcBorders>
            <w:shd w:val="clear" w:color="auto" w:fill="auto"/>
            <w:noWrap/>
            <w:vAlign w:val="bottom"/>
            <w:hideMark/>
          </w:tcPr>
          <w:p w14:paraId="154AED92" w14:textId="1EB5C8B0" w:rsidR="00FD3080" w:rsidRPr="00FD3080" w:rsidRDefault="00FD3080" w:rsidP="00AF23E0">
            <w:pPr>
              <w:spacing w:after="0" w:line="240" w:lineRule="auto"/>
              <w:jc w:val="left"/>
              <w:rPr>
                <w:rFonts w:ascii="Arial" w:hAnsi="Arial" w:cs="Arial"/>
                <w:b/>
                <w:bCs/>
                <w:sz w:val="16"/>
                <w:szCs w:val="16"/>
              </w:rPr>
            </w:pPr>
            <w:r w:rsidRPr="00FD3080">
              <w:rPr>
                <w:rFonts w:ascii="Arial" w:hAnsi="Arial" w:cs="Arial"/>
                <w:b/>
                <w:bCs/>
                <w:sz w:val="16"/>
                <w:szCs w:val="16"/>
              </w:rPr>
              <w:t>Total non-operating</w:t>
            </w:r>
          </w:p>
        </w:tc>
        <w:tc>
          <w:tcPr>
            <w:tcW w:w="956" w:type="dxa"/>
            <w:tcBorders>
              <w:top w:val="single" w:sz="4" w:space="0" w:color="auto"/>
              <w:left w:val="nil"/>
              <w:bottom w:val="single" w:sz="4" w:space="0" w:color="auto"/>
              <w:right w:val="nil"/>
            </w:tcBorders>
            <w:shd w:val="clear" w:color="auto" w:fill="auto"/>
            <w:noWrap/>
            <w:vAlign w:val="bottom"/>
            <w:hideMark/>
          </w:tcPr>
          <w:p w14:paraId="7688B0CF" w14:textId="7D0B0CB4" w:rsidR="00FD3080" w:rsidRPr="00FD3080" w:rsidRDefault="00FD3080" w:rsidP="00AF23E0">
            <w:pPr>
              <w:spacing w:after="0" w:line="240" w:lineRule="auto"/>
              <w:jc w:val="right"/>
              <w:rPr>
                <w:rFonts w:ascii="Arial" w:hAnsi="Arial" w:cs="Arial"/>
                <w:b/>
                <w:bCs/>
                <w:i/>
                <w:iCs/>
                <w:sz w:val="16"/>
                <w:szCs w:val="16"/>
              </w:rPr>
            </w:pPr>
            <w:r w:rsidRPr="00FD3080">
              <w:rPr>
                <w:rFonts w:ascii="Arial" w:hAnsi="Arial" w:cs="Arial"/>
                <w:b/>
                <w:bCs/>
                <w:i/>
                <w:iCs/>
                <w:sz w:val="16"/>
                <w:szCs w:val="16"/>
              </w:rPr>
              <w:t>20,442</w:t>
            </w:r>
          </w:p>
        </w:tc>
        <w:tc>
          <w:tcPr>
            <w:tcW w:w="956" w:type="dxa"/>
            <w:tcBorders>
              <w:top w:val="single" w:sz="4" w:space="0" w:color="auto"/>
              <w:left w:val="nil"/>
              <w:bottom w:val="single" w:sz="4" w:space="0" w:color="auto"/>
              <w:right w:val="nil"/>
            </w:tcBorders>
            <w:shd w:val="clear" w:color="auto" w:fill="auto"/>
            <w:noWrap/>
            <w:vAlign w:val="bottom"/>
            <w:hideMark/>
          </w:tcPr>
          <w:p w14:paraId="74F3ECEF" w14:textId="5477810E" w:rsidR="00FD3080" w:rsidRPr="00FD3080" w:rsidRDefault="00FD3080" w:rsidP="00AF23E0">
            <w:pPr>
              <w:spacing w:after="0" w:line="240" w:lineRule="auto"/>
              <w:jc w:val="right"/>
              <w:rPr>
                <w:rFonts w:ascii="Arial" w:hAnsi="Arial" w:cs="Arial"/>
                <w:b/>
                <w:bCs/>
                <w:sz w:val="16"/>
                <w:szCs w:val="16"/>
              </w:rPr>
            </w:pPr>
            <w:r w:rsidRPr="00FD3080">
              <w:rPr>
                <w:rFonts w:ascii="Arial" w:hAnsi="Arial" w:cs="Arial"/>
                <w:b/>
                <w:bCs/>
                <w:sz w:val="16"/>
                <w:szCs w:val="16"/>
              </w:rPr>
              <w:t>37,548</w:t>
            </w:r>
          </w:p>
        </w:tc>
        <w:tc>
          <w:tcPr>
            <w:tcW w:w="956" w:type="dxa"/>
            <w:tcBorders>
              <w:top w:val="single" w:sz="4" w:space="0" w:color="auto"/>
              <w:left w:val="nil"/>
              <w:bottom w:val="single" w:sz="4" w:space="0" w:color="auto"/>
              <w:right w:val="nil"/>
            </w:tcBorders>
            <w:shd w:val="clear" w:color="auto" w:fill="auto"/>
            <w:noWrap/>
            <w:vAlign w:val="bottom"/>
            <w:hideMark/>
          </w:tcPr>
          <w:p w14:paraId="4CD570DA" w14:textId="77BA6C5E" w:rsidR="00FD3080" w:rsidRPr="00FD3080" w:rsidRDefault="00FD3080" w:rsidP="00AF23E0">
            <w:pPr>
              <w:spacing w:after="0" w:line="240" w:lineRule="auto"/>
              <w:jc w:val="right"/>
              <w:rPr>
                <w:rFonts w:ascii="Arial" w:hAnsi="Arial" w:cs="Arial"/>
                <w:b/>
                <w:bCs/>
                <w:sz w:val="16"/>
                <w:szCs w:val="16"/>
              </w:rPr>
            </w:pPr>
            <w:r w:rsidRPr="00FD3080">
              <w:rPr>
                <w:rFonts w:ascii="Arial" w:hAnsi="Arial" w:cs="Arial"/>
                <w:b/>
                <w:bCs/>
                <w:sz w:val="16"/>
                <w:szCs w:val="16"/>
              </w:rPr>
              <w:t>47,638</w:t>
            </w:r>
          </w:p>
        </w:tc>
        <w:tc>
          <w:tcPr>
            <w:tcW w:w="956" w:type="dxa"/>
            <w:tcBorders>
              <w:top w:val="single" w:sz="4" w:space="0" w:color="auto"/>
              <w:left w:val="nil"/>
              <w:bottom w:val="single" w:sz="4" w:space="0" w:color="auto"/>
              <w:right w:val="nil"/>
            </w:tcBorders>
            <w:shd w:val="clear" w:color="000000" w:fill="E6E6E6"/>
            <w:noWrap/>
            <w:vAlign w:val="bottom"/>
            <w:hideMark/>
          </w:tcPr>
          <w:p w14:paraId="335747EB" w14:textId="354D41B6" w:rsidR="00FD3080" w:rsidRPr="00FD3080" w:rsidRDefault="00FD3080" w:rsidP="00AF23E0">
            <w:pPr>
              <w:spacing w:after="0" w:line="240" w:lineRule="auto"/>
              <w:jc w:val="right"/>
              <w:rPr>
                <w:rFonts w:ascii="Arial" w:hAnsi="Arial" w:cs="Arial"/>
                <w:b/>
                <w:bCs/>
                <w:sz w:val="16"/>
                <w:szCs w:val="16"/>
              </w:rPr>
            </w:pPr>
            <w:r w:rsidRPr="00FD3080">
              <w:rPr>
                <w:rFonts w:ascii="Arial" w:hAnsi="Arial" w:cs="Arial"/>
                <w:b/>
                <w:bCs/>
                <w:sz w:val="16"/>
                <w:szCs w:val="16"/>
              </w:rPr>
              <w:t>10,090</w:t>
            </w:r>
          </w:p>
        </w:tc>
        <w:tc>
          <w:tcPr>
            <w:tcW w:w="956" w:type="dxa"/>
            <w:tcBorders>
              <w:top w:val="single" w:sz="4" w:space="0" w:color="auto"/>
              <w:left w:val="nil"/>
              <w:bottom w:val="single" w:sz="4" w:space="0" w:color="auto"/>
              <w:right w:val="nil"/>
            </w:tcBorders>
            <w:shd w:val="clear" w:color="000000" w:fill="E6E6E6"/>
            <w:noWrap/>
            <w:vAlign w:val="bottom"/>
            <w:hideMark/>
          </w:tcPr>
          <w:p w14:paraId="366ECB5A" w14:textId="076AE7FD" w:rsidR="00FD3080" w:rsidRPr="00FD3080" w:rsidRDefault="00FD3080" w:rsidP="00AF23E0">
            <w:pPr>
              <w:spacing w:after="0" w:line="240" w:lineRule="auto"/>
              <w:jc w:val="right"/>
              <w:rPr>
                <w:rFonts w:ascii="Arial" w:hAnsi="Arial" w:cs="Arial"/>
                <w:b/>
                <w:bCs/>
                <w:sz w:val="16"/>
                <w:szCs w:val="16"/>
              </w:rPr>
            </w:pPr>
            <w:r w:rsidRPr="00FD3080">
              <w:rPr>
                <w:rFonts w:ascii="Arial" w:hAnsi="Arial" w:cs="Arial"/>
                <w:b/>
                <w:bCs/>
                <w:sz w:val="16"/>
                <w:szCs w:val="16"/>
              </w:rPr>
              <w:t>-</w:t>
            </w:r>
          </w:p>
        </w:tc>
      </w:tr>
      <w:tr w:rsidR="00FD3080" w:rsidRPr="00FD3080" w14:paraId="5A626498" w14:textId="77777777" w:rsidTr="00AF23E0">
        <w:trPr>
          <w:cantSplit/>
          <w:trHeight w:val="420"/>
        </w:trPr>
        <w:tc>
          <w:tcPr>
            <w:tcW w:w="2596" w:type="dxa"/>
            <w:tcBorders>
              <w:top w:val="nil"/>
              <w:left w:val="nil"/>
              <w:bottom w:val="single" w:sz="4" w:space="0" w:color="000000"/>
              <w:right w:val="nil"/>
            </w:tcBorders>
            <w:shd w:val="clear" w:color="auto" w:fill="auto"/>
            <w:noWrap/>
            <w:vAlign w:val="bottom"/>
            <w:hideMark/>
          </w:tcPr>
          <w:p w14:paraId="35A33414" w14:textId="3EE0CC1F" w:rsidR="00FD3080" w:rsidRPr="00FD3080" w:rsidRDefault="00FD3080" w:rsidP="00AF23E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Total other services</w:t>
            </w:r>
          </w:p>
        </w:tc>
        <w:tc>
          <w:tcPr>
            <w:tcW w:w="956" w:type="dxa"/>
            <w:tcBorders>
              <w:top w:val="single" w:sz="4" w:space="0" w:color="000000"/>
              <w:left w:val="nil"/>
              <w:bottom w:val="single" w:sz="4" w:space="0" w:color="000000"/>
              <w:right w:val="nil"/>
            </w:tcBorders>
            <w:shd w:val="clear" w:color="auto" w:fill="auto"/>
            <w:noWrap/>
            <w:vAlign w:val="bottom"/>
            <w:hideMark/>
          </w:tcPr>
          <w:p w14:paraId="5111A49A" w14:textId="2B5278E1" w:rsidR="00FD3080" w:rsidRPr="00FD3080" w:rsidRDefault="00FD3080" w:rsidP="00AF23E0">
            <w:pPr>
              <w:spacing w:after="0" w:line="240" w:lineRule="auto"/>
              <w:jc w:val="right"/>
              <w:rPr>
                <w:rFonts w:ascii="Arial" w:hAnsi="Arial" w:cs="Arial"/>
                <w:b/>
                <w:bCs/>
                <w:i/>
                <w:iCs/>
                <w:color w:val="000000"/>
                <w:sz w:val="16"/>
                <w:szCs w:val="16"/>
              </w:rPr>
            </w:pPr>
            <w:r w:rsidRPr="00FD3080">
              <w:rPr>
                <w:rFonts w:ascii="Arial" w:hAnsi="Arial" w:cs="Arial"/>
                <w:b/>
                <w:bCs/>
                <w:i/>
                <w:iCs/>
                <w:color w:val="000000"/>
                <w:sz w:val="16"/>
                <w:szCs w:val="16"/>
              </w:rPr>
              <w:t>20,442</w:t>
            </w:r>
          </w:p>
        </w:tc>
        <w:tc>
          <w:tcPr>
            <w:tcW w:w="956" w:type="dxa"/>
            <w:tcBorders>
              <w:top w:val="single" w:sz="4" w:space="0" w:color="000000"/>
              <w:left w:val="nil"/>
              <w:bottom w:val="single" w:sz="4" w:space="0" w:color="000000"/>
              <w:right w:val="nil"/>
            </w:tcBorders>
            <w:shd w:val="clear" w:color="auto" w:fill="auto"/>
            <w:noWrap/>
            <w:vAlign w:val="bottom"/>
            <w:hideMark/>
          </w:tcPr>
          <w:p w14:paraId="2CE490C5" w14:textId="15F40A69" w:rsidR="00FD3080" w:rsidRPr="00FD3080" w:rsidRDefault="00FD3080" w:rsidP="00AF23E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37,548</w:t>
            </w:r>
          </w:p>
        </w:tc>
        <w:tc>
          <w:tcPr>
            <w:tcW w:w="956" w:type="dxa"/>
            <w:tcBorders>
              <w:top w:val="single" w:sz="4" w:space="0" w:color="000000"/>
              <w:left w:val="nil"/>
              <w:bottom w:val="single" w:sz="4" w:space="0" w:color="000000"/>
              <w:right w:val="nil"/>
            </w:tcBorders>
            <w:shd w:val="clear" w:color="auto" w:fill="auto"/>
            <w:noWrap/>
            <w:vAlign w:val="bottom"/>
            <w:hideMark/>
          </w:tcPr>
          <w:p w14:paraId="5792B3D3" w14:textId="4E401A3D" w:rsidR="00FD3080" w:rsidRPr="00FD3080" w:rsidRDefault="00FD3080" w:rsidP="00AF23E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47,638</w:t>
            </w:r>
          </w:p>
        </w:tc>
        <w:tc>
          <w:tcPr>
            <w:tcW w:w="956" w:type="dxa"/>
            <w:tcBorders>
              <w:top w:val="single" w:sz="4" w:space="0" w:color="000000"/>
              <w:left w:val="nil"/>
              <w:bottom w:val="single" w:sz="4" w:space="0" w:color="000000"/>
              <w:right w:val="nil"/>
            </w:tcBorders>
            <w:shd w:val="clear" w:color="000000" w:fill="E6E6E6"/>
            <w:noWrap/>
            <w:vAlign w:val="bottom"/>
            <w:hideMark/>
          </w:tcPr>
          <w:p w14:paraId="320992D3" w14:textId="0C3B6391" w:rsidR="00FD3080" w:rsidRPr="00FD3080" w:rsidRDefault="00FD3080" w:rsidP="00AF23E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10,090</w:t>
            </w:r>
          </w:p>
        </w:tc>
        <w:tc>
          <w:tcPr>
            <w:tcW w:w="956" w:type="dxa"/>
            <w:tcBorders>
              <w:top w:val="single" w:sz="4" w:space="0" w:color="000000"/>
              <w:left w:val="nil"/>
              <w:bottom w:val="single" w:sz="4" w:space="0" w:color="000000"/>
              <w:right w:val="nil"/>
            </w:tcBorders>
            <w:shd w:val="clear" w:color="000000" w:fill="E6E6E6"/>
            <w:noWrap/>
            <w:vAlign w:val="bottom"/>
            <w:hideMark/>
          </w:tcPr>
          <w:p w14:paraId="34527515" w14:textId="5D675723" w:rsidR="00FD3080" w:rsidRPr="00FD3080" w:rsidRDefault="00FD3080" w:rsidP="00AF23E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w:t>
            </w:r>
          </w:p>
        </w:tc>
      </w:tr>
    </w:tbl>
    <w:p w14:paraId="52E71264" w14:textId="699F8011" w:rsidR="00BF696F" w:rsidRPr="0093607C" w:rsidRDefault="00BF696F" w:rsidP="00BD3FDE">
      <w:pPr>
        <w:pStyle w:val="TableGraphic"/>
        <w:rPr>
          <w:i w:val="0"/>
          <w:color w:val="auto"/>
        </w:rPr>
      </w:pPr>
    </w:p>
    <w:p w14:paraId="533C7D57" w14:textId="2BBA4750" w:rsidR="00F51DAC" w:rsidRPr="007C4838" w:rsidRDefault="00F51DAC" w:rsidP="0090206F">
      <w:pPr>
        <w:pStyle w:val="Heading2"/>
        <w:rPr>
          <w:i/>
          <w:iCs/>
        </w:rPr>
      </w:pPr>
      <w:bookmarkStart w:id="234" w:name="_Toc491029238"/>
      <w:bookmarkStart w:id="235" w:name="_Toc491030327"/>
      <w:bookmarkStart w:id="236" w:name="_Toc491030787"/>
      <w:bookmarkStart w:id="237" w:name="_Toc491031350"/>
      <w:bookmarkStart w:id="238" w:name="_Toc491031937"/>
      <w:bookmarkStart w:id="239" w:name="_Toc491032109"/>
      <w:bookmarkStart w:id="240" w:name="_Toc491032218"/>
      <w:bookmarkStart w:id="241" w:name="_Toc491032325"/>
      <w:bookmarkStart w:id="242" w:name="_Toc491771715"/>
      <w:bookmarkStart w:id="243" w:name="_Toc491773290"/>
      <w:bookmarkStart w:id="244" w:name="_Toc23559348"/>
      <w:bookmarkStart w:id="245" w:name="_Toc23559382"/>
      <w:bookmarkStart w:id="246" w:name="_Toc23559671"/>
      <w:bookmarkStart w:id="247" w:name="_Toc23560137"/>
      <w:bookmarkStart w:id="248" w:name="_Toc23563431"/>
      <w:bookmarkStart w:id="249" w:name="_Toc77998682"/>
      <w:bookmarkStart w:id="250" w:name="_Toc79406111"/>
      <w:bookmarkStart w:id="251" w:name="_Toc79467813"/>
      <w:bookmarkStart w:id="252" w:name="_Toc112211961"/>
      <w:bookmarkStart w:id="253" w:name="_Toc112212055"/>
      <w:bookmarkStart w:id="254" w:name="_Toc112137873"/>
      <w:bookmarkStart w:id="255" w:name="_Toc112137895"/>
      <w:r>
        <w:br w:type="page"/>
      </w:r>
      <w:bookmarkStart w:id="256" w:name="_Toc436624143"/>
      <w:bookmarkStart w:id="257" w:name="_Toc436625444"/>
      <w:bookmarkStart w:id="258" w:name="_Toc446237032"/>
      <w:bookmarkStart w:id="259" w:name="_Toc449255764"/>
      <w:bookmarkStart w:id="260" w:name="_Toc490972409"/>
      <w:bookmarkStart w:id="261" w:name="_Toc491014629"/>
      <w:bookmarkStart w:id="262" w:name="_Toc491014771"/>
      <w:bookmarkStart w:id="263" w:name="_Toc491014951"/>
      <w:bookmarkStart w:id="264" w:name="_Toc491015098"/>
      <w:bookmarkStart w:id="265" w:name="_Toc491029242"/>
      <w:bookmarkStart w:id="266" w:name="_Toc491030331"/>
      <w:bookmarkStart w:id="267" w:name="_Toc491030790"/>
      <w:bookmarkStart w:id="268" w:name="_Toc491031353"/>
      <w:bookmarkStart w:id="269" w:name="_Toc491031940"/>
      <w:bookmarkStart w:id="270" w:name="_Toc491032113"/>
      <w:bookmarkStart w:id="271" w:name="_Toc491032221"/>
      <w:bookmarkStart w:id="272" w:name="_Toc491032328"/>
      <w:bookmarkStart w:id="273" w:name="_Toc491771720"/>
      <w:bookmarkStart w:id="274" w:name="_Toc491773295"/>
      <w:bookmarkStart w:id="275" w:name="_Toc23559353"/>
      <w:bookmarkStart w:id="276" w:name="_Toc23559387"/>
      <w:bookmarkStart w:id="277" w:name="_Toc23559674"/>
      <w:bookmarkStart w:id="278" w:name="_Toc23560142"/>
      <w:bookmarkStart w:id="279" w:name="_Toc23563436"/>
      <w:bookmarkStart w:id="280" w:name="_Toc77998688"/>
      <w:bookmarkStart w:id="281" w:name="_Toc79399717"/>
      <w:bookmarkStart w:id="282" w:name="_Toc112211966"/>
      <w:bookmarkStart w:id="283" w:name="_Toc112212060"/>
      <w:bookmarkStart w:id="284" w:name="_Toc112137878"/>
      <w:bookmarkStart w:id="285" w:name="_Toc112137900"/>
      <w:bookmarkStart w:id="286" w:name="_Toc210646453"/>
      <w:bookmarkStart w:id="287" w:name="_Toc210698432"/>
      <w:bookmarkStart w:id="288" w:name="_Toc210703214"/>
      <w:bookmarkStart w:id="289" w:name="_Ref43969423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735019">
        <w:lastRenderedPageBreak/>
        <w:t>Section 2</w:t>
      </w:r>
      <w:bookmarkEnd w:id="256"/>
      <w:bookmarkEnd w:id="257"/>
      <w:bookmarkEnd w:id="258"/>
      <w:bookmarkEnd w:id="259"/>
      <w:r>
        <w:t xml:space="preserve">: </w:t>
      </w:r>
      <w:bookmarkStart w:id="290" w:name="_Toc436624144"/>
      <w:bookmarkStart w:id="291" w:name="_Toc436625445"/>
      <w:bookmarkStart w:id="292" w:name="_Toc436626790"/>
      <w:bookmarkStart w:id="293" w:name="_Toc446237033"/>
      <w:bookmarkStart w:id="294" w:name="_Toc449255765"/>
      <w:r w:rsidRPr="00735019">
        <w:t xml:space="preserve">Revisions to </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90"/>
      <w:bookmarkEnd w:id="291"/>
      <w:bookmarkEnd w:id="292"/>
      <w:bookmarkEnd w:id="293"/>
      <w:bookmarkEnd w:id="294"/>
      <w:r w:rsidR="001436E5">
        <w:rPr>
          <w:lang w:val="en-AU"/>
        </w:rPr>
        <w:t>outcomes</w:t>
      </w:r>
      <w:r w:rsidRPr="00735019">
        <w:t xml:space="preserve"> and </w:t>
      </w:r>
      <w:r w:rsidR="001436E5">
        <w:t>p</w:t>
      </w:r>
      <w:r w:rsidR="001436E5" w:rsidRPr="00735019">
        <w:t xml:space="preserve">lanned </w:t>
      </w:r>
      <w:r w:rsidR="001436E5">
        <w:t>p</w:t>
      </w:r>
      <w:r w:rsidR="001436E5" w:rsidRPr="00735019">
        <w:t>erformance</w:t>
      </w:r>
      <w:bookmarkEnd w:id="287"/>
      <w:bookmarkEnd w:id="288"/>
      <w:bookmarkEnd w:id="289"/>
    </w:p>
    <w:p w14:paraId="52A148B2" w14:textId="5141E2A8" w:rsidR="00F51DAC" w:rsidRPr="004928FF" w:rsidRDefault="00F51DAC" w:rsidP="00F51DAC">
      <w:pPr>
        <w:pStyle w:val="Heading3"/>
      </w:pPr>
      <w:bookmarkStart w:id="295" w:name="_Toc436624145"/>
      <w:bookmarkStart w:id="296" w:name="_Toc436625446"/>
      <w:bookmarkStart w:id="297" w:name="_Toc449255766"/>
      <w:bookmarkStart w:id="298" w:name="_Toc490972410"/>
      <w:bookmarkStart w:id="299" w:name="_Toc491014630"/>
      <w:bookmarkStart w:id="300" w:name="_Toc491014772"/>
      <w:bookmarkStart w:id="301" w:name="_Toc491014952"/>
      <w:bookmarkStart w:id="302" w:name="_Toc491015099"/>
      <w:bookmarkStart w:id="303" w:name="_Toc491029243"/>
      <w:bookmarkStart w:id="304" w:name="_Toc491030332"/>
      <w:bookmarkStart w:id="305" w:name="_Toc491030791"/>
      <w:bookmarkStart w:id="306" w:name="_Toc491031354"/>
      <w:bookmarkStart w:id="307" w:name="_Toc491031941"/>
      <w:bookmarkStart w:id="308" w:name="_Toc491032114"/>
      <w:bookmarkStart w:id="309" w:name="_Toc491032222"/>
      <w:bookmarkStart w:id="310" w:name="_Toc491032329"/>
      <w:bookmarkStart w:id="311" w:name="_Toc491771721"/>
      <w:bookmarkStart w:id="312" w:name="_Toc491773296"/>
      <w:bookmarkStart w:id="313" w:name="_Toc23559354"/>
      <w:bookmarkStart w:id="314" w:name="_Toc23559388"/>
      <w:bookmarkStart w:id="315" w:name="_Toc23559675"/>
      <w:bookmarkStart w:id="316" w:name="_Toc23560143"/>
      <w:bookmarkStart w:id="317" w:name="_Toc23563437"/>
      <w:bookmarkStart w:id="318" w:name="_Toc77998689"/>
      <w:bookmarkStart w:id="319" w:name="_Toc79406118"/>
      <w:bookmarkStart w:id="320" w:name="_Toc79467820"/>
      <w:bookmarkStart w:id="321" w:name="_Toc112211967"/>
      <w:bookmarkStart w:id="322" w:name="_Toc112212061"/>
      <w:bookmarkStart w:id="323" w:name="_Toc112137879"/>
      <w:bookmarkStart w:id="324" w:name="_Toc112137901"/>
      <w:bookmarkStart w:id="325" w:name="_Toc210646454"/>
      <w:bookmarkStart w:id="326" w:name="_Toc210698433"/>
      <w:bookmarkStart w:id="327" w:name="_Toc210703215"/>
      <w:bookmarkStart w:id="328" w:name="_Ref439694237"/>
      <w:r>
        <w:t>2.1</w:t>
      </w:r>
      <w:r>
        <w:tab/>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00327424">
        <w:rPr>
          <w:lang w:val="en-AU"/>
        </w:rPr>
        <w:t>outcomes</w:t>
      </w:r>
      <w:r>
        <w:t xml:space="preserve"> and performance information</w:t>
      </w:r>
      <w:bookmarkEnd w:id="328"/>
    </w:p>
    <w:p w14:paraId="05370DDA" w14:textId="77777777" w:rsidR="001D2E23" w:rsidRDefault="001D2E23" w:rsidP="001D2E23">
      <w:pPr>
        <w:pStyle w:val="NoSpacing"/>
      </w:pPr>
      <w:bookmarkStart w:id="329" w:name="_Toc490972411"/>
      <w:bookmarkStart w:id="330" w:name="_Toc491014631"/>
      <w:bookmarkStart w:id="331" w:name="_Toc491014773"/>
      <w:bookmarkStart w:id="332" w:name="_Toc491014953"/>
      <w:bookmarkStart w:id="333" w:name="_Toc491015100"/>
      <w:r>
        <w:t>There have been no changes to the outcome or programme structure since the publication of the 2015–16 PB Statements.</w:t>
      </w:r>
    </w:p>
    <w:p w14:paraId="2C1B1FB1" w14:textId="77777777" w:rsidR="001D2E23" w:rsidRDefault="001D2E23" w:rsidP="001D2E23">
      <w:pPr>
        <w:pStyle w:val="NoSpacing"/>
      </w:pPr>
    </w:p>
    <w:p w14:paraId="279B8552" w14:textId="77777777" w:rsidR="001D2E23" w:rsidRPr="00755A4B" w:rsidRDefault="001D2E23" w:rsidP="001D2E23">
      <w:r>
        <w:t xml:space="preserve">For full details refer to page 26 of the </w:t>
      </w:r>
      <w:r w:rsidRPr="001D2E23">
        <w:rPr>
          <w:i/>
        </w:rPr>
        <w:t>Portfolio Budget Statements 2015–16, Budget Related Paper No. 1.15B, Social Services Portfolio (Department of Human Services)</w:t>
      </w:r>
      <w:r>
        <w:t>.</w:t>
      </w:r>
    </w:p>
    <w:p w14:paraId="1456613A" w14:textId="1C636C21" w:rsidR="00F51DAC" w:rsidRDefault="00F51DAC" w:rsidP="00E15CF3">
      <w:pPr>
        <w:pStyle w:val="Outcomeheading"/>
      </w:pPr>
      <w:bookmarkStart w:id="334" w:name="_Toc210701000"/>
      <w:bookmarkStart w:id="335" w:name="_Toc210703216"/>
      <w:r w:rsidRPr="004928FF">
        <w:t>Outcome 1</w:t>
      </w:r>
      <w:bookmarkEnd w:id="329"/>
      <w:bookmarkEnd w:id="330"/>
      <w:bookmarkEnd w:id="331"/>
      <w:bookmarkEnd w:id="332"/>
      <w:bookmarkEnd w:id="333"/>
      <w:bookmarkEnd w:id="334"/>
      <w:bookmarkEnd w:id="335"/>
    </w:p>
    <w:p w14:paraId="1D79263B" w14:textId="6723856A" w:rsidR="007625E9" w:rsidRPr="000E2072" w:rsidRDefault="00CF0488" w:rsidP="000E2072">
      <w:pPr>
        <w:rPr>
          <w:rFonts w:ascii="Arial" w:hAnsi="Arial" w:cs="Arial"/>
          <w:b/>
        </w:rPr>
      </w:pPr>
      <w:r w:rsidRPr="000E2072">
        <w:rPr>
          <w:rFonts w:ascii="Arial" w:hAnsi="Arial" w:cs="Arial"/>
          <w:b/>
        </w:rPr>
        <w:t>Outcome 1: 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14:paraId="4BBC6892" w14:textId="77777777" w:rsidR="00F51DAC" w:rsidRPr="00D93D96" w:rsidRDefault="001D2E23" w:rsidP="000B5844">
      <w:pPr>
        <w:pStyle w:val="Heading4"/>
      </w:pPr>
      <w:r>
        <w:rPr>
          <w:lang w:val="en-AU"/>
        </w:rPr>
        <w:t xml:space="preserve">Strategy for </w:t>
      </w:r>
      <w:r w:rsidR="00E15CF3">
        <w:t xml:space="preserve">Outcome 1 </w:t>
      </w:r>
    </w:p>
    <w:p w14:paraId="44ADD3F7" w14:textId="77777777" w:rsidR="001D2E23" w:rsidRDefault="001D2E23" w:rsidP="001D2E23">
      <w:pPr>
        <w:spacing w:before="120" w:after="120"/>
      </w:pPr>
      <w:r>
        <w:t>There have been no changes to the strategy for Outcome 1 since the publication of the 2015–16 PB Statements.</w:t>
      </w:r>
    </w:p>
    <w:p w14:paraId="5BA97A87" w14:textId="77777777" w:rsidR="001D2E23" w:rsidRDefault="001D2E23" w:rsidP="001D2E23">
      <w:r>
        <w:t xml:space="preserve">For full details refer to pages 26-27 of the </w:t>
      </w:r>
      <w:r w:rsidRPr="001D2E23">
        <w:rPr>
          <w:i/>
        </w:rPr>
        <w:t>Portfolio Budget Statements 2015–16, Budget Related Paper No. 1.15B, Social Services Portfolio (Department of Human Services)</w:t>
      </w:r>
      <w:r>
        <w:t>.</w:t>
      </w:r>
    </w:p>
    <w:p w14:paraId="0FCE780B" w14:textId="77777777" w:rsidR="00970F46" w:rsidRDefault="00970F46">
      <w:pPr>
        <w:spacing w:after="0" w:line="240" w:lineRule="auto"/>
        <w:jc w:val="left"/>
        <w:rPr>
          <w:rFonts w:ascii="Arial" w:hAnsi="Arial"/>
          <w:b/>
          <w:lang w:val="x-none"/>
        </w:rPr>
      </w:pPr>
      <w:r>
        <w:br w:type="page"/>
      </w:r>
    </w:p>
    <w:p w14:paraId="7EE00027" w14:textId="3F48D171" w:rsidR="00F51DAC" w:rsidRPr="007F0B08" w:rsidRDefault="00F51DAC" w:rsidP="00F51DAC">
      <w:pPr>
        <w:pStyle w:val="TableHeading"/>
        <w:rPr>
          <w:highlight w:val="yellow"/>
          <w:lang w:val="en-AU"/>
        </w:rPr>
      </w:pPr>
      <w:r w:rsidRPr="00D93D96">
        <w:lastRenderedPageBreak/>
        <w:t xml:space="preserve">Table 2.1 Budgeted </w:t>
      </w:r>
      <w:r w:rsidR="00701B3C" w:rsidRPr="00D93D96">
        <w:t>expenses</w:t>
      </w:r>
      <w:r w:rsidR="00701B3C">
        <w:rPr>
          <w:lang w:val="en-AU"/>
        </w:rPr>
        <w:t xml:space="preserve"> for</w:t>
      </w:r>
      <w:r w:rsidRPr="00D93D96">
        <w:t xml:space="preserve"> Outcome </w:t>
      </w:r>
      <w:r w:rsidR="007F0B08">
        <w:rPr>
          <w:lang w:val="en-AU"/>
        </w:rPr>
        <w:t>1</w:t>
      </w:r>
    </w:p>
    <w:tbl>
      <w:tblPr>
        <w:tblW w:w="7288" w:type="dxa"/>
        <w:tblLook w:val="04A0" w:firstRow="1" w:lastRow="0" w:firstColumn="1" w:lastColumn="0" w:noHBand="0" w:noVBand="1"/>
      </w:tblPr>
      <w:tblGrid>
        <w:gridCol w:w="5016"/>
        <w:gridCol w:w="1136"/>
        <w:gridCol w:w="1136"/>
      </w:tblGrid>
      <w:tr w:rsidR="007502F1" w:rsidRPr="00FD3080" w14:paraId="4229C11A" w14:textId="77777777" w:rsidTr="008507F7">
        <w:trPr>
          <w:trHeight w:val="1165"/>
        </w:trPr>
        <w:tc>
          <w:tcPr>
            <w:tcW w:w="5016" w:type="dxa"/>
            <w:tcBorders>
              <w:top w:val="single" w:sz="4" w:space="0" w:color="000000"/>
              <w:left w:val="nil"/>
              <w:bottom w:val="nil"/>
              <w:right w:val="nil"/>
            </w:tcBorders>
            <w:shd w:val="clear" w:color="auto" w:fill="auto"/>
            <w:vAlign w:val="center"/>
            <w:hideMark/>
          </w:tcPr>
          <w:p w14:paraId="67AF95E2" w14:textId="77777777" w:rsidR="007502F1" w:rsidRPr="00FD3080" w:rsidRDefault="007502F1" w:rsidP="00FD308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 xml:space="preserve">Outcome 1: </w:t>
            </w:r>
            <w:r w:rsidRPr="00FD3080">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1136" w:type="dxa"/>
            <w:tcBorders>
              <w:top w:val="single" w:sz="4" w:space="0" w:color="auto"/>
              <w:left w:val="nil"/>
              <w:right w:val="nil"/>
            </w:tcBorders>
            <w:shd w:val="clear" w:color="auto" w:fill="auto"/>
            <w:hideMark/>
          </w:tcPr>
          <w:p w14:paraId="5615E288" w14:textId="225CA2D9" w:rsidR="007502F1" w:rsidRPr="00AF23E0" w:rsidRDefault="007502F1" w:rsidP="00FD3080">
            <w:pPr>
              <w:spacing w:after="0" w:line="240" w:lineRule="auto"/>
              <w:jc w:val="right"/>
              <w:rPr>
                <w:rFonts w:ascii="Arial" w:hAnsi="Arial" w:cs="Arial"/>
                <w:b/>
                <w:sz w:val="16"/>
                <w:szCs w:val="16"/>
              </w:rPr>
            </w:pPr>
            <w:r w:rsidRPr="00AF23E0">
              <w:rPr>
                <w:rFonts w:ascii="Arial" w:hAnsi="Arial" w:cs="Arial"/>
                <w:b/>
                <w:sz w:val="16"/>
                <w:szCs w:val="16"/>
              </w:rPr>
              <w:t>2014-15</w:t>
            </w:r>
            <w:r w:rsidR="0081479E" w:rsidRPr="00AF23E0">
              <w:rPr>
                <w:rFonts w:ascii="Arial" w:hAnsi="Arial" w:cs="Arial"/>
                <w:b/>
                <w:sz w:val="16"/>
                <w:szCs w:val="16"/>
              </w:rPr>
              <w:br/>
            </w:r>
            <w:r w:rsidRPr="00AF23E0">
              <w:rPr>
                <w:rFonts w:ascii="Arial" w:hAnsi="Arial" w:cs="Arial"/>
                <w:b/>
                <w:sz w:val="16"/>
                <w:szCs w:val="16"/>
              </w:rPr>
              <w:t>Actual</w:t>
            </w:r>
            <w:r w:rsidR="0081479E" w:rsidRPr="00AF23E0">
              <w:rPr>
                <w:rFonts w:ascii="Arial" w:hAnsi="Arial" w:cs="Arial"/>
                <w:b/>
                <w:sz w:val="16"/>
                <w:szCs w:val="16"/>
              </w:rPr>
              <w:br/>
            </w:r>
            <w:r w:rsidRPr="00AF23E0">
              <w:rPr>
                <w:rFonts w:ascii="Arial" w:hAnsi="Arial" w:cs="Arial"/>
                <w:b/>
                <w:sz w:val="16"/>
                <w:szCs w:val="16"/>
              </w:rPr>
              <w:t>expenses</w:t>
            </w:r>
            <w:r w:rsidR="0081479E" w:rsidRPr="00AF23E0">
              <w:rPr>
                <w:rFonts w:ascii="Arial" w:hAnsi="Arial" w:cs="Arial"/>
                <w:b/>
                <w:sz w:val="16"/>
                <w:szCs w:val="16"/>
              </w:rPr>
              <w:br/>
            </w:r>
            <w:r w:rsidRPr="00AF23E0">
              <w:rPr>
                <w:rFonts w:ascii="Arial" w:hAnsi="Arial" w:cs="Arial"/>
                <w:b/>
                <w:sz w:val="16"/>
                <w:szCs w:val="16"/>
              </w:rPr>
              <w:t>$'000</w:t>
            </w:r>
          </w:p>
        </w:tc>
        <w:tc>
          <w:tcPr>
            <w:tcW w:w="1136" w:type="dxa"/>
            <w:tcBorders>
              <w:top w:val="single" w:sz="4" w:space="0" w:color="auto"/>
              <w:left w:val="nil"/>
              <w:right w:val="nil"/>
            </w:tcBorders>
            <w:shd w:val="clear" w:color="000000" w:fill="E6E6E6"/>
            <w:hideMark/>
          </w:tcPr>
          <w:p w14:paraId="20A056AC" w14:textId="16E388DB" w:rsidR="007502F1" w:rsidRPr="00AF23E0" w:rsidRDefault="007502F1" w:rsidP="00FD3080">
            <w:pPr>
              <w:spacing w:after="0" w:line="240" w:lineRule="auto"/>
              <w:jc w:val="right"/>
              <w:rPr>
                <w:rFonts w:ascii="Arial" w:hAnsi="Arial" w:cs="Arial"/>
                <w:b/>
                <w:sz w:val="16"/>
                <w:szCs w:val="16"/>
              </w:rPr>
            </w:pPr>
            <w:r w:rsidRPr="00AF23E0">
              <w:rPr>
                <w:rFonts w:ascii="Arial" w:hAnsi="Arial" w:cs="Arial"/>
                <w:b/>
                <w:sz w:val="16"/>
                <w:szCs w:val="16"/>
              </w:rPr>
              <w:t>2015-16</w:t>
            </w:r>
            <w:r w:rsidR="0081479E" w:rsidRPr="00AF23E0">
              <w:rPr>
                <w:rFonts w:ascii="Arial" w:hAnsi="Arial" w:cs="Arial"/>
                <w:b/>
                <w:sz w:val="16"/>
                <w:szCs w:val="16"/>
              </w:rPr>
              <w:br/>
            </w:r>
            <w:r w:rsidRPr="00AF23E0">
              <w:rPr>
                <w:rFonts w:ascii="Arial" w:hAnsi="Arial" w:cs="Arial"/>
                <w:b/>
                <w:sz w:val="16"/>
                <w:szCs w:val="16"/>
              </w:rPr>
              <w:t>Revised</w:t>
            </w:r>
            <w:r w:rsidR="0081479E" w:rsidRPr="00AF23E0">
              <w:rPr>
                <w:rFonts w:ascii="Arial" w:hAnsi="Arial" w:cs="Arial"/>
                <w:b/>
                <w:sz w:val="16"/>
                <w:szCs w:val="16"/>
              </w:rPr>
              <w:br/>
            </w:r>
            <w:r w:rsidRPr="00AF23E0">
              <w:rPr>
                <w:rFonts w:ascii="Arial" w:hAnsi="Arial" w:cs="Arial"/>
                <w:b/>
                <w:sz w:val="16"/>
                <w:szCs w:val="16"/>
              </w:rPr>
              <w:t>estimated</w:t>
            </w:r>
            <w:r w:rsidR="0081479E" w:rsidRPr="00AF23E0">
              <w:rPr>
                <w:rFonts w:ascii="Arial" w:hAnsi="Arial" w:cs="Arial"/>
                <w:b/>
                <w:sz w:val="16"/>
                <w:szCs w:val="16"/>
              </w:rPr>
              <w:br/>
            </w:r>
            <w:r w:rsidRPr="00AF23E0">
              <w:rPr>
                <w:rFonts w:ascii="Arial" w:hAnsi="Arial" w:cs="Arial"/>
                <w:b/>
                <w:sz w:val="16"/>
                <w:szCs w:val="16"/>
              </w:rPr>
              <w:t>expenses</w:t>
            </w:r>
            <w:r w:rsidR="0081479E" w:rsidRPr="00AF23E0">
              <w:rPr>
                <w:rFonts w:ascii="Arial" w:hAnsi="Arial" w:cs="Arial"/>
                <w:b/>
                <w:sz w:val="16"/>
                <w:szCs w:val="16"/>
              </w:rPr>
              <w:br/>
            </w:r>
            <w:r w:rsidRPr="00AF23E0">
              <w:rPr>
                <w:rFonts w:ascii="Arial" w:hAnsi="Arial" w:cs="Arial"/>
                <w:b/>
                <w:sz w:val="16"/>
                <w:szCs w:val="16"/>
              </w:rPr>
              <w:t>$'000</w:t>
            </w:r>
          </w:p>
        </w:tc>
      </w:tr>
      <w:tr w:rsidR="00FD3080" w:rsidRPr="00FD3080" w14:paraId="2FAF81E9" w14:textId="77777777" w:rsidTr="00FD3080">
        <w:trPr>
          <w:trHeight w:val="450"/>
        </w:trPr>
        <w:tc>
          <w:tcPr>
            <w:tcW w:w="5016" w:type="dxa"/>
            <w:tcBorders>
              <w:top w:val="nil"/>
              <w:left w:val="nil"/>
              <w:bottom w:val="nil"/>
              <w:right w:val="nil"/>
            </w:tcBorders>
            <w:shd w:val="clear" w:color="auto" w:fill="auto"/>
            <w:vAlign w:val="center"/>
            <w:hideMark/>
          </w:tcPr>
          <w:p w14:paraId="0B98B9F6"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Programme 1.1: Services to the Community - Social Security and Welfare</w:t>
            </w:r>
          </w:p>
        </w:tc>
        <w:tc>
          <w:tcPr>
            <w:tcW w:w="1136" w:type="dxa"/>
            <w:tcBorders>
              <w:top w:val="nil"/>
              <w:left w:val="nil"/>
              <w:bottom w:val="nil"/>
              <w:right w:val="nil"/>
            </w:tcBorders>
            <w:shd w:val="clear" w:color="auto" w:fill="auto"/>
            <w:noWrap/>
            <w:vAlign w:val="center"/>
            <w:hideMark/>
          </w:tcPr>
          <w:p w14:paraId="7D22D08E" w14:textId="77777777" w:rsidR="00FD3080" w:rsidRPr="00FD3080" w:rsidRDefault="00FD3080" w:rsidP="00FD3080">
            <w:pPr>
              <w:spacing w:after="0" w:line="240" w:lineRule="auto"/>
              <w:jc w:val="left"/>
              <w:rPr>
                <w:rFonts w:ascii="Arial" w:hAnsi="Arial" w:cs="Arial"/>
                <w:b/>
                <w:bCs/>
                <w:sz w:val="16"/>
                <w:szCs w:val="16"/>
              </w:rPr>
            </w:pPr>
          </w:p>
        </w:tc>
        <w:tc>
          <w:tcPr>
            <w:tcW w:w="1136" w:type="dxa"/>
            <w:tcBorders>
              <w:top w:val="nil"/>
              <w:left w:val="nil"/>
              <w:bottom w:val="nil"/>
              <w:right w:val="nil"/>
            </w:tcBorders>
            <w:shd w:val="clear" w:color="000000" w:fill="E6E6E6"/>
            <w:noWrap/>
            <w:vAlign w:val="center"/>
            <w:hideMark/>
          </w:tcPr>
          <w:p w14:paraId="3BA7CEA6" w14:textId="4A69B8E2" w:rsidR="00FD3080" w:rsidRPr="00FD3080" w:rsidRDefault="00FD3080" w:rsidP="00FD3080">
            <w:pPr>
              <w:spacing w:after="0" w:line="240" w:lineRule="auto"/>
              <w:jc w:val="right"/>
              <w:rPr>
                <w:rFonts w:ascii="Arial" w:hAnsi="Arial" w:cs="Arial"/>
                <w:sz w:val="16"/>
                <w:szCs w:val="16"/>
              </w:rPr>
            </w:pPr>
          </w:p>
        </w:tc>
      </w:tr>
      <w:tr w:rsidR="00FD3080" w:rsidRPr="00FD3080" w14:paraId="556AE7AA" w14:textId="77777777" w:rsidTr="00FD3080">
        <w:trPr>
          <w:trHeight w:val="225"/>
        </w:trPr>
        <w:tc>
          <w:tcPr>
            <w:tcW w:w="5016" w:type="dxa"/>
            <w:tcBorders>
              <w:top w:val="nil"/>
              <w:left w:val="nil"/>
              <w:bottom w:val="nil"/>
              <w:right w:val="nil"/>
            </w:tcBorders>
            <w:shd w:val="clear" w:color="auto" w:fill="auto"/>
            <w:noWrap/>
            <w:vAlign w:val="center"/>
            <w:hideMark/>
          </w:tcPr>
          <w:p w14:paraId="7B1785AF"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Administered expenses</w:t>
            </w:r>
          </w:p>
        </w:tc>
        <w:tc>
          <w:tcPr>
            <w:tcW w:w="1136" w:type="dxa"/>
            <w:tcBorders>
              <w:top w:val="nil"/>
              <w:left w:val="nil"/>
              <w:bottom w:val="nil"/>
              <w:right w:val="nil"/>
            </w:tcBorders>
            <w:shd w:val="clear" w:color="auto" w:fill="auto"/>
            <w:noWrap/>
            <w:vAlign w:val="center"/>
            <w:hideMark/>
          </w:tcPr>
          <w:p w14:paraId="507073B3" w14:textId="77777777" w:rsidR="00FD3080" w:rsidRPr="00FD3080" w:rsidRDefault="00FD3080" w:rsidP="00FD3080">
            <w:pPr>
              <w:spacing w:after="0" w:line="240" w:lineRule="auto"/>
              <w:jc w:val="left"/>
              <w:rPr>
                <w:rFonts w:ascii="Arial" w:hAnsi="Arial" w:cs="Arial"/>
                <w:sz w:val="16"/>
                <w:szCs w:val="16"/>
              </w:rPr>
            </w:pPr>
          </w:p>
        </w:tc>
        <w:tc>
          <w:tcPr>
            <w:tcW w:w="1136" w:type="dxa"/>
            <w:tcBorders>
              <w:top w:val="nil"/>
              <w:left w:val="nil"/>
              <w:bottom w:val="nil"/>
              <w:right w:val="nil"/>
            </w:tcBorders>
            <w:shd w:val="clear" w:color="000000" w:fill="E6E6E6"/>
            <w:noWrap/>
            <w:vAlign w:val="center"/>
            <w:hideMark/>
          </w:tcPr>
          <w:p w14:paraId="05136DE0" w14:textId="54E69F3A" w:rsidR="00FD3080" w:rsidRPr="00FD3080" w:rsidRDefault="00FD3080" w:rsidP="00FD3080">
            <w:pPr>
              <w:spacing w:after="0" w:line="240" w:lineRule="auto"/>
              <w:jc w:val="right"/>
              <w:rPr>
                <w:rFonts w:ascii="Arial" w:hAnsi="Arial" w:cs="Arial"/>
                <w:sz w:val="16"/>
                <w:szCs w:val="16"/>
              </w:rPr>
            </w:pPr>
          </w:p>
        </w:tc>
      </w:tr>
      <w:tr w:rsidR="00FD3080" w:rsidRPr="00FD3080" w14:paraId="58646483" w14:textId="77777777" w:rsidTr="00FD3080">
        <w:trPr>
          <w:trHeight w:val="225"/>
        </w:trPr>
        <w:tc>
          <w:tcPr>
            <w:tcW w:w="5016" w:type="dxa"/>
            <w:tcBorders>
              <w:top w:val="nil"/>
              <w:left w:val="nil"/>
              <w:bottom w:val="nil"/>
              <w:right w:val="nil"/>
            </w:tcBorders>
            <w:shd w:val="clear" w:color="auto" w:fill="auto"/>
            <w:noWrap/>
            <w:vAlign w:val="center"/>
            <w:hideMark/>
          </w:tcPr>
          <w:p w14:paraId="014654EE"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Ordinary annual services (Appropriation Act No. 1 and Bill No. 3)</w:t>
            </w:r>
          </w:p>
        </w:tc>
        <w:tc>
          <w:tcPr>
            <w:tcW w:w="1136" w:type="dxa"/>
            <w:tcBorders>
              <w:top w:val="nil"/>
              <w:left w:val="nil"/>
              <w:bottom w:val="nil"/>
              <w:right w:val="nil"/>
            </w:tcBorders>
            <w:shd w:val="clear" w:color="auto" w:fill="auto"/>
            <w:noWrap/>
            <w:vAlign w:val="center"/>
            <w:hideMark/>
          </w:tcPr>
          <w:p w14:paraId="0234DEB8" w14:textId="18F751D5"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6,129</w:t>
            </w:r>
          </w:p>
        </w:tc>
        <w:tc>
          <w:tcPr>
            <w:tcW w:w="1136" w:type="dxa"/>
            <w:tcBorders>
              <w:top w:val="nil"/>
              <w:left w:val="nil"/>
              <w:bottom w:val="nil"/>
              <w:right w:val="nil"/>
            </w:tcBorders>
            <w:shd w:val="clear" w:color="000000" w:fill="E6E6E6"/>
            <w:noWrap/>
            <w:vAlign w:val="center"/>
            <w:hideMark/>
          </w:tcPr>
          <w:p w14:paraId="4150EB6C" w14:textId="743284C3"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w:t>
            </w:r>
          </w:p>
        </w:tc>
      </w:tr>
      <w:tr w:rsidR="00FD3080" w:rsidRPr="00FD3080" w14:paraId="1656EF0A" w14:textId="77777777" w:rsidTr="00FD3080">
        <w:trPr>
          <w:trHeight w:val="225"/>
        </w:trPr>
        <w:tc>
          <w:tcPr>
            <w:tcW w:w="5016" w:type="dxa"/>
            <w:tcBorders>
              <w:top w:val="nil"/>
              <w:left w:val="nil"/>
              <w:bottom w:val="nil"/>
              <w:right w:val="nil"/>
            </w:tcBorders>
            <w:shd w:val="clear" w:color="auto" w:fill="auto"/>
            <w:noWrap/>
            <w:vAlign w:val="center"/>
            <w:hideMark/>
          </w:tcPr>
          <w:p w14:paraId="1E70D1C1"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Expenses not requiring appropriation in the Budget year (a)</w:t>
            </w:r>
          </w:p>
        </w:tc>
        <w:tc>
          <w:tcPr>
            <w:tcW w:w="1136" w:type="dxa"/>
            <w:tcBorders>
              <w:top w:val="nil"/>
              <w:left w:val="nil"/>
              <w:bottom w:val="nil"/>
              <w:right w:val="nil"/>
            </w:tcBorders>
            <w:shd w:val="clear" w:color="auto" w:fill="auto"/>
            <w:noWrap/>
            <w:vAlign w:val="center"/>
            <w:hideMark/>
          </w:tcPr>
          <w:p w14:paraId="692B9C9F" w14:textId="608E34D5"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32</w:t>
            </w:r>
          </w:p>
        </w:tc>
        <w:tc>
          <w:tcPr>
            <w:tcW w:w="1136" w:type="dxa"/>
            <w:tcBorders>
              <w:top w:val="nil"/>
              <w:left w:val="nil"/>
              <w:bottom w:val="nil"/>
              <w:right w:val="nil"/>
            </w:tcBorders>
            <w:shd w:val="clear" w:color="000000" w:fill="E6E6E6"/>
            <w:noWrap/>
            <w:vAlign w:val="center"/>
            <w:hideMark/>
          </w:tcPr>
          <w:p w14:paraId="492472DA" w14:textId="47AA78BE"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16</w:t>
            </w:r>
          </w:p>
        </w:tc>
      </w:tr>
      <w:tr w:rsidR="00FD3080" w:rsidRPr="00FD3080" w14:paraId="151A140C" w14:textId="77777777" w:rsidTr="00FD3080">
        <w:trPr>
          <w:trHeight w:val="225"/>
        </w:trPr>
        <w:tc>
          <w:tcPr>
            <w:tcW w:w="5016" w:type="dxa"/>
            <w:tcBorders>
              <w:top w:val="nil"/>
              <w:left w:val="nil"/>
              <w:bottom w:val="nil"/>
              <w:right w:val="nil"/>
            </w:tcBorders>
            <w:shd w:val="clear" w:color="auto" w:fill="auto"/>
            <w:noWrap/>
            <w:vAlign w:val="center"/>
            <w:hideMark/>
          </w:tcPr>
          <w:p w14:paraId="201CFDF2"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Departmental expenses</w:t>
            </w:r>
          </w:p>
        </w:tc>
        <w:tc>
          <w:tcPr>
            <w:tcW w:w="1136" w:type="dxa"/>
            <w:tcBorders>
              <w:top w:val="nil"/>
              <w:left w:val="nil"/>
              <w:bottom w:val="nil"/>
              <w:right w:val="nil"/>
            </w:tcBorders>
            <w:shd w:val="clear" w:color="auto" w:fill="auto"/>
            <w:noWrap/>
            <w:vAlign w:val="center"/>
            <w:hideMark/>
          </w:tcPr>
          <w:p w14:paraId="1346DFF1" w14:textId="77777777" w:rsidR="00FD3080" w:rsidRPr="00FD3080" w:rsidRDefault="00FD3080" w:rsidP="00FD3080">
            <w:pPr>
              <w:spacing w:after="0" w:line="240" w:lineRule="auto"/>
              <w:jc w:val="left"/>
              <w:rPr>
                <w:rFonts w:ascii="Arial" w:hAnsi="Arial" w:cs="Arial"/>
                <w:sz w:val="16"/>
                <w:szCs w:val="16"/>
              </w:rPr>
            </w:pPr>
          </w:p>
        </w:tc>
        <w:tc>
          <w:tcPr>
            <w:tcW w:w="1136" w:type="dxa"/>
            <w:tcBorders>
              <w:top w:val="nil"/>
              <w:left w:val="nil"/>
              <w:bottom w:val="nil"/>
              <w:right w:val="nil"/>
            </w:tcBorders>
            <w:shd w:val="clear" w:color="000000" w:fill="E6E6E6"/>
            <w:noWrap/>
            <w:vAlign w:val="center"/>
            <w:hideMark/>
          </w:tcPr>
          <w:p w14:paraId="2109EEC7" w14:textId="71E6FE31" w:rsidR="00FD3080" w:rsidRPr="00FD3080" w:rsidRDefault="00FD3080" w:rsidP="00FD3080">
            <w:pPr>
              <w:spacing w:after="0" w:line="240" w:lineRule="auto"/>
              <w:jc w:val="right"/>
              <w:rPr>
                <w:rFonts w:ascii="Arial" w:hAnsi="Arial" w:cs="Arial"/>
                <w:sz w:val="16"/>
                <w:szCs w:val="16"/>
              </w:rPr>
            </w:pPr>
          </w:p>
        </w:tc>
      </w:tr>
      <w:tr w:rsidR="00FD3080" w:rsidRPr="00FD3080" w14:paraId="0587B117" w14:textId="77777777" w:rsidTr="00FD3080">
        <w:trPr>
          <w:trHeight w:val="225"/>
        </w:trPr>
        <w:tc>
          <w:tcPr>
            <w:tcW w:w="5016" w:type="dxa"/>
            <w:tcBorders>
              <w:top w:val="nil"/>
              <w:left w:val="nil"/>
              <w:bottom w:val="nil"/>
              <w:right w:val="nil"/>
            </w:tcBorders>
            <w:shd w:val="clear" w:color="auto" w:fill="auto"/>
            <w:noWrap/>
            <w:vAlign w:val="center"/>
            <w:hideMark/>
          </w:tcPr>
          <w:p w14:paraId="247FDC57"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appropriation (b)</w:t>
            </w:r>
          </w:p>
        </w:tc>
        <w:tc>
          <w:tcPr>
            <w:tcW w:w="1136" w:type="dxa"/>
            <w:tcBorders>
              <w:top w:val="nil"/>
              <w:left w:val="nil"/>
              <w:bottom w:val="nil"/>
              <w:right w:val="nil"/>
            </w:tcBorders>
            <w:shd w:val="clear" w:color="auto" w:fill="auto"/>
            <w:noWrap/>
            <w:vAlign w:val="center"/>
            <w:hideMark/>
          </w:tcPr>
          <w:p w14:paraId="5834B020" w14:textId="74408B19"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3,129,367</w:t>
            </w:r>
          </w:p>
        </w:tc>
        <w:tc>
          <w:tcPr>
            <w:tcW w:w="1136" w:type="dxa"/>
            <w:tcBorders>
              <w:top w:val="nil"/>
              <w:left w:val="nil"/>
              <w:bottom w:val="nil"/>
              <w:right w:val="nil"/>
            </w:tcBorders>
            <w:shd w:val="clear" w:color="000000" w:fill="E6E6E6"/>
            <w:noWrap/>
            <w:vAlign w:val="center"/>
            <w:hideMark/>
          </w:tcPr>
          <w:p w14:paraId="78559024" w14:textId="59367AAD"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3,380,416</w:t>
            </w:r>
          </w:p>
        </w:tc>
      </w:tr>
      <w:tr w:rsidR="00FD3080" w:rsidRPr="00FD3080" w14:paraId="5B2C7A04" w14:textId="77777777" w:rsidTr="00FD3080">
        <w:trPr>
          <w:trHeight w:val="225"/>
        </w:trPr>
        <w:tc>
          <w:tcPr>
            <w:tcW w:w="5016" w:type="dxa"/>
            <w:tcBorders>
              <w:top w:val="nil"/>
              <w:left w:val="nil"/>
              <w:bottom w:val="nil"/>
              <w:right w:val="nil"/>
            </w:tcBorders>
            <w:shd w:val="clear" w:color="auto" w:fill="auto"/>
            <w:noWrap/>
            <w:vAlign w:val="center"/>
            <w:hideMark/>
          </w:tcPr>
          <w:p w14:paraId="41A16425"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Expenses not requiring appropriation in the Budget year (a)</w:t>
            </w:r>
          </w:p>
        </w:tc>
        <w:tc>
          <w:tcPr>
            <w:tcW w:w="1136" w:type="dxa"/>
            <w:tcBorders>
              <w:top w:val="nil"/>
              <w:left w:val="nil"/>
              <w:bottom w:val="nil"/>
              <w:right w:val="nil"/>
            </w:tcBorders>
            <w:shd w:val="clear" w:color="auto" w:fill="auto"/>
            <w:noWrap/>
            <w:vAlign w:val="center"/>
            <w:hideMark/>
          </w:tcPr>
          <w:p w14:paraId="678BC066" w14:textId="1499914E"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190,653</w:t>
            </w:r>
          </w:p>
        </w:tc>
        <w:tc>
          <w:tcPr>
            <w:tcW w:w="1136" w:type="dxa"/>
            <w:tcBorders>
              <w:top w:val="nil"/>
              <w:left w:val="nil"/>
              <w:bottom w:val="nil"/>
              <w:right w:val="nil"/>
            </w:tcBorders>
            <w:shd w:val="clear" w:color="000000" w:fill="E6E6E6"/>
            <w:noWrap/>
            <w:vAlign w:val="center"/>
            <w:hideMark/>
          </w:tcPr>
          <w:p w14:paraId="7760E48A" w14:textId="70A3B36A"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177,814</w:t>
            </w:r>
          </w:p>
        </w:tc>
      </w:tr>
      <w:tr w:rsidR="00FD3080" w:rsidRPr="00FD3080" w14:paraId="7CA568B0" w14:textId="77777777" w:rsidTr="00FD3080">
        <w:trPr>
          <w:trHeight w:val="225"/>
        </w:trPr>
        <w:tc>
          <w:tcPr>
            <w:tcW w:w="5016" w:type="dxa"/>
            <w:tcBorders>
              <w:top w:val="nil"/>
              <w:left w:val="nil"/>
              <w:bottom w:val="nil"/>
              <w:right w:val="nil"/>
            </w:tcBorders>
            <w:shd w:val="clear" w:color="auto" w:fill="auto"/>
            <w:vAlign w:val="center"/>
            <w:hideMark/>
          </w:tcPr>
          <w:p w14:paraId="7D64C401" w14:textId="77777777" w:rsidR="00FD3080" w:rsidRPr="00FD3080" w:rsidRDefault="00FD3080" w:rsidP="00FD3080">
            <w:pPr>
              <w:spacing w:after="0" w:line="240" w:lineRule="auto"/>
              <w:ind w:firstLineChars="100" w:firstLine="161"/>
              <w:jc w:val="left"/>
              <w:rPr>
                <w:rFonts w:ascii="Arial" w:hAnsi="Arial" w:cs="Arial"/>
                <w:b/>
                <w:bCs/>
                <w:sz w:val="16"/>
                <w:szCs w:val="16"/>
              </w:rPr>
            </w:pPr>
            <w:r w:rsidRPr="00FD3080">
              <w:rPr>
                <w:rFonts w:ascii="Arial" w:hAnsi="Arial" w:cs="Arial"/>
                <w:b/>
                <w:bCs/>
                <w:sz w:val="16"/>
                <w:szCs w:val="16"/>
              </w:rPr>
              <w:t>Total for Programme 1.1</w:t>
            </w:r>
          </w:p>
        </w:tc>
        <w:tc>
          <w:tcPr>
            <w:tcW w:w="1136" w:type="dxa"/>
            <w:tcBorders>
              <w:top w:val="single" w:sz="4" w:space="0" w:color="auto"/>
              <w:left w:val="nil"/>
              <w:bottom w:val="single" w:sz="4" w:space="0" w:color="auto"/>
              <w:right w:val="nil"/>
            </w:tcBorders>
            <w:shd w:val="clear" w:color="auto" w:fill="auto"/>
            <w:noWrap/>
            <w:vAlign w:val="center"/>
            <w:hideMark/>
          </w:tcPr>
          <w:p w14:paraId="1DC05180" w14:textId="111DA199"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3,326,181</w:t>
            </w:r>
          </w:p>
        </w:tc>
        <w:tc>
          <w:tcPr>
            <w:tcW w:w="1136" w:type="dxa"/>
            <w:tcBorders>
              <w:top w:val="single" w:sz="4" w:space="0" w:color="auto"/>
              <w:left w:val="nil"/>
              <w:bottom w:val="single" w:sz="4" w:space="0" w:color="auto"/>
              <w:right w:val="nil"/>
            </w:tcBorders>
            <w:shd w:val="clear" w:color="000000" w:fill="E6E6E6"/>
            <w:noWrap/>
            <w:vAlign w:val="center"/>
            <w:hideMark/>
          </w:tcPr>
          <w:p w14:paraId="76036E25" w14:textId="149C6AA6"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3,558,246</w:t>
            </w:r>
          </w:p>
        </w:tc>
      </w:tr>
      <w:tr w:rsidR="00FD3080" w:rsidRPr="00FD3080" w14:paraId="4F664DB2" w14:textId="77777777" w:rsidTr="00FD3080">
        <w:trPr>
          <w:trHeight w:val="225"/>
        </w:trPr>
        <w:tc>
          <w:tcPr>
            <w:tcW w:w="5016" w:type="dxa"/>
            <w:tcBorders>
              <w:top w:val="nil"/>
              <w:left w:val="nil"/>
              <w:bottom w:val="nil"/>
              <w:right w:val="nil"/>
            </w:tcBorders>
            <w:shd w:val="clear" w:color="auto" w:fill="auto"/>
            <w:vAlign w:val="center"/>
            <w:hideMark/>
          </w:tcPr>
          <w:p w14:paraId="70AE33D3"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Programme 1.2: Services to the Community - Health</w:t>
            </w:r>
          </w:p>
        </w:tc>
        <w:tc>
          <w:tcPr>
            <w:tcW w:w="1136" w:type="dxa"/>
            <w:tcBorders>
              <w:top w:val="nil"/>
              <w:left w:val="nil"/>
              <w:bottom w:val="nil"/>
              <w:right w:val="nil"/>
            </w:tcBorders>
            <w:shd w:val="clear" w:color="auto" w:fill="auto"/>
            <w:noWrap/>
            <w:vAlign w:val="center"/>
            <w:hideMark/>
          </w:tcPr>
          <w:p w14:paraId="66072AA6" w14:textId="77777777" w:rsidR="00FD3080" w:rsidRPr="00FD3080" w:rsidRDefault="00FD3080" w:rsidP="00FD3080">
            <w:pPr>
              <w:spacing w:after="0" w:line="240" w:lineRule="auto"/>
              <w:jc w:val="left"/>
              <w:rPr>
                <w:rFonts w:ascii="Arial" w:hAnsi="Arial" w:cs="Arial"/>
                <w:b/>
                <w:bCs/>
                <w:sz w:val="16"/>
                <w:szCs w:val="16"/>
              </w:rPr>
            </w:pPr>
          </w:p>
        </w:tc>
        <w:tc>
          <w:tcPr>
            <w:tcW w:w="1136" w:type="dxa"/>
            <w:tcBorders>
              <w:top w:val="nil"/>
              <w:left w:val="nil"/>
              <w:bottom w:val="nil"/>
              <w:right w:val="nil"/>
            </w:tcBorders>
            <w:shd w:val="clear" w:color="000000" w:fill="E6E6E6"/>
            <w:noWrap/>
            <w:vAlign w:val="center"/>
            <w:hideMark/>
          </w:tcPr>
          <w:p w14:paraId="3BFC0C07" w14:textId="4FB41B2D" w:rsidR="00FD3080" w:rsidRPr="00FD3080" w:rsidRDefault="00FD3080" w:rsidP="00FD3080">
            <w:pPr>
              <w:spacing w:after="0" w:line="240" w:lineRule="auto"/>
              <w:jc w:val="right"/>
              <w:rPr>
                <w:rFonts w:ascii="Arial" w:hAnsi="Arial" w:cs="Arial"/>
                <w:sz w:val="16"/>
                <w:szCs w:val="16"/>
              </w:rPr>
            </w:pPr>
          </w:p>
        </w:tc>
      </w:tr>
      <w:tr w:rsidR="00FD3080" w:rsidRPr="00FD3080" w14:paraId="2DA4F76D" w14:textId="77777777" w:rsidTr="00FD3080">
        <w:trPr>
          <w:trHeight w:val="225"/>
        </w:trPr>
        <w:tc>
          <w:tcPr>
            <w:tcW w:w="5016" w:type="dxa"/>
            <w:tcBorders>
              <w:top w:val="nil"/>
              <w:left w:val="nil"/>
              <w:bottom w:val="nil"/>
              <w:right w:val="nil"/>
            </w:tcBorders>
            <w:shd w:val="clear" w:color="auto" w:fill="auto"/>
            <w:noWrap/>
            <w:vAlign w:val="center"/>
            <w:hideMark/>
          </w:tcPr>
          <w:p w14:paraId="22BF87BF"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Departmental expenses</w:t>
            </w:r>
          </w:p>
        </w:tc>
        <w:tc>
          <w:tcPr>
            <w:tcW w:w="1136" w:type="dxa"/>
            <w:tcBorders>
              <w:top w:val="nil"/>
              <w:left w:val="nil"/>
              <w:bottom w:val="nil"/>
              <w:right w:val="nil"/>
            </w:tcBorders>
            <w:shd w:val="clear" w:color="auto" w:fill="auto"/>
            <w:noWrap/>
            <w:vAlign w:val="center"/>
            <w:hideMark/>
          </w:tcPr>
          <w:p w14:paraId="28C77B50" w14:textId="77777777" w:rsidR="00FD3080" w:rsidRPr="00FD3080" w:rsidRDefault="00FD3080" w:rsidP="00FD3080">
            <w:pPr>
              <w:spacing w:after="0" w:line="240" w:lineRule="auto"/>
              <w:jc w:val="left"/>
              <w:rPr>
                <w:rFonts w:ascii="Arial" w:hAnsi="Arial" w:cs="Arial"/>
                <w:sz w:val="16"/>
                <w:szCs w:val="16"/>
              </w:rPr>
            </w:pPr>
          </w:p>
        </w:tc>
        <w:tc>
          <w:tcPr>
            <w:tcW w:w="1136" w:type="dxa"/>
            <w:tcBorders>
              <w:top w:val="nil"/>
              <w:left w:val="nil"/>
              <w:bottom w:val="nil"/>
              <w:right w:val="nil"/>
            </w:tcBorders>
            <w:shd w:val="clear" w:color="000000" w:fill="E6E6E6"/>
            <w:noWrap/>
            <w:vAlign w:val="center"/>
            <w:hideMark/>
          </w:tcPr>
          <w:p w14:paraId="07D26623" w14:textId="4B836204" w:rsidR="00FD3080" w:rsidRPr="00FD3080" w:rsidRDefault="00FD3080" w:rsidP="00FD3080">
            <w:pPr>
              <w:spacing w:after="0" w:line="240" w:lineRule="auto"/>
              <w:jc w:val="right"/>
              <w:rPr>
                <w:rFonts w:ascii="Arial" w:hAnsi="Arial" w:cs="Arial"/>
                <w:sz w:val="16"/>
                <w:szCs w:val="16"/>
              </w:rPr>
            </w:pPr>
          </w:p>
        </w:tc>
      </w:tr>
      <w:tr w:rsidR="00FD3080" w:rsidRPr="00FD3080" w14:paraId="763ABF87" w14:textId="77777777" w:rsidTr="00FD3080">
        <w:trPr>
          <w:trHeight w:val="225"/>
        </w:trPr>
        <w:tc>
          <w:tcPr>
            <w:tcW w:w="5016" w:type="dxa"/>
            <w:tcBorders>
              <w:top w:val="nil"/>
              <w:left w:val="nil"/>
              <w:bottom w:val="nil"/>
              <w:right w:val="nil"/>
            </w:tcBorders>
            <w:shd w:val="clear" w:color="auto" w:fill="auto"/>
            <w:noWrap/>
            <w:vAlign w:val="center"/>
            <w:hideMark/>
          </w:tcPr>
          <w:p w14:paraId="2CB4D89B"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appropriation (b)</w:t>
            </w:r>
          </w:p>
        </w:tc>
        <w:tc>
          <w:tcPr>
            <w:tcW w:w="1136" w:type="dxa"/>
            <w:tcBorders>
              <w:top w:val="nil"/>
              <w:left w:val="nil"/>
              <w:bottom w:val="nil"/>
              <w:right w:val="nil"/>
            </w:tcBorders>
            <w:shd w:val="clear" w:color="auto" w:fill="auto"/>
            <w:noWrap/>
            <w:vAlign w:val="center"/>
            <w:hideMark/>
          </w:tcPr>
          <w:p w14:paraId="30E67B24" w14:textId="026A99FF"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597,475</w:t>
            </w:r>
          </w:p>
        </w:tc>
        <w:tc>
          <w:tcPr>
            <w:tcW w:w="1136" w:type="dxa"/>
            <w:tcBorders>
              <w:top w:val="nil"/>
              <w:left w:val="nil"/>
              <w:bottom w:val="nil"/>
              <w:right w:val="nil"/>
            </w:tcBorders>
            <w:shd w:val="clear" w:color="000000" w:fill="E6E6E6"/>
            <w:noWrap/>
            <w:vAlign w:val="center"/>
            <w:hideMark/>
          </w:tcPr>
          <w:p w14:paraId="150EDCD6" w14:textId="5B9AA937"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570,327</w:t>
            </w:r>
          </w:p>
        </w:tc>
      </w:tr>
      <w:tr w:rsidR="00FD3080" w:rsidRPr="00FD3080" w14:paraId="26D39ECA" w14:textId="77777777" w:rsidTr="00FD3080">
        <w:trPr>
          <w:trHeight w:val="225"/>
        </w:trPr>
        <w:tc>
          <w:tcPr>
            <w:tcW w:w="5016" w:type="dxa"/>
            <w:tcBorders>
              <w:top w:val="nil"/>
              <w:left w:val="nil"/>
              <w:bottom w:val="nil"/>
              <w:right w:val="nil"/>
            </w:tcBorders>
            <w:shd w:val="clear" w:color="auto" w:fill="auto"/>
            <w:noWrap/>
            <w:vAlign w:val="center"/>
            <w:hideMark/>
          </w:tcPr>
          <w:p w14:paraId="46D28A50"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Expenses not requiring appropriation in the Budget year (a)</w:t>
            </w:r>
          </w:p>
        </w:tc>
        <w:tc>
          <w:tcPr>
            <w:tcW w:w="1136" w:type="dxa"/>
            <w:tcBorders>
              <w:top w:val="nil"/>
              <w:left w:val="nil"/>
              <w:bottom w:val="nil"/>
              <w:right w:val="nil"/>
            </w:tcBorders>
            <w:shd w:val="clear" w:color="auto" w:fill="auto"/>
            <w:noWrap/>
            <w:vAlign w:val="center"/>
            <w:hideMark/>
          </w:tcPr>
          <w:p w14:paraId="16110B09" w14:textId="3760448A"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37,935</w:t>
            </w:r>
          </w:p>
        </w:tc>
        <w:tc>
          <w:tcPr>
            <w:tcW w:w="1136" w:type="dxa"/>
            <w:tcBorders>
              <w:top w:val="nil"/>
              <w:left w:val="nil"/>
              <w:bottom w:val="nil"/>
              <w:right w:val="nil"/>
            </w:tcBorders>
            <w:shd w:val="clear" w:color="000000" w:fill="E6E6E6"/>
            <w:noWrap/>
            <w:vAlign w:val="center"/>
            <w:hideMark/>
          </w:tcPr>
          <w:p w14:paraId="26E1284B" w14:textId="3B1EEF41"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34,831</w:t>
            </w:r>
          </w:p>
        </w:tc>
      </w:tr>
      <w:tr w:rsidR="00FD3080" w:rsidRPr="00FD3080" w14:paraId="7E8ECA11" w14:textId="77777777" w:rsidTr="00FD3080">
        <w:trPr>
          <w:trHeight w:val="225"/>
        </w:trPr>
        <w:tc>
          <w:tcPr>
            <w:tcW w:w="5016" w:type="dxa"/>
            <w:tcBorders>
              <w:top w:val="nil"/>
              <w:left w:val="nil"/>
              <w:bottom w:val="nil"/>
              <w:right w:val="nil"/>
            </w:tcBorders>
            <w:shd w:val="clear" w:color="auto" w:fill="auto"/>
            <w:vAlign w:val="center"/>
            <w:hideMark/>
          </w:tcPr>
          <w:p w14:paraId="4D7558BF" w14:textId="77777777" w:rsidR="00FD3080" w:rsidRPr="00FD3080" w:rsidRDefault="00FD3080" w:rsidP="00FD3080">
            <w:pPr>
              <w:spacing w:after="0" w:line="240" w:lineRule="auto"/>
              <w:ind w:firstLineChars="100" w:firstLine="161"/>
              <w:jc w:val="left"/>
              <w:rPr>
                <w:rFonts w:ascii="Arial" w:hAnsi="Arial" w:cs="Arial"/>
                <w:b/>
                <w:bCs/>
                <w:sz w:val="16"/>
                <w:szCs w:val="16"/>
              </w:rPr>
            </w:pPr>
            <w:r w:rsidRPr="00FD3080">
              <w:rPr>
                <w:rFonts w:ascii="Arial" w:hAnsi="Arial" w:cs="Arial"/>
                <w:b/>
                <w:bCs/>
                <w:sz w:val="16"/>
                <w:szCs w:val="16"/>
              </w:rPr>
              <w:t>Total for Programme 1.2</w:t>
            </w:r>
          </w:p>
        </w:tc>
        <w:tc>
          <w:tcPr>
            <w:tcW w:w="1136" w:type="dxa"/>
            <w:tcBorders>
              <w:top w:val="single" w:sz="4" w:space="0" w:color="auto"/>
              <w:left w:val="nil"/>
              <w:bottom w:val="single" w:sz="4" w:space="0" w:color="auto"/>
              <w:right w:val="nil"/>
            </w:tcBorders>
            <w:shd w:val="clear" w:color="auto" w:fill="auto"/>
            <w:noWrap/>
            <w:vAlign w:val="center"/>
            <w:hideMark/>
          </w:tcPr>
          <w:p w14:paraId="29DA70C7" w14:textId="36717D37"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635,410</w:t>
            </w:r>
          </w:p>
        </w:tc>
        <w:tc>
          <w:tcPr>
            <w:tcW w:w="1136" w:type="dxa"/>
            <w:tcBorders>
              <w:top w:val="single" w:sz="4" w:space="0" w:color="auto"/>
              <w:left w:val="nil"/>
              <w:bottom w:val="single" w:sz="4" w:space="0" w:color="auto"/>
              <w:right w:val="nil"/>
            </w:tcBorders>
            <w:shd w:val="clear" w:color="000000" w:fill="E6E6E6"/>
            <w:noWrap/>
            <w:vAlign w:val="center"/>
            <w:hideMark/>
          </w:tcPr>
          <w:p w14:paraId="3C255085" w14:textId="70329FE9"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605,158</w:t>
            </w:r>
          </w:p>
        </w:tc>
      </w:tr>
      <w:tr w:rsidR="00FD3080" w:rsidRPr="00FD3080" w14:paraId="1C1B340D" w14:textId="77777777" w:rsidTr="00FD3080">
        <w:trPr>
          <w:trHeight w:val="225"/>
        </w:trPr>
        <w:tc>
          <w:tcPr>
            <w:tcW w:w="5016" w:type="dxa"/>
            <w:tcBorders>
              <w:top w:val="nil"/>
              <w:left w:val="nil"/>
              <w:bottom w:val="nil"/>
              <w:right w:val="nil"/>
            </w:tcBorders>
            <w:shd w:val="clear" w:color="auto" w:fill="auto"/>
            <w:vAlign w:val="center"/>
            <w:hideMark/>
          </w:tcPr>
          <w:p w14:paraId="5D06F007"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Programme 1.3: Child Support</w:t>
            </w:r>
          </w:p>
        </w:tc>
        <w:tc>
          <w:tcPr>
            <w:tcW w:w="1136" w:type="dxa"/>
            <w:tcBorders>
              <w:top w:val="nil"/>
              <w:left w:val="nil"/>
              <w:bottom w:val="nil"/>
              <w:right w:val="nil"/>
            </w:tcBorders>
            <w:shd w:val="clear" w:color="auto" w:fill="auto"/>
            <w:noWrap/>
            <w:vAlign w:val="center"/>
            <w:hideMark/>
          </w:tcPr>
          <w:p w14:paraId="6E3335D9" w14:textId="77777777" w:rsidR="00FD3080" w:rsidRPr="00FD3080" w:rsidRDefault="00FD3080" w:rsidP="00FD3080">
            <w:pPr>
              <w:spacing w:after="0" w:line="240" w:lineRule="auto"/>
              <w:jc w:val="left"/>
              <w:rPr>
                <w:rFonts w:ascii="Arial" w:hAnsi="Arial" w:cs="Arial"/>
                <w:b/>
                <w:bCs/>
                <w:sz w:val="16"/>
                <w:szCs w:val="16"/>
              </w:rPr>
            </w:pPr>
          </w:p>
        </w:tc>
        <w:tc>
          <w:tcPr>
            <w:tcW w:w="1136" w:type="dxa"/>
            <w:tcBorders>
              <w:top w:val="nil"/>
              <w:left w:val="nil"/>
              <w:bottom w:val="nil"/>
              <w:right w:val="nil"/>
            </w:tcBorders>
            <w:shd w:val="clear" w:color="000000" w:fill="E6E6E6"/>
            <w:noWrap/>
            <w:vAlign w:val="center"/>
            <w:hideMark/>
          </w:tcPr>
          <w:p w14:paraId="3DA5C8F5" w14:textId="612DB02B" w:rsidR="00FD3080" w:rsidRPr="00FD3080" w:rsidRDefault="00FD3080" w:rsidP="00FD3080">
            <w:pPr>
              <w:spacing w:after="0" w:line="240" w:lineRule="auto"/>
              <w:jc w:val="right"/>
              <w:rPr>
                <w:rFonts w:ascii="Arial" w:hAnsi="Arial" w:cs="Arial"/>
                <w:sz w:val="16"/>
                <w:szCs w:val="16"/>
              </w:rPr>
            </w:pPr>
          </w:p>
        </w:tc>
      </w:tr>
      <w:tr w:rsidR="00FD3080" w:rsidRPr="00FD3080" w14:paraId="2536C76E" w14:textId="77777777" w:rsidTr="00FD3080">
        <w:trPr>
          <w:trHeight w:val="225"/>
        </w:trPr>
        <w:tc>
          <w:tcPr>
            <w:tcW w:w="5016" w:type="dxa"/>
            <w:tcBorders>
              <w:top w:val="nil"/>
              <w:left w:val="nil"/>
              <w:bottom w:val="nil"/>
              <w:right w:val="nil"/>
            </w:tcBorders>
            <w:shd w:val="clear" w:color="auto" w:fill="auto"/>
            <w:noWrap/>
            <w:vAlign w:val="center"/>
            <w:hideMark/>
          </w:tcPr>
          <w:p w14:paraId="5AA8906B"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Administered expenses</w:t>
            </w:r>
          </w:p>
        </w:tc>
        <w:tc>
          <w:tcPr>
            <w:tcW w:w="1136" w:type="dxa"/>
            <w:tcBorders>
              <w:top w:val="nil"/>
              <w:left w:val="nil"/>
              <w:bottom w:val="nil"/>
              <w:right w:val="nil"/>
            </w:tcBorders>
            <w:shd w:val="clear" w:color="auto" w:fill="auto"/>
            <w:noWrap/>
            <w:vAlign w:val="center"/>
            <w:hideMark/>
          </w:tcPr>
          <w:p w14:paraId="0FB92D78" w14:textId="77777777" w:rsidR="00FD3080" w:rsidRPr="00FD3080" w:rsidRDefault="00FD3080" w:rsidP="00FD3080">
            <w:pPr>
              <w:spacing w:after="0" w:line="240" w:lineRule="auto"/>
              <w:jc w:val="left"/>
              <w:rPr>
                <w:rFonts w:ascii="Arial" w:hAnsi="Arial" w:cs="Arial"/>
                <w:sz w:val="16"/>
                <w:szCs w:val="16"/>
              </w:rPr>
            </w:pPr>
          </w:p>
        </w:tc>
        <w:tc>
          <w:tcPr>
            <w:tcW w:w="1136" w:type="dxa"/>
            <w:tcBorders>
              <w:top w:val="nil"/>
              <w:left w:val="nil"/>
              <w:bottom w:val="nil"/>
              <w:right w:val="nil"/>
            </w:tcBorders>
            <w:shd w:val="clear" w:color="000000" w:fill="E6E6E6"/>
            <w:noWrap/>
            <w:vAlign w:val="center"/>
            <w:hideMark/>
          </w:tcPr>
          <w:p w14:paraId="4E120AD7" w14:textId="30CC4BA5" w:rsidR="00FD3080" w:rsidRPr="00FD3080" w:rsidRDefault="00FD3080" w:rsidP="00FD3080">
            <w:pPr>
              <w:spacing w:after="0" w:line="240" w:lineRule="auto"/>
              <w:jc w:val="right"/>
              <w:rPr>
                <w:rFonts w:ascii="Arial" w:hAnsi="Arial" w:cs="Arial"/>
                <w:sz w:val="16"/>
                <w:szCs w:val="16"/>
              </w:rPr>
            </w:pPr>
          </w:p>
        </w:tc>
      </w:tr>
      <w:tr w:rsidR="00FD3080" w:rsidRPr="00FD3080" w14:paraId="66FE5134" w14:textId="77777777" w:rsidTr="00FD3080">
        <w:trPr>
          <w:trHeight w:val="225"/>
        </w:trPr>
        <w:tc>
          <w:tcPr>
            <w:tcW w:w="5016" w:type="dxa"/>
            <w:tcBorders>
              <w:top w:val="nil"/>
              <w:left w:val="nil"/>
              <w:bottom w:val="nil"/>
              <w:right w:val="nil"/>
            </w:tcBorders>
            <w:shd w:val="clear" w:color="auto" w:fill="auto"/>
            <w:noWrap/>
            <w:vAlign w:val="center"/>
            <w:hideMark/>
          </w:tcPr>
          <w:p w14:paraId="418D7AF6"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Ordinary annual services (Appropriation Act No. 1 and Bill No. 3)</w:t>
            </w:r>
          </w:p>
        </w:tc>
        <w:tc>
          <w:tcPr>
            <w:tcW w:w="1136" w:type="dxa"/>
            <w:tcBorders>
              <w:top w:val="nil"/>
              <w:left w:val="nil"/>
              <w:bottom w:val="nil"/>
              <w:right w:val="nil"/>
            </w:tcBorders>
            <w:shd w:val="clear" w:color="auto" w:fill="auto"/>
            <w:noWrap/>
            <w:vAlign w:val="center"/>
            <w:hideMark/>
          </w:tcPr>
          <w:p w14:paraId="6BB30B74" w14:textId="1ED9E2F1"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1,430</w:t>
            </w:r>
          </w:p>
        </w:tc>
        <w:tc>
          <w:tcPr>
            <w:tcW w:w="1136" w:type="dxa"/>
            <w:tcBorders>
              <w:top w:val="nil"/>
              <w:left w:val="nil"/>
              <w:bottom w:val="nil"/>
              <w:right w:val="nil"/>
            </w:tcBorders>
            <w:shd w:val="clear" w:color="000000" w:fill="E6E6E6"/>
            <w:noWrap/>
            <w:vAlign w:val="center"/>
            <w:hideMark/>
          </w:tcPr>
          <w:p w14:paraId="4ECB440C" w14:textId="67BE4813"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2,252</w:t>
            </w:r>
          </w:p>
        </w:tc>
      </w:tr>
      <w:tr w:rsidR="00FD3080" w:rsidRPr="00FD3080" w14:paraId="18C1830F" w14:textId="77777777" w:rsidTr="00FD3080">
        <w:trPr>
          <w:trHeight w:val="225"/>
        </w:trPr>
        <w:tc>
          <w:tcPr>
            <w:tcW w:w="5016" w:type="dxa"/>
            <w:tcBorders>
              <w:top w:val="nil"/>
              <w:left w:val="nil"/>
              <w:bottom w:val="nil"/>
              <w:right w:val="nil"/>
            </w:tcBorders>
            <w:shd w:val="clear" w:color="auto" w:fill="auto"/>
            <w:noWrap/>
            <w:vAlign w:val="center"/>
            <w:hideMark/>
          </w:tcPr>
          <w:p w14:paraId="457E37B8"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Special appropriations</w:t>
            </w:r>
          </w:p>
        </w:tc>
        <w:tc>
          <w:tcPr>
            <w:tcW w:w="1136" w:type="dxa"/>
            <w:tcBorders>
              <w:top w:val="nil"/>
              <w:left w:val="nil"/>
              <w:bottom w:val="nil"/>
              <w:right w:val="nil"/>
            </w:tcBorders>
            <w:shd w:val="clear" w:color="auto" w:fill="auto"/>
            <w:noWrap/>
            <w:vAlign w:val="center"/>
            <w:hideMark/>
          </w:tcPr>
          <w:p w14:paraId="162C630A" w14:textId="4940F07D"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58,583</w:t>
            </w:r>
          </w:p>
        </w:tc>
        <w:tc>
          <w:tcPr>
            <w:tcW w:w="1136" w:type="dxa"/>
            <w:tcBorders>
              <w:top w:val="nil"/>
              <w:left w:val="nil"/>
              <w:bottom w:val="nil"/>
              <w:right w:val="nil"/>
            </w:tcBorders>
            <w:shd w:val="clear" w:color="000000" w:fill="E6E6E6"/>
            <w:noWrap/>
            <w:vAlign w:val="center"/>
            <w:hideMark/>
          </w:tcPr>
          <w:p w14:paraId="3FE03E44" w14:textId="2252F170"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59,675</w:t>
            </w:r>
          </w:p>
        </w:tc>
      </w:tr>
      <w:tr w:rsidR="00FD3080" w:rsidRPr="00FD3080" w14:paraId="6D4BCEC2" w14:textId="77777777" w:rsidTr="00FD3080">
        <w:trPr>
          <w:trHeight w:val="225"/>
        </w:trPr>
        <w:tc>
          <w:tcPr>
            <w:tcW w:w="5016" w:type="dxa"/>
            <w:tcBorders>
              <w:top w:val="nil"/>
              <w:left w:val="nil"/>
              <w:bottom w:val="nil"/>
              <w:right w:val="nil"/>
            </w:tcBorders>
            <w:shd w:val="clear" w:color="auto" w:fill="auto"/>
            <w:noWrap/>
            <w:vAlign w:val="center"/>
            <w:hideMark/>
          </w:tcPr>
          <w:p w14:paraId="52CD8D72"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Special accounts</w:t>
            </w:r>
          </w:p>
        </w:tc>
        <w:tc>
          <w:tcPr>
            <w:tcW w:w="1136" w:type="dxa"/>
            <w:tcBorders>
              <w:top w:val="nil"/>
              <w:left w:val="nil"/>
              <w:bottom w:val="nil"/>
              <w:right w:val="nil"/>
            </w:tcBorders>
            <w:shd w:val="clear" w:color="auto" w:fill="auto"/>
            <w:noWrap/>
            <w:vAlign w:val="center"/>
            <w:hideMark/>
          </w:tcPr>
          <w:p w14:paraId="32B834B1" w14:textId="78D29EF4"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1,365,323</w:t>
            </w:r>
          </w:p>
        </w:tc>
        <w:tc>
          <w:tcPr>
            <w:tcW w:w="1136" w:type="dxa"/>
            <w:tcBorders>
              <w:top w:val="nil"/>
              <w:left w:val="nil"/>
              <w:bottom w:val="nil"/>
              <w:right w:val="nil"/>
            </w:tcBorders>
            <w:shd w:val="clear" w:color="000000" w:fill="E6E6E6"/>
            <w:noWrap/>
            <w:vAlign w:val="center"/>
            <w:hideMark/>
          </w:tcPr>
          <w:p w14:paraId="5FCA41D1" w14:textId="0031448D"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1,370,594</w:t>
            </w:r>
          </w:p>
        </w:tc>
      </w:tr>
      <w:tr w:rsidR="00FD3080" w:rsidRPr="00FD3080" w14:paraId="224A3404" w14:textId="77777777" w:rsidTr="00FD3080">
        <w:trPr>
          <w:trHeight w:val="225"/>
        </w:trPr>
        <w:tc>
          <w:tcPr>
            <w:tcW w:w="5016" w:type="dxa"/>
            <w:tcBorders>
              <w:top w:val="nil"/>
              <w:left w:val="nil"/>
              <w:bottom w:val="nil"/>
              <w:right w:val="nil"/>
            </w:tcBorders>
            <w:shd w:val="clear" w:color="auto" w:fill="auto"/>
            <w:noWrap/>
            <w:vAlign w:val="center"/>
            <w:hideMark/>
          </w:tcPr>
          <w:p w14:paraId="1047CE88"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Expenses not requiring appropriation in the Budget year (a)</w:t>
            </w:r>
          </w:p>
        </w:tc>
        <w:tc>
          <w:tcPr>
            <w:tcW w:w="1136" w:type="dxa"/>
            <w:tcBorders>
              <w:top w:val="nil"/>
              <w:left w:val="nil"/>
              <w:bottom w:val="nil"/>
              <w:right w:val="nil"/>
            </w:tcBorders>
            <w:shd w:val="clear" w:color="auto" w:fill="auto"/>
            <w:noWrap/>
            <w:vAlign w:val="center"/>
            <w:hideMark/>
          </w:tcPr>
          <w:p w14:paraId="2DCAFA2B" w14:textId="1AF8F8FD"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81,658</w:t>
            </w:r>
          </w:p>
        </w:tc>
        <w:tc>
          <w:tcPr>
            <w:tcW w:w="1136" w:type="dxa"/>
            <w:tcBorders>
              <w:top w:val="nil"/>
              <w:left w:val="nil"/>
              <w:bottom w:val="nil"/>
              <w:right w:val="nil"/>
            </w:tcBorders>
            <w:shd w:val="clear" w:color="000000" w:fill="E6E6E6"/>
            <w:noWrap/>
            <w:vAlign w:val="center"/>
            <w:hideMark/>
          </w:tcPr>
          <w:p w14:paraId="5EEC1764" w14:textId="75731ABC"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113,055</w:t>
            </w:r>
          </w:p>
        </w:tc>
      </w:tr>
      <w:tr w:rsidR="00FD3080" w:rsidRPr="00FD3080" w14:paraId="376EB7FA" w14:textId="77777777" w:rsidTr="00FD3080">
        <w:trPr>
          <w:trHeight w:val="225"/>
        </w:trPr>
        <w:tc>
          <w:tcPr>
            <w:tcW w:w="5016" w:type="dxa"/>
            <w:tcBorders>
              <w:top w:val="nil"/>
              <w:left w:val="nil"/>
              <w:bottom w:val="nil"/>
              <w:right w:val="nil"/>
            </w:tcBorders>
            <w:shd w:val="clear" w:color="auto" w:fill="auto"/>
            <w:noWrap/>
            <w:vAlign w:val="center"/>
            <w:hideMark/>
          </w:tcPr>
          <w:p w14:paraId="13BA4B62"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Departmental expenses</w:t>
            </w:r>
          </w:p>
        </w:tc>
        <w:tc>
          <w:tcPr>
            <w:tcW w:w="1136" w:type="dxa"/>
            <w:tcBorders>
              <w:top w:val="nil"/>
              <w:left w:val="nil"/>
              <w:bottom w:val="nil"/>
              <w:right w:val="nil"/>
            </w:tcBorders>
            <w:shd w:val="clear" w:color="auto" w:fill="auto"/>
            <w:noWrap/>
            <w:vAlign w:val="center"/>
            <w:hideMark/>
          </w:tcPr>
          <w:p w14:paraId="6CEA9E7A" w14:textId="77777777" w:rsidR="00FD3080" w:rsidRPr="00FD3080" w:rsidRDefault="00FD3080" w:rsidP="00FD3080">
            <w:pPr>
              <w:spacing w:after="0" w:line="240" w:lineRule="auto"/>
              <w:jc w:val="left"/>
              <w:rPr>
                <w:rFonts w:ascii="Arial" w:hAnsi="Arial" w:cs="Arial"/>
                <w:sz w:val="16"/>
                <w:szCs w:val="16"/>
              </w:rPr>
            </w:pPr>
          </w:p>
        </w:tc>
        <w:tc>
          <w:tcPr>
            <w:tcW w:w="1136" w:type="dxa"/>
            <w:tcBorders>
              <w:top w:val="nil"/>
              <w:left w:val="nil"/>
              <w:bottom w:val="nil"/>
              <w:right w:val="nil"/>
            </w:tcBorders>
            <w:shd w:val="clear" w:color="000000" w:fill="E6E6E6"/>
            <w:noWrap/>
            <w:vAlign w:val="center"/>
            <w:hideMark/>
          </w:tcPr>
          <w:p w14:paraId="7FCEB124" w14:textId="5BD59342" w:rsidR="00FD3080" w:rsidRPr="00FD3080" w:rsidRDefault="00FD3080" w:rsidP="00FD3080">
            <w:pPr>
              <w:spacing w:after="0" w:line="240" w:lineRule="auto"/>
              <w:jc w:val="right"/>
              <w:rPr>
                <w:rFonts w:ascii="Arial" w:hAnsi="Arial" w:cs="Arial"/>
                <w:sz w:val="16"/>
                <w:szCs w:val="16"/>
              </w:rPr>
            </w:pPr>
          </w:p>
        </w:tc>
      </w:tr>
      <w:tr w:rsidR="00FD3080" w:rsidRPr="00FD3080" w14:paraId="137B13BB" w14:textId="77777777" w:rsidTr="00FD3080">
        <w:trPr>
          <w:trHeight w:val="225"/>
        </w:trPr>
        <w:tc>
          <w:tcPr>
            <w:tcW w:w="5016" w:type="dxa"/>
            <w:tcBorders>
              <w:top w:val="nil"/>
              <w:left w:val="nil"/>
              <w:bottom w:val="nil"/>
              <w:right w:val="nil"/>
            </w:tcBorders>
            <w:shd w:val="clear" w:color="auto" w:fill="auto"/>
            <w:noWrap/>
            <w:vAlign w:val="center"/>
            <w:hideMark/>
          </w:tcPr>
          <w:p w14:paraId="2D94BC13"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appropriation (b)</w:t>
            </w:r>
          </w:p>
        </w:tc>
        <w:tc>
          <w:tcPr>
            <w:tcW w:w="1136" w:type="dxa"/>
            <w:tcBorders>
              <w:top w:val="nil"/>
              <w:left w:val="nil"/>
              <w:bottom w:val="nil"/>
              <w:right w:val="nil"/>
            </w:tcBorders>
            <w:shd w:val="clear" w:color="auto" w:fill="auto"/>
            <w:noWrap/>
            <w:vAlign w:val="center"/>
            <w:hideMark/>
          </w:tcPr>
          <w:p w14:paraId="3DFFFEF7" w14:textId="147A72E5"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452,107</w:t>
            </w:r>
          </w:p>
        </w:tc>
        <w:tc>
          <w:tcPr>
            <w:tcW w:w="1136" w:type="dxa"/>
            <w:tcBorders>
              <w:top w:val="nil"/>
              <w:left w:val="nil"/>
              <w:bottom w:val="nil"/>
              <w:right w:val="nil"/>
            </w:tcBorders>
            <w:shd w:val="clear" w:color="000000" w:fill="E6E6E6"/>
            <w:noWrap/>
            <w:vAlign w:val="center"/>
            <w:hideMark/>
          </w:tcPr>
          <w:p w14:paraId="20E5304F" w14:textId="0FD40A23"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440,161</w:t>
            </w:r>
          </w:p>
        </w:tc>
      </w:tr>
      <w:tr w:rsidR="00FD3080" w:rsidRPr="00FD3080" w14:paraId="6AC74901" w14:textId="77777777" w:rsidTr="00FD3080">
        <w:trPr>
          <w:trHeight w:val="225"/>
        </w:trPr>
        <w:tc>
          <w:tcPr>
            <w:tcW w:w="5016" w:type="dxa"/>
            <w:tcBorders>
              <w:top w:val="nil"/>
              <w:left w:val="nil"/>
              <w:bottom w:val="nil"/>
              <w:right w:val="nil"/>
            </w:tcBorders>
            <w:shd w:val="clear" w:color="auto" w:fill="auto"/>
            <w:noWrap/>
            <w:vAlign w:val="center"/>
            <w:hideMark/>
          </w:tcPr>
          <w:p w14:paraId="73B095EB"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Expenses not requiring appropriation in the Budget year (a)</w:t>
            </w:r>
          </w:p>
        </w:tc>
        <w:tc>
          <w:tcPr>
            <w:tcW w:w="1136" w:type="dxa"/>
            <w:tcBorders>
              <w:top w:val="nil"/>
              <w:left w:val="nil"/>
              <w:bottom w:val="nil"/>
              <w:right w:val="nil"/>
            </w:tcBorders>
            <w:shd w:val="clear" w:color="auto" w:fill="auto"/>
            <w:noWrap/>
            <w:vAlign w:val="center"/>
            <w:hideMark/>
          </w:tcPr>
          <w:p w14:paraId="58743FEC" w14:textId="22B36089"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25,052</w:t>
            </w:r>
          </w:p>
        </w:tc>
        <w:tc>
          <w:tcPr>
            <w:tcW w:w="1136" w:type="dxa"/>
            <w:tcBorders>
              <w:top w:val="nil"/>
              <w:left w:val="nil"/>
              <w:bottom w:val="nil"/>
              <w:right w:val="nil"/>
            </w:tcBorders>
            <w:shd w:val="clear" w:color="000000" w:fill="E6E6E6"/>
            <w:noWrap/>
            <w:vAlign w:val="center"/>
            <w:hideMark/>
          </w:tcPr>
          <w:p w14:paraId="7EC51BC5" w14:textId="72983075"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23,599</w:t>
            </w:r>
          </w:p>
        </w:tc>
      </w:tr>
      <w:tr w:rsidR="00FD3080" w:rsidRPr="00FD3080" w14:paraId="57899BC3" w14:textId="77777777" w:rsidTr="00FD3080">
        <w:trPr>
          <w:trHeight w:val="225"/>
        </w:trPr>
        <w:tc>
          <w:tcPr>
            <w:tcW w:w="5016" w:type="dxa"/>
            <w:tcBorders>
              <w:top w:val="nil"/>
              <w:left w:val="nil"/>
              <w:bottom w:val="nil"/>
              <w:right w:val="nil"/>
            </w:tcBorders>
            <w:shd w:val="clear" w:color="auto" w:fill="auto"/>
            <w:vAlign w:val="center"/>
            <w:hideMark/>
          </w:tcPr>
          <w:p w14:paraId="7A488FB0" w14:textId="77777777" w:rsidR="00FD3080" w:rsidRPr="00FD3080" w:rsidRDefault="00FD3080" w:rsidP="00FD3080">
            <w:pPr>
              <w:spacing w:after="0" w:line="240" w:lineRule="auto"/>
              <w:ind w:firstLineChars="100" w:firstLine="161"/>
              <w:jc w:val="left"/>
              <w:rPr>
                <w:rFonts w:ascii="Arial" w:hAnsi="Arial" w:cs="Arial"/>
                <w:b/>
                <w:bCs/>
                <w:sz w:val="16"/>
                <w:szCs w:val="16"/>
              </w:rPr>
            </w:pPr>
            <w:r w:rsidRPr="00FD3080">
              <w:rPr>
                <w:rFonts w:ascii="Arial" w:hAnsi="Arial" w:cs="Arial"/>
                <w:b/>
                <w:bCs/>
                <w:sz w:val="16"/>
                <w:szCs w:val="16"/>
              </w:rPr>
              <w:t>Total for Programme 1.3</w:t>
            </w:r>
          </w:p>
        </w:tc>
        <w:tc>
          <w:tcPr>
            <w:tcW w:w="1136" w:type="dxa"/>
            <w:tcBorders>
              <w:top w:val="single" w:sz="4" w:space="0" w:color="auto"/>
              <w:left w:val="nil"/>
              <w:bottom w:val="single" w:sz="4" w:space="0" w:color="auto"/>
              <w:right w:val="nil"/>
            </w:tcBorders>
            <w:shd w:val="clear" w:color="auto" w:fill="auto"/>
            <w:noWrap/>
            <w:vAlign w:val="center"/>
            <w:hideMark/>
          </w:tcPr>
          <w:p w14:paraId="4CBD5B88" w14:textId="2FA9D74A"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1,984,153</w:t>
            </w:r>
          </w:p>
        </w:tc>
        <w:tc>
          <w:tcPr>
            <w:tcW w:w="1136" w:type="dxa"/>
            <w:tcBorders>
              <w:top w:val="single" w:sz="4" w:space="0" w:color="auto"/>
              <w:left w:val="nil"/>
              <w:bottom w:val="single" w:sz="4" w:space="0" w:color="auto"/>
              <w:right w:val="nil"/>
            </w:tcBorders>
            <w:shd w:val="clear" w:color="000000" w:fill="E6E6E6"/>
            <w:noWrap/>
            <w:vAlign w:val="center"/>
            <w:hideMark/>
          </w:tcPr>
          <w:p w14:paraId="176D4F58" w14:textId="429CBB83"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2,009,336</w:t>
            </w:r>
          </w:p>
        </w:tc>
      </w:tr>
      <w:tr w:rsidR="00FD3080" w:rsidRPr="00FD3080" w14:paraId="71A019FA" w14:textId="77777777" w:rsidTr="00FD3080">
        <w:trPr>
          <w:trHeight w:val="225"/>
        </w:trPr>
        <w:tc>
          <w:tcPr>
            <w:tcW w:w="5016" w:type="dxa"/>
            <w:tcBorders>
              <w:top w:val="nil"/>
              <w:left w:val="nil"/>
              <w:bottom w:val="nil"/>
              <w:right w:val="nil"/>
            </w:tcBorders>
            <w:shd w:val="clear" w:color="auto" w:fill="auto"/>
            <w:noWrap/>
            <w:vAlign w:val="center"/>
            <w:hideMark/>
          </w:tcPr>
          <w:p w14:paraId="3A1082E7" w14:textId="77777777" w:rsidR="00FD3080" w:rsidRPr="00FD3080" w:rsidRDefault="00FD3080" w:rsidP="00FD3080">
            <w:pPr>
              <w:spacing w:after="0" w:line="240" w:lineRule="auto"/>
              <w:jc w:val="left"/>
              <w:rPr>
                <w:rFonts w:ascii="Arial" w:hAnsi="Arial" w:cs="Arial"/>
                <w:b/>
                <w:bCs/>
                <w:sz w:val="16"/>
                <w:szCs w:val="16"/>
              </w:rPr>
            </w:pPr>
            <w:r w:rsidRPr="00FD3080">
              <w:rPr>
                <w:rFonts w:ascii="Arial" w:hAnsi="Arial" w:cs="Arial"/>
                <w:b/>
                <w:bCs/>
                <w:sz w:val="16"/>
                <w:szCs w:val="16"/>
              </w:rPr>
              <w:t>Outcome 1 Totals by appropriation type</w:t>
            </w:r>
          </w:p>
        </w:tc>
        <w:tc>
          <w:tcPr>
            <w:tcW w:w="1136" w:type="dxa"/>
            <w:tcBorders>
              <w:top w:val="nil"/>
              <w:left w:val="nil"/>
              <w:bottom w:val="nil"/>
              <w:right w:val="nil"/>
            </w:tcBorders>
            <w:shd w:val="clear" w:color="auto" w:fill="auto"/>
            <w:noWrap/>
            <w:vAlign w:val="center"/>
            <w:hideMark/>
          </w:tcPr>
          <w:p w14:paraId="267AA459" w14:textId="77777777" w:rsidR="00FD3080" w:rsidRPr="00FD3080" w:rsidRDefault="00FD3080" w:rsidP="00FD3080">
            <w:pPr>
              <w:spacing w:after="0" w:line="240" w:lineRule="auto"/>
              <w:jc w:val="left"/>
              <w:rPr>
                <w:rFonts w:ascii="Arial" w:hAnsi="Arial" w:cs="Arial"/>
                <w:b/>
                <w:bCs/>
                <w:sz w:val="16"/>
                <w:szCs w:val="16"/>
              </w:rPr>
            </w:pPr>
          </w:p>
        </w:tc>
        <w:tc>
          <w:tcPr>
            <w:tcW w:w="1136" w:type="dxa"/>
            <w:tcBorders>
              <w:top w:val="nil"/>
              <w:left w:val="nil"/>
              <w:bottom w:val="nil"/>
              <w:right w:val="nil"/>
            </w:tcBorders>
            <w:shd w:val="clear" w:color="000000" w:fill="E6E6E6"/>
            <w:noWrap/>
            <w:vAlign w:val="center"/>
            <w:hideMark/>
          </w:tcPr>
          <w:p w14:paraId="49FFB3C3" w14:textId="11D2796B" w:rsidR="00FD3080" w:rsidRPr="00FD3080" w:rsidRDefault="00FD3080" w:rsidP="00FD3080">
            <w:pPr>
              <w:spacing w:after="0" w:line="240" w:lineRule="auto"/>
              <w:jc w:val="right"/>
              <w:rPr>
                <w:rFonts w:ascii="Arial" w:hAnsi="Arial" w:cs="Arial"/>
                <w:sz w:val="16"/>
                <w:szCs w:val="16"/>
              </w:rPr>
            </w:pPr>
          </w:p>
        </w:tc>
      </w:tr>
      <w:tr w:rsidR="00FD3080" w:rsidRPr="00FD3080" w14:paraId="222E7903" w14:textId="77777777" w:rsidTr="00FD3080">
        <w:trPr>
          <w:trHeight w:val="225"/>
        </w:trPr>
        <w:tc>
          <w:tcPr>
            <w:tcW w:w="5016" w:type="dxa"/>
            <w:tcBorders>
              <w:top w:val="nil"/>
              <w:left w:val="nil"/>
              <w:bottom w:val="nil"/>
              <w:right w:val="nil"/>
            </w:tcBorders>
            <w:shd w:val="clear" w:color="auto" w:fill="auto"/>
            <w:noWrap/>
            <w:vAlign w:val="center"/>
            <w:hideMark/>
          </w:tcPr>
          <w:p w14:paraId="2611795E"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Administered expenses</w:t>
            </w:r>
          </w:p>
        </w:tc>
        <w:tc>
          <w:tcPr>
            <w:tcW w:w="1136" w:type="dxa"/>
            <w:tcBorders>
              <w:top w:val="nil"/>
              <w:left w:val="nil"/>
              <w:bottom w:val="nil"/>
              <w:right w:val="nil"/>
            </w:tcBorders>
            <w:shd w:val="clear" w:color="auto" w:fill="auto"/>
            <w:noWrap/>
            <w:vAlign w:val="center"/>
            <w:hideMark/>
          </w:tcPr>
          <w:p w14:paraId="0769D435" w14:textId="77777777" w:rsidR="00FD3080" w:rsidRPr="00FD3080" w:rsidRDefault="00FD3080" w:rsidP="00FD3080">
            <w:pPr>
              <w:spacing w:after="0" w:line="240" w:lineRule="auto"/>
              <w:jc w:val="left"/>
              <w:rPr>
                <w:rFonts w:ascii="Arial" w:hAnsi="Arial" w:cs="Arial"/>
                <w:sz w:val="16"/>
                <w:szCs w:val="16"/>
              </w:rPr>
            </w:pPr>
          </w:p>
        </w:tc>
        <w:tc>
          <w:tcPr>
            <w:tcW w:w="1136" w:type="dxa"/>
            <w:tcBorders>
              <w:top w:val="nil"/>
              <w:left w:val="nil"/>
              <w:bottom w:val="nil"/>
              <w:right w:val="nil"/>
            </w:tcBorders>
            <w:shd w:val="clear" w:color="000000" w:fill="E6E6E6"/>
            <w:noWrap/>
            <w:vAlign w:val="center"/>
            <w:hideMark/>
          </w:tcPr>
          <w:p w14:paraId="01FEAC8E" w14:textId="5288B5C4" w:rsidR="00FD3080" w:rsidRPr="00FD3080" w:rsidRDefault="00FD3080" w:rsidP="00FD3080">
            <w:pPr>
              <w:spacing w:after="0" w:line="240" w:lineRule="auto"/>
              <w:jc w:val="right"/>
              <w:rPr>
                <w:rFonts w:ascii="Arial" w:hAnsi="Arial" w:cs="Arial"/>
                <w:sz w:val="16"/>
                <w:szCs w:val="16"/>
              </w:rPr>
            </w:pPr>
          </w:p>
        </w:tc>
      </w:tr>
      <w:tr w:rsidR="00FD3080" w:rsidRPr="00FD3080" w14:paraId="0EF78E88" w14:textId="77777777" w:rsidTr="00FD3080">
        <w:trPr>
          <w:trHeight w:val="225"/>
        </w:trPr>
        <w:tc>
          <w:tcPr>
            <w:tcW w:w="5016" w:type="dxa"/>
            <w:tcBorders>
              <w:top w:val="nil"/>
              <w:left w:val="nil"/>
              <w:bottom w:val="nil"/>
              <w:right w:val="nil"/>
            </w:tcBorders>
            <w:shd w:val="clear" w:color="auto" w:fill="auto"/>
            <w:noWrap/>
            <w:vAlign w:val="center"/>
            <w:hideMark/>
          </w:tcPr>
          <w:p w14:paraId="6BE52F1F"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Ordinary annual services (Appropriation Act No. 1 and Bill No. 3)</w:t>
            </w:r>
          </w:p>
        </w:tc>
        <w:tc>
          <w:tcPr>
            <w:tcW w:w="1136" w:type="dxa"/>
            <w:tcBorders>
              <w:top w:val="nil"/>
              <w:left w:val="nil"/>
              <w:bottom w:val="nil"/>
              <w:right w:val="nil"/>
            </w:tcBorders>
            <w:shd w:val="clear" w:color="auto" w:fill="auto"/>
            <w:noWrap/>
            <w:vAlign w:val="center"/>
            <w:hideMark/>
          </w:tcPr>
          <w:p w14:paraId="524DB099" w14:textId="593BFAB8"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7,559</w:t>
            </w:r>
          </w:p>
        </w:tc>
        <w:tc>
          <w:tcPr>
            <w:tcW w:w="1136" w:type="dxa"/>
            <w:tcBorders>
              <w:top w:val="nil"/>
              <w:left w:val="nil"/>
              <w:bottom w:val="nil"/>
              <w:right w:val="nil"/>
            </w:tcBorders>
            <w:shd w:val="clear" w:color="000000" w:fill="E6E6E6"/>
            <w:noWrap/>
            <w:vAlign w:val="center"/>
            <w:hideMark/>
          </w:tcPr>
          <w:p w14:paraId="097CACA3" w14:textId="1D98126C"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2,252</w:t>
            </w:r>
          </w:p>
        </w:tc>
      </w:tr>
      <w:tr w:rsidR="00FD3080" w:rsidRPr="00FD3080" w14:paraId="1A677177" w14:textId="77777777" w:rsidTr="00FD3080">
        <w:trPr>
          <w:trHeight w:val="225"/>
        </w:trPr>
        <w:tc>
          <w:tcPr>
            <w:tcW w:w="5016" w:type="dxa"/>
            <w:tcBorders>
              <w:top w:val="nil"/>
              <w:left w:val="nil"/>
              <w:bottom w:val="nil"/>
              <w:right w:val="nil"/>
            </w:tcBorders>
            <w:shd w:val="clear" w:color="auto" w:fill="auto"/>
            <w:noWrap/>
            <w:vAlign w:val="center"/>
            <w:hideMark/>
          </w:tcPr>
          <w:p w14:paraId="4A23BC6A"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Special appropriations</w:t>
            </w:r>
          </w:p>
        </w:tc>
        <w:tc>
          <w:tcPr>
            <w:tcW w:w="1136" w:type="dxa"/>
            <w:tcBorders>
              <w:top w:val="nil"/>
              <w:left w:val="nil"/>
              <w:bottom w:val="nil"/>
              <w:right w:val="nil"/>
            </w:tcBorders>
            <w:shd w:val="clear" w:color="auto" w:fill="auto"/>
            <w:noWrap/>
            <w:vAlign w:val="center"/>
            <w:hideMark/>
          </w:tcPr>
          <w:p w14:paraId="58001383" w14:textId="4B17A775"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58,583</w:t>
            </w:r>
          </w:p>
        </w:tc>
        <w:tc>
          <w:tcPr>
            <w:tcW w:w="1136" w:type="dxa"/>
            <w:tcBorders>
              <w:top w:val="nil"/>
              <w:left w:val="nil"/>
              <w:bottom w:val="nil"/>
              <w:right w:val="nil"/>
            </w:tcBorders>
            <w:shd w:val="clear" w:color="000000" w:fill="E6E6E6"/>
            <w:noWrap/>
            <w:vAlign w:val="center"/>
            <w:hideMark/>
          </w:tcPr>
          <w:p w14:paraId="15F95CBD" w14:textId="77264683"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59,675</w:t>
            </w:r>
          </w:p>
        </w:tc>
      </w:tr>
      <w:tr w:rsidR="00FD3080" w:rsidRPr="00FD3080" w14:paraId="2FECFFF4" w14:textId="77777777" w:rsidTr="00FD3080">
        <w:trPr>
          <w:trHeight w:val="225"/>
        </w:trPr>
        <w:tc>
          <w:tcPr>
            <w:tcW w:w="5016" w:type="dxa"/>
            <w:tcBorders>
              <w:top w:val="nil"/>
              <w:left w:val="nil"/>
              <w:bottom w:val="nil"/>
              <w:right w:val="nil"/>
            </w:tcBorders>
            <w:shd w:val="clear" w:color="auto" w:fill="auto"/>
            <w:noWrap/>
            <w:vAlign w:val="center"/>
            <w:hideMark/>
          </w:tcPr>
          <w:p w14:paraId="0D789B8E"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Special accounts</w:t>
            </w:r>
          </w:p>
        </w:tc>
        <w:tc>
          <w:tcPr>
            <w:tcW w:w="1136" w:type="dxa"/>
            <w:tcBorders>
              <w:top w:val="nil"/>
              <w:left w:val="nil"/>
              <w:bottom w:val="nil"/>
              <w:right w:val="nil"/>
            </w:tcBorders>
            <w:shd w:val="clear" w:color="auto" w:fill="auto"/>
            <w:noWrap/>
            <w:vAlign w:val="center"/>
            <w:hideMark/>
          </w:tcPr>
          <w:p w14:paraId="66F44856" w14:textId="49A6139F"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1,365,323</w:t>
            </w:r>
          </w:p>
        </w:tc>
        <w:tc>
          <w:tcPr>
            <w:tcW w:w="1136" w:type="dxa"/>
            <w:tcBorders>
              <w:top w:val="nil"/>
              <w:left w:val="nil"/>
              <w:bottom w:val="nil"/>
              <w:right w:val="nil"/>
            </w:tcBorders>
            <w:shd w:val="clear" w:color="000000" w:fill="E6E6E6"/>
            <w:noWrap/>
            <w:vAlign w:val="center"/>
            <w:hideMark/>
          </w:tcPr>
          <w:p w14:paraId="4487FC75" w14:textId="6E597C51"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1,370,594</w:t>
            </w:r>
          </w:p>
        </w:tc>
      </w:tr>
      <w:tr w:rsidR="00FD3080" w:rsidRPr="00FD3080" w14:paraId="614E0041" w14:textId="77777777" w:rsidTr="00FD3080">
        <w:trPr>
          <w:trHeight w:val="225"/>
        </w:trPr>
        <w:tc>
          <w:tcPr>
            <w:tcW w:w="5016" w:type="dxa"/>
            <w:tcBorders>
              <w:top w:val="nil"/>
              <w:left w:val="nil"/>
              <w:bottom w:val="nil"/>
              <w:right w:val="nil"/>
            </w:tcBorders>
            <w:shd w:val="clear" w:color="auto" w:fill="auto"/>
            <w:noWrap/>
            <w:vAlign w:val="center"/>
            <w:hideMark/>
          </w:tcPr>
          <w:p w14:paraId="3223F940"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Expenses not requiring appropriation in the Budget year (a)</w:t>
            </w:r>
          </w:p>
        </w:tc>
        <w:tc>
          <w:tcPr>
            <w:tcW w:w="1136" w:type="dxa"/>
            <w:tcBorders>
              <w:top w:val="nil"/>
              <w:left w:val="nil"/>
              <w:bottom w:val="nil"/>
              <w:right w:val="nil"/>
            </w:tcBorders>
            <w:shd w:val="clear" w:color="auto" w:fill="auto"/>
            <w:noWrap/>
            <w:vAlign w:val="center"/>
            <w:hideMark/>
          </w:tcPr>
          <w:p w14:paraId="291DDC46" w14:textId="5DB85852"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81,690</w:t>
            </w:r>
          </w:p>
        </w:tc>
        <w:tc>
          <w:tcPr>
            <w:tcW w:w="1136" w:type="dxa"/>
            <w:tcBorders>
              <w:top w:val="nil"/>
              <w:left w:val="nil"/>
              <w:bottom w:val="nil"/>
              <w:right w:val="nil"/>
            </w:tcBorders>
            <w:shd w:val="clear" w:color="000000" w:fill="E6E6E6"/>
            <w:noWrap/>
            <w:vAlign w:val="center"/>
            <w:hideMark/>
          </w:tcPr>
          <w:p w14:paraId="799842F7" w14:textId="6D96DCB2"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113,071</w:t>
            </w:r>
          </w:p>
        </w:tc>
      </w:tr>
      <w:tr w:rsidR="00FD3080" w:rsidRPr="00FD3080" w14:paraId="639E7CA9" w14:textId="77777777" w:rsidTr="00FD3080">
        <w:trPr>
          <w:trHeight w:val="225"/>
        </w:trPr>
        <w:tc>
          <w:tcPr>
            <w:tcW w:w="5016" w:type="dxa"/>
            <w:tcBorders>
              <w:top w:val="nil"/>
              <w:left w:val="nil"/>
              <w:bottom w:val="nil"/>
              <w:right w:val="nil"/>
            </w:tcBorders>
            <w:shd w:val="clear" w:color="auto" w:fill="auto"/>
            <w:noWrap/>
            <w:vAlign w:val="center"/>
            <w:hideMark/>
          </w:tcPr>
          <w:p w14:paraId="086CA7A4" w14:textId="77777777" w:rsidR="00FD3080" w:rsidRPr="00FD3080" w:rsidRDefault="00FD3080" w:rsidP="00FD3080">
            <w:pPr>
              <w:spacing w:after="0" w:line="240" w:lineRule="auto"/>
              <w:jc w:val="left"/>
              <w:rPr>
                <w:rFonts w:ascii="Arial" w:hAnsi="Arial" w:cs="Arial"/>
                <w:sz w:val="16"/>
                <w:szCs w:val="16"/>
              </w:rPr>
            </w:pPr>
            <w:r w:rsidRPr="00FD3080">
              <w:rPr>
                <w:rFonts w:ascii="Arial" w:hAnsi="Arial" w:cs="Arial"/>
                <w:sz w:val="16"/>
                <w:szCs w:val="16"/>
              </w:rPr>
              <w:t>Departmental expenses</w:t>
            </w:r>
          </w:p>
        </w:tc>
        <w:tc>
          <w:tcPr>
            <w:tcW w:w="1136" w:type="dxa"/>
            <w:tcBorders>
              <w:top w:val="nil"/>
              <w:left w:val="nil"/>
              <w:bottom w:val="nil"/>
              <w:right w:val="nil"/>
            </w:tcBorders>
            <w:shd w:val="clear" w:color="auto" w:fill="auto"/>
            <w:noWrap/>
            <w:vAlign w:val="center"/>
            <w:hideMark/>
          </w:tcPr>
          <w:p w14:paraId="4B67F2E1" w14:textId="77777777" w:rsidR="00FD3080" w:rsidRPr="00FD3080" w:rsidRDefault="00FD3080" w:rsidP="00FD3080">
            <w:pPr>
              <w:spacing w:after="0" w:line="240" w:lineRule="auto"/>
              <w:jc w:val="left"/>
              <w:rPr>
                <w:rFonts w:ascii="Arial" w:hAnsi="Arial" w:cs="Arial"/>
                <w:sz w:val="16"/>
                <w:szCs w:val="16"/>
              </w:rPr>
            </w:pPr>
          </w:p>
        </w:tc>
        <w:tc>
          <w:tcPr>
            <w:tcW w:w="1136" w:type="dxa"/>
            <w:tcBorders>
              <w:top w:val="nil"/>
              <w:left w:val="nil"/>
              <w:bottom w:val="nil"/>
              <w:right w:val="nil"/>
            </w:tcBorders>
            <w:shd w:val="clear" w:color="000000" w:fill="E6E6E6"/>
            <w:noWrap/>
            <w:vAlign w:val="center"/>
            <w:hideMark/>
          </w:tcPr>
          <w:p w14:paraId="6DDD7355" w14:textId="4F9D95A5" w:rsidR="00FD3080" w:rsidRPr="00FD3080" w:rsidRDefault="00FD3080" w:rsidP="00FD3080">
            <w:pPr>
              <w:spacing w:after="0" w:line="240" w:lineRule="auto"/>
              <w:jc w:val="right"/>
              <w:rPr>
                <w:rFonts w:ascii="Arial" w:hAnsi="Arial" w:cs="Arial"/>
                <w:sz w:val="16"/>
                <w:szCs w:val="16"/>
              </w:rPr>
            </w:pPr>
          </w:p>
        </w:tc>
      </w:tr>
      <w:tr w:rsidR="00FD3080" w:rsidRPr="00FD3080" w14:paraId="30CF4D50" w14:textId="77777777" w:rsidTr="00FD3080">
        <w:trPr>
          <w:trHeight w:val="225"/>
        </w:trPr>
        <w:tc>
          <w:tcPr>
            <w:tcW w:w="5016" w:type="dxa"/>
            <w:tcBorders>
              <w:top w:val="nil"/>
              <w:left w:val="nil"/>
              <w:bottom w:val="nil"/>
              <w:right w:val="nil"/>
            </w:tcBorders>
            <w:shd w:val="clear" w:color="auto" w:fill="auto"/>
            <w:noWrap/>
            <w:vAlign w:val="center"/>
            <w:hideMark/>
          </w:tcPr>
          <w:p w14:paraId="5221581A"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Departmental appropriation (b)</w:t>
            </w:r>
          </w:p>
        </w:tc>
        <w:tc>
          <w:tcPr>
            <w:tcW w:w="1136" w:type="dxa"/>
            <w:tcBorders>
              <w:top w:val="nil"/>
              <w:left w:val="nil"/>
              <w:bottom w:val="nil"/>
              <w:right w:val="nil"/>
            </w:tcBorders>
            <w:shd w:val="clear" w:color="auto" w:fill="auto"/>
            <w:noWrap/>
            <w:vAlign w:val="center"/>
            <w:hideMark/>
          </w:tcPr>
          <w:p w14:paraId="643DCF2F" w14:textId="72A9DCA9"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4,178,949</w:t>
            </w:r>
          </w:p>
        </w:tc>
        <w:tc>
          <w:tcPr>
            <w:tcW w:w="1136" w:type="dxa"/>
            <w:tcBorders>
              <w:top w:val="nil"/>
              <w:left w:val="nil"/>
              <w:bottom w:val="nil"/>
              <w:right w:val="nil"/>
            </w:tcBorders>
            <w:shd w:val="clear" w:color="000000" w:fill="E6E6E6"/>
            <w:noWrap/>
            <w:vAlign w:val="center"/>
            <w:hideMark/>
          </w:tcPr>
          <w:p w14:paraId="324233F0" w14:textId="2AF7F39D"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4,390,904</w:t>
            </w:r>
          </w:p>
        </w:tc>
      </w:tr>
      <w:tr w:rsidR="00FD3080" w:rsidRPr="00FD3080" w14:paraId="5E8DAFB8" w14:textId="77777777" w:rsidTr="00FD3080">
        <w:trPr>
          <w:trHeight w:val="225"/>
        </w:trPr>
        <w:tc>
          <w:tcPr>
            <w:tcW w:w="5016" w:type="dxa"/>
            <w:tcBorders>
              <w:top w:val="nil"/>
              <w:left w:val="nil"/>
              <w:bottom w:val="nil"/>
              <w:right w:val="nil"/>
            </w:tcBorders>
            <w:shd w:val="clear" w:color="auto" w:fill="auto"/>
            <w:noWrap/>
            <w:vAlign w:val="center"/>
            <w:hideMark/>
          </w:tcPr>
          <w:p w14:paraId="1BD5C8B6" w14:textId="77777777" w:rsidR="00FD3080" w:rsidRPr="00FD3080" w:rsidRDefault="00FD3080" w:rsidP="00FD3080">
            <w:pPr>
              <w:spacing w:after="0" w:line="240" w:lineRule="auto"/>
              <w:ind w:firstLineChars="100" w:firstLine="160"/>
              <w:jc w:val="left"/>
              <w:rPr>
                <w:rFonts w:ascii="Arial" w:hAnsi="Arial" w:cs="Arial"/>
                <w:sz w:val="16"/>
                <w:szCs w:val="16"/>
              </w:rPr>
            </w:pPr>
            <w:r w:rsidRPr="00FD3080">
              <w:rPr>
                <w:rFonts w:ascii="Arial" w:hAnsi="Arial" w:cs="Arial"/>
                <w:sz w:val="16"/>
                <w:szCs w:val="16"/>
              </w:rPr>
              <w:t>Expenses not requiring appropriation in the Budget year (a)</w:t>
            </w:r>
          </w:p>
        </w:tc>
        <w:tc>
          <w:tcPr>
            <w:tcW w:w="1136" w:type="dxa"/>
            <w:tcBorders>
              <w:top w:val="nil"/>
              <w:left w:val="nil"/>
              <w:bottom w:val="nil"/>
              <w:right w:val="nil"/>
            </w:tcBorders>
            <w:shd w:val="clear" w:color="auto" w:fill="auto"/>
            <w:noWrap/>
            <w:vAlign w:val="center"/>
            <w:hideMark/>
          </w:tcPr>
          <w:p w14:paraId="7381AF01" w14:textId="09745991" w:rsidR="00FD3080" w:rsidRPr="00FD3080" w:rsidRDefault="00FD3080" w:rsidP="00FD3080">
            <w:pPr>
              <w:spacing w:after="0" w:line="240" w:lineRule="auto"/>
              <w:jc w:val="right"/>
              <w:rPr>
                <w:rFonts w:ascii="Arial" w:hAnsi="Arial" w:cs="Arial"/>
                <w:color w:val="000000"/>
                <w:sz w:val="16"/>
                <w:szCs w:val="16"/>
              </w:rPr>
            </w:pPr>
            <w:r w:rsidRPr="00FD3080">
              <w:rPr>
                <w:rFonts w:ascii="Arial" w:hAnsi="Arial" w:cs="Arial"/>
                <w:color w:val="000000"/>
                <w:sz w:val="16"/>
                <w:szCs w:val="16"/>
              </w:rPr>
              <w:t>253,640</w:t>
            </w:r>
          </w:p>
        </w:tc>
        <w:tc>
          <w:tcPr>
            <w:tcW w:w="1136" w:type="dxa"/>
            <w:tcBorders>
              <w:top w:val="nil"/>
              <w:left w:val="nil"/>
              <w:bottom w:val="nil"/>
              <w:right w:val="nil"/>
            </w:tcBorders>
            <w:shd w:val="clear" w:color="000000" w:fill="E6E6E6"/>
            <w:noWrap/>
            <w:vAlign w:val="center"/>
            <w:hideMark/>
          </w:tcPr>
          <w:p w14:paraId="51239EBE" w14:textId="5B4EE8CD" w:rsidR="00FD3080" w:rsidRPr="00FD3080" w:rsidRDefault="00FD3080" w:rsidP="00FD3080">
            <w:pPr>
              <w:spacing w:after="0" w:line="240" w:lineRule="auto"/>
              <w:jc w:val="right"/>
              <w:rPr>
                <w:rFonts w:ascii="Arial" w:hAnsi="Arial" w:cs="Arial"/>
                <w:sz w:val="16"/>
                <w:szCs w:val="16"/>
              </w:rPr>
            </w:pPr>
            <w:r w:rsidRPr="00FD3080">
              <w:rPr>
                <w:rFonts w:ascii="Arial" w:hAnsi="Arial" w:cs="Arial"/>
                <w:sz w:val="16"/>
                <w:szCs w:val="16"/>
              </w:rPr>
              <w:t>236,244</w:t>
            </w:r>
          </w:p>
        </w:tc>
      </w:tr>
      <w:tr w:rsidR="00FD3080" w:rsidRPr="00FD3080" w14:paraId="1B62A8E1" w14:textId="77777777" w:rsidTr="00FD3080">
        <w:trPr>
          <w:trHeight w:val="225"/>
        </w:trPr>
        <w:tc>
          <w:tcPr>
            <w:tcW w:w="5016" w:type="dxa"/>
            <w:tcBorders>
              <w:top w:val="nil"/>
              <w:left w:val="nil"/>
              <w:bottom w:val="single" w:sz="4" w:space="0" w:color="auto"/>
              <w:right w:val="nil"/>
            </w:tcBorders>
            <w:shd w:val="clear" w:color="auto" w:fill="auto"/>
            <w:noWrap/>
            <w:vAlign w:val="center"/>
            <w:hideMark/>
          </w:tcPr>
          <w:p w14:paraId="2B12ECE9" w14:textId="77777777" w:rsidR="00FD3080" w:rsidRPr="00FD3080" w:rsidRDefault="00FD3080" w:rsidP="00FD308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Total expenses for Outcome 1</w:t>
            </w:r>
          </w:p>
        </w:tc>
        <w:tc>
          <w:tcPr>
            <w:tcW w:w="1136" w:type="dxa"/>
            <w:tcBorders>
              <w:top w:val="nil"/>
              <w:left w:val="nil"/>
              <w:bottom w:val="single" w:sz="4" w:space="0" w:color="auto"/>
              <w:right w:val="nil"/>
            </w:tcBorders>
            <w:shd w:val="clear" w:color="auto" w:fill="auto"/>
            <w:noWrap/>
            <w:vAlign w:val="center"/>
            <w:hideMark/>
          </w:tcPr>
          <w:p w14:paraId="10176344" w14:textId="284C3F64"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5,945,744</w:t>
            </w:r>
          </w:p>
        </w:tc>
        <w:tc>
          <w:tcPr>
            <w:tcW w:w="1136" w:type="dxa"/>
            <w:tcBorders>
              <w:top w:val="nil"/>
              <w:left w:val="nil"/>
              <w:bottom w:val="single" w:sz="4" w:space="0" w:color="auto"/>
              <w:right w:val="nil"/>
            </w:tcBorders>
            <w:shd w:val="clear" w:color="000000" w:fill="E6E6E6"/>
            <w:noWrap/>
            <w:vAlign w:val="center"/>
            <w:hideMark/>
          </w:tcPr>
          <w:p w14:paraId="6C47D927" w14:textId="782292EA" w:rsidR="00FD3080" w:rsidRPr="00FD3080" w:rsidRDefault="00FD3080" w:rsidP="00FD3080">
            <w:pPr>
              <w:spacing w:after="0" w:line="240" w:lineRule="auto"/>
              <w:jc w:val="right"/>
              <w:rPr>
                <w:rFonts w:ascii="Arial" w:hAnsi="Arial" w:cs="Arial"/>
                <w:b/>
                <w:bCs/>
                <w:color w:val="000000"/>
                <w:sz w:val="16"/>
                <w:szCs w:val="16"/>
              </w:rPr>
            </w:pPr>
            <w:r w:rsidRPr="00FD3080">
              <w:rPr>
                <w:rFonts w:ascii="Arial" w:hAnsi="Arial" w:cs="Arial"/>
                <w:b/>
                <w:bCs/>
                <w:color w:val="000000"/>
                <w:sz w:val="16"/>
                <w:szCs w:val="16"/>
              </w:rPr>
              <w:t>6,172,740</w:t>
            </w:r>
          </w:p>
        </w:tc>
      </w:tr>
      <w:tr w:rsidR="00FD3080" w:rsidRPr="00FD3080" w14:paraId="45B2C639" w14:textId="77777777" w:rsidTr="00AF23E0">
        <w:trPr>
          <w:trHeight w:val="355"/>
        </w:trPr>
        <w:tc>
          <w:tcPr>
            <w:tcW w:w="5016" w:type="dxa"/>
            <w:tcBorders>
              <w:top w:val="single" w:sz="4" w:space="0" w:color="000000"/>
              <w:left w:val="nil"/>
              <w:bottom w:val="nil"/>
              <w:right w:val="nil"/>
            </w:tcBorders>
            <w:shd w:val="clear" w:color="auto" w:fill="auto"/>
            <w:noWrap/>
            <w:vAlign w:val="bottom"/>
            <w:hideMark/>
          </w:tcPr>
          <w:p w14:paraId="334362F0" w14:textId="77777777" w:rsidR="00FD3080" w:rsidRPr="00FD3080" w:rsidRDefault="00FD3080" w:rsidP="00AF23E0">
            <w:pPr>
              <w:spacing w:after="0" w:line="240" w:lineRule="auto"/>
              <w:jc w:val="right"/>
              <w:rPr>
                <w:rFonts w:ascii="Arial" w:hAnsi="Arial" w:cs="Arial"/>
                <w:color w:val="000000"/>
                <w:sz w:val="16"/>
                <w:szCs w:val="16"/>
              </w:rPr>
            </w:pPr>
            <w:r w:rsidRPr="00FD3080">
              <w:rPr>
                <w:rFonts w:ascii="Arial" w:hAnsi="Arial" w:cs="Arial"/>
                <w:color w:val="000000"/>
                <w:sz w:val="16"/>
                <w:szCs w:val="16"/>
              </w:rPr>
              <w:t> </w:t>
            </w:r>
          </w:p>
        </w:tc>
        <w:tc>
          <w:tcPr>
            <w:tcW w:w="1136" w:type="dxa"/>
            <w:tcBorders>
              <w:top w:val="single" w:sz="4" w:space="0" w:color="auto"/>
              <w:left w:val="nil"/>
              <w:bottom w:val="nil"/>
              <w:right w:val="nil"/>
            </w:tcBorders>
            <w:shd w:val="clear" w:color="auto" w:fill="auto"/>
            <w:noWrap/>
            <w:vAlign w:val="bottom"/>
            <w:hideMark/>
          </w:tcPr>
          <w:p w14:paraId="3B37602A" w14:textId="6544B542" w:rsidR="00FD3080" w:rsidRPr="00AF23E0" w:rsidRDefault="00FD3080" w:rsidP="00AF23E0">
            <w:pPr>
              <w:spacing w:after="0" w:line="240" w:lineRule="auto"/>
              <w:jc w:val="right"/>
              <w:rPr>
                <w:rFonts w:ascii="Arial" w:hAnsi="Arial" w:cs="Arial"/>
                <w:b/>
                <w:sz w:val="16"/>
                <w:szCs w:val="16"/>
              </w:rPr>
            </w:pPr>
            <w:r w:rsidRPr="00AF23E0">
              <w:rPr>
                <w:rFonts w:ascii="Arial" w:hAnsi="Arial" w:cs="Arial"/>
                <w:b/>
                <w:sz w:val="16"/>
                <w:szCs w:val="16"/>
              </w:rPr>
              <w:t>2014-15</w:t>
            </w:r>
          </w:p>
        </w:tc>
        <w:tc>
          <w:tcPr>
            <w:tcW w:w="1136" w:type="dxa"/>
            <w:tcBorders>
              <w:top w:val="single" w:sz="4" w:space="0" w:color="auto"/>
              <w:left w:val="nil"/>
              <w:bottom w:val="nil"/>
              <w:right w:val="nil"/>
            </w:tcBorders>
            <w:shd w:val="clear" w:color="000000" w:fill="E6E6E6"/>
            <w:noWrap/>
            <w:vAlign w:val="bottom"/>
            <w:hideMark/>
          </w:tcPr>
          <w:p w14:paraId="5670EFF7" w14:textId="1D76E26A" w:rsidR="00FD3080" w:rsidRPr="00AF23E0" w:rsidRDefault="00FD3080" w:rsidP="00AF23E0">
            <w:pPr>
              <w:spacing w:after="0" w:line="240" w:lineRule="auto"/>
              <w:jc w:val="right"/>
              <w:rPr>
                <w:rFonts w:ascii="Arial" w:hAnsi="Arial" w:cs="Arial"/>
                <w:b/>
                <w:sz w:val="16"/>
                <w:szCs w:val="16"/>
              </w:rPr>
            </w:pPr>
            <w:r w:rsidRPr="00AF23E0">
              <w:rPr>
                <w:rFonts w:ascii="Arial" w:hAnsi="Arial" w:cs="Arial"/>
                <w:b/>
                <w:sz w:val="16"/>
                <w:szCs w:val="16"/>
              </w:rPr>
              <w:t>2015-16</w:t>
            </w:r>
          </w:p>
        </w:tc>
      </w:tr>
      <w:tr w:rsidR="00FD3080" w:rsidRPr="00FD3080" w14:paraId="731A1545" w14:textId="77777777" w:rsidTr="00096E64">
        <w:trPr>
          <w:trHeight w:val="225"/>
        </w:trPr>
        <w:tc>
          <w:tcPr>
            <w:tcW w:w="5016" w:type="dxa"/>
            <w:tcBorders>
              <w:top w:val="nil"/>
              <w:left w:val="nil"/>
              <w:bottom w:val="single" w:sz="4" w:space="0" w:color="000000"/>
              <w:right w:val="nil"/>
            </w:tcBorders>
            <w:shd w:val="clear" w:color="auto" w:fill="auto"/>
            <w:noWrap/>
            <w:vAlign w:val="center"/>
            <w:hideMark/>
          </w:tcPr>
          <w:p w14:paraId="766B5D55" w14:textId="77777777" w:rsidR="00FD3080" w:rsidRPr="00FD3080" w:rsidRDefault="00FD3080" w:rsidP="00FD3080">
            <w:pPr>
              <w:spacing w:after="0" w:line="240" w:lineRule="auto"/>
              <w:jc w:val="left"/>
              <w:rPr>
                <w:rFonts w:ascii="Arial" w:hAnsi="Arial" w:cs="Arial"/>
                <w:b/>
                <w:bCs/>
                <w:color w:val="000000"/>
                <w:sz w:val="16"/>
                <w:szCs w:val="16"/>
              </w:rPr>
            </w:pPr>
            <w:r w:rsidRPr="00FD3080">
              <w:rPr>
                <w:rFonts w:ascii="Arial" w:hAnsi="Arial" w:cs="Arial"/>
                <w:b/>
                <w:bCs/>
                <w:color w:val="000000"/>
                <w:sz w:val="16"/>
                <w:szCs w:val="16"/>
              </w:rPr>
              <w:t>Average Staffing Level (number)</w:t>
            </w:r>
          </w:p>
        </w:tc>
        <w:tc>
          <w:tcPr>
            <w:tcW w:w="1136" w:type="dxa"/>
            <w:tcBorders>
              <w:top w:val="single" w:sz="4" w:space="0" w:color="000000"/>
              <w:left w:val="nil"/>
              <w:bottom w:val="single" w:sz="4" w:space="0" w:color="000000"/>
              <w:right w:val="nil"/>
            </w:tcBorders>
            <w:shd w:val="clear" w:color="auto" w:fill="auto"/>
            <w:noWrap/>
            <w:vAlign w:val="bottom"/>
            <w:hideMark/>
          </w:tcPr>
          <w:p w14:paraId="0FE883E9" w14:textId="74ACBBA1" w:rsidR="00FD3080" w:rsidRPr="00FD3080" w:rsidRDefault="00FD3080" w:rsidP="00096E64">
            <w:pPr>
              <w:spacing w:after="0" w:line="240" w:lineRule="auto"/>
              <w:jc w:val="right"/>
              <w:rPr>
                <w:rFonts w:ascii="Arial" w:hAnsi="Arial" w:cs="Arial"/>
                <w:sz w:val="16"/>
                <w:szCs w:val="16"/>
              </w:rPr>
            </w:pPr>
            <w:r w:rsidRPr="00FD3080">
              <w:rPr>
                <w:rFonts w:ascii="Arial" w:hAnsi="Arial" w:cs="Arial"/>
                <w:sz w:val="16"/>
                <w:szCs w:val="16"/>
              </w:rPr>
              <w:t>29,711</w:t>
            </w:r>
          </w:p>
        </w:tc>
        <w:tc>
          <w:tcPr>
            <w:tcW w:w="1136" w:type="dxa"/>
            <w:tcBorders>
              <w:top w:val="single" w:sz="4" w:space="0" w:color="000000"/>
              <w:left w:val="nil"/>
              <w:bottom w:val="single" w:sz="4" w:space="0" w:color="000000"/>
              <w:right w:val="nil"/>
            </w:tcBorders>
            <w:shd w:val="clear" w:color="000000" w:fill="E6E6E6"/>
            <w:noWrap/>
            <w:vAlign w:val="bottom"/>
            <w:hideMark/>
          </w:tcPr>
          <w:p w14:paraId="66194933" w14:textId="4CAA4026" w:rsidR="00FD3080" w:rsidRPr="00FD3080" w:rsidRDefault="00FD3080" w:rsidP="00096E64">
            <w:pPr>
              <w:spacing w:after="0" w:line="240" w:lineRule="auto"/>
              <w:jc w:val="right"/>
              <w:rPr>
                <w:rFonts w:ascii="Arial" w:hAnsi="Arial" w:cs="Arial"/>
                <w:sz w:val="16"/>
                <w:szCs w:val="16"/>
              </w:rPr>
            </w:pPr>
            <w:r w:rsidRPr="00FD3080">
              <w:rPr>
                <w:rFonts w:ascii="Arial" w:hAnsi="Arial" w:cs="Arial"/>
                <w:sz w:val="16"/>
                <w:szCs w:val="16"/>
              </w:rPr>
              <w:t>30,369</w:t>
            </w:r>
          </w:p>
        </w:tc>
      </w:tr>
    </w:tbl>
    <w:p w14:paraId="3E13587B" w14:textId="6DC41C3C" w:rsidR="009E60A6" w:rsidRDefault="009E60A6" w:rsidP="00F869DA">
      <w:pPr>
        <w:pStyle w:val="ChartandTableFootnote"/>
        <w:keepNext/>
        <w:numPr>
          <w:ilvl w:val="0"/>
          <w:numId w:val="28"/>
        </w:numPr>
        <w:spacing w:before="60"/>
        <w:ind w:left="283" w:right="57" w:hanging="357"/>
      </w:pPr>
      <w:r>
        <w:t>Administered expenses not requiring appropriation in the Budget year comprise depreciation expense and write down of assets. Departmental expenses not requiring appropriation in the Budget year include unfunded depreciation and amortisation expense</w:t>
      </w:r>
      <w:r w:rsidR="00BF27FB">
        <w:t>; r</w:t>
      </w:r>
      <w:r>
        <w:t>esources consumed free of charge</w:t>
      </w:r>
      <w:r w:rsidR="00BF27FB">
        <w:t>;</w:t>
      </w:r>
      <w:r w:rsidR="00BF27FB" w:rsidRPr="00BF27FB">
        <w:t xml:space="preserve"> </w:t>
      </w:r>
      <w:r w:rsidR="00BF27FB">
        <w:t>and net write-down of assets in 2014-15 only</w:t>
      </w:r>
      <w:r w:rsidR="00BF27FB" w:rsidRPr="006E5DE3">
        <w:t>.</w:t>
      </w:r>
    </w:p>
    <w:p w14:paraId="49027315" w14:textId="77777777" w:rsidR="009E60A6" w:rsidRDefault="009E60A6" w:rsidP="009E60A6">
      <w:pPr>
        <w:pStyle w:val="ChartandTableFootnote"/>
        <w:keepNext/>
        <w:numPr>
          <w:ilvl w:val="0"/>
          <w:numId w:val="28"/>
        </w:numPr>
        <w:spacing w:before="60"/>
        <w:ind w:left="283" w:right="57" w:hanging="357"/>
      </w:pPr>
      <w:r>
        <w:t>Departmental appropriation combines ‘Ordinary annual services (Appropriation Bill No. 1)’ and ‘Revenue from independent sources (s74).</w:t>
      </w:r>
    </w:p>
    <w:p w14:paraId="3D1F8C99" w14:textId="2F662D21" w:rsidR="00F51DAC" w:rsidRPr="0021011B" w:rsidRDefault="009E60A6" w:rsidP="009E60A6">
      <w:pPr>
        <w:pStyle w:val="Source"/>
        <w:spacing w:before="120"/>
        <w:ind w:right="55"/>
        <w:rPr>
          <w:lang w:val="en-GB"/>
        </w:rPr>
      </w:pPr>
      <w:r>
        <w:rPr>
          <w:rFonts w:cs="Arial"/>
        </w:rPr>
        <w:t xml:space="preserve">Note: </w:t>
      </w:r>
      <w:r w:rsidR="008B5CED">
        <w:rPr>
          <w:rFonts w:cs="Arial"/>
        </w:rPr>
        <w:t xml:space="preserve">The attribution of departmental </w:t>
      </w:r>
      <w:r>
        <w:rPr>
          <w:rFonts w:cs="Arial"/>
        </w:rPr>
        <w:t xml:space="preserve">appropriation </w:t>
      </w:r>
      <w:r w:rsidR="008B5CED">
        <w:rPr>
          <w:rFonts w:cs="Arial"/>
        </w:rPr>
        <w:t xml:space="preserve">between programmes </w:t>
      </w:r>
      <w:r>
        <w:rPr>
          <w:rFonts w:cs="Arial"/>
        </w:rPr>
        <w:t>are indicative estimates and may change in the course of the budget year as government priorities change.</w:t>
      </w:r>
      <w:r w:rsidRPr="009E60A6">
        <w:t xml:space="preserve"> </w:t>
      </w:r>
      <w:r>
        <w:br w:type="page"/>
      </w:r>
    </w:p>
    <w:p w14:paraId="366B29D7" w14:textId="1D061C0E" w:rsidR="00F7423D" w:rsidRDefault="00CF0488" w:rsidP="00E15CF3">
      <w:pPr>
        <w:pStyle w:val="Heading5"/>
        <w:rPr>
          <w:lang w:val="en-AU"/>
        </w:rPr>
      </w:pPr>
      <w:r>
        <w:rPr>
          <w:lang w:val="en-AU"/>
        </w:rPr>
        <w:lastRenderedPageBreak/>
        <w:t>Programme 1.1 Services to the Community – Social Security and Welfare</w:t>
      </w:r>
    </w:p>
    <w:p w14:paraId="0A7E9DAE" w14:textId="77777777" w:rsidR="00CF0488" w:rsidRDefault="00CF0488" w:rsidP="00CF0488">
      <w:pPr>
        <w:pStyle w:val="Heading5"/>
        <w:spacing w:before="240"/>
        <w:rPr>
          <w:lang w:eastAsia="en-US"/>
        </w:rPr>
      </w:pPr>
      <w:r>
        <w:rPr>
          <w:lang w:eastAsia="en-US"/>
        </w:rPr>
        <w:t>Programme 1.1 Objective</w:t>
      </w:r>
    </w:p>
    <w:p w14:paraId="3673CDF7" w14:textId="77777777" w:rsidR="00CF0488" w:rsidRPr="0053225A" w:rsidRDefault="00CF0488" w:rsidP="00CF0488">
      <w:pPr>
        <w:pStyle w:val="Bullet"/>
        <w:numPr>
          <w:ilvl w:val="0"/>
          <w:numId w:val="0"/>
        </w:numPr>
        <w:tabs>
          <w:tab w:val="left" w:pos="720"/>
        </w:tabs>
        <w:spacing w:before="120" w:after="120" w:line="240" w:lineRule="auto"/>
        <w:jc w:val="left"/>
        <w:rPr>
          <w:i/>
          <w:lang w:eastAsia="en-US"/>
        </w:rPr>
      </w:pPr>
      <w:r w:rsidRPr="0053225A">
        <w:rPr>
          <w:lang w:eastAsia="en-US"/>
        </w:rPr>
        <w:t xml:space="preserve">For full details refer to pages 29-31 of the </w:t>
      </w:r>
      <w:r w:rsidRPr="0053225A">
        <w:rPr>
          <w:lang w:val="en-AU" w:eastAsia="en-US"/>
        </w:rPr>
        <w:t>2015</w:t>
      </w:r>
      <w:r w:rsidRPr="0053225A">
        <w:rPr>
          <w:lang w:val="en-AU"/>
        </w:rPr>
        <w:t>–</w:t>
      </w:r>
      <w:r w:rsidRPr="0053225A">
        <w:rPr>
          <w:lang w:val="en-AU" w:eastAsia="en-US"/>
        </w:rPr>
        <w:t>16 PB Statements</w:t>
      </w:r>
      <w:r w:rsidRPr="0053225A">
        <w:rPr>
          <w:lang w:eastAsia="en-US"/>
        </w:rPr>
        <w:t>,</w:t>
      </w:r>
      <w:r w:rsidRPr="0053225A">
        <w:rPr>
          <w:i/>
          <w:lang w:eastAsia="en-US"/>
        </w:rPr>
        <w:t xml:space="preserve"> Budget Related Paper No. 1.15B, Social Services Portfolio (Department of Human Services).</w:t>
      </w:r>
    </w:p>
    <w:p w14:paraId="13B14796" w14:textId="77777777" w:rsidR="00CF0488" w:rsidRDefault="00CF0488" w:rsidP="00CF0488">
      <w:pPr>
        <w:pStyle w:val="Bullet"/>
        <w:numPr>
          <w:ilvl w:val="0"/>
          <w:numId w:val="0"/>
        </w:numPr>
        <w:tabs>
          <w:tab w:val="left" w:pos="720"/>
        </w:tabs>
        <w:spacing w:before="120" w:after="120" w:line="240" w:lineRule="auto"/>
        <w:jc w:val="left"/>
        <w:rPr>
          <w:lang w:val="en-AU"/>
        </w:rPr>
      </w:pPr>
      <w:r w:rsidRPr="0053225A">
        <w:rPr>
          <w:lang w:val="en-AU"/>
        </w:rPr>
        <w:t xml:space="preserve">There have been no changes to the objective for programme 1.1 since the publication of the 2015–16 PB Statements. </w:t>
      </w:r>
    </w:p>
    <w:p w14:paraId="13140A94" w14:textId="77777777" w:rsidR="00CF0488" w:rsidRDefault="00CF0488" w:rsidP="00CF0488">
      <w:pPr>
        <w:pStyle w:val="Bullet"/>
        <w:numPr>
          <w:ilvl w:val="0"/>
          <w:numId w:val="0"/>
        </w:numPr>
        <w:tabs>
          <w:tab w:val="left" w:pos="720"/>
        </w:tabs>
        <w:spacing w:before="120" w:after="120" w:line="240" w:lineRule="auto"/>
        <w:jc w:val="left"/>
        <w:rPr>
          <w:b/>
          <w:lang w:val="en-AU"/>
        </w:rPr>
      </w:pPr>
      <w:r>
        <w:rPr>
          <w:b/>
          <w:lang w:val="en-AU"/>
        </w:rPr>
        <w:t>Linked to</w:t>
      </w:r>
      <w:r w:rsidRPr="002874B9">
        <w:rPr>
          <w:b/>
          <w:lang w:val="en-AU"/>
        </w:rPr>
        <w:t>:</w:t>
      </w:r>
    </w:p>
    <w:p w14:paraId="02E69561" w14:textId="77777777" w:rsidR="00CF0488" w:rsidRPr="000A2AD2" w:rsidRDefault="00CF0488" w:rsidP="00CF0488">
      <w:pPr>
        <w:pStyle w:val="Bullet"/>
        <w:numPr>
          <w:ilvl w:val="0"/>
          <w:numId w:val="0"/>
        </w:numPr>
        <w:tabs>
          <w:tab w:val="left" w:pos="720"/>
        </w:tabs>
        <w:spacing w:before="120" w:after="120" w:line="240" w:lineRule="auto"/>
        <w:jc w:val="left"/>
        <w:rPr>
          <w:lang w:val="en-AU"/>
        </w:rPr>
      </w:pPr>
      <w:r w:rsidRPr="000A2AD2">
        <w:rPr>
          <w:lang w:val="en-AU"/>
        </w:rPr>
        <w:t>Programme links published in the 2015</w:t>
      </w:r>
      <w:r w:rsidRPr="0053225A">
        <w:rPr>
          <w:lang w:val="en-AU"/>
        </w:rPr>
        <w:t>–</w:t>
      </w:r>
      <w:r w:rsidRPr="000A2AD2">
        <w:rPr>
          <w:lang w:val="en-AU"/>
        </w:rPr>
        <w:t>16 PB Statements have been revised as follows:</w:t>
      </w:r>
    </w:p>
    <w:p w14:paraId="62FD53E6" w14:textId="77777777" w:rsidR="00CF0488" w:rsidRPr="000A2AD2" w:rsidRDefault="00CF0488" w:rsidP="00CF0488">
      <w:pPr>
        <w:spacing w:after="0" w:line="240" w:lineRule="auto"/>
        <w:ind w:firstLineChars="13" w:firstLine="26"/>
        <w:contextualSpacing/>
        <w:jc w:val="left"/>
        <w:rPr>
          <w:b/>
          <w:bCs/>
          <w:color w:val="000000"/>
        </w:rPr>
      </w:pPr>
      <w:r w:rsidRPr="000A2AD2">
        <w:rPr>
          <w:b/>
          <w:bCs/>
          <w:color w:val="000000"/>
        </w:rPr>
        <w:t>Agriculture Portfolio</w:t>
      </w:r>
    </w:p>
    <w:p w14:paraId="2B887819" w14:textId="77777777" w:rsidR="00CF0488" w:rsidRPr="000A2AD2" w:rsidRDefault="00CF0488" w:rsidP="00CF0488">
      <w:pPr>
        <w:spacing w:after="0" w:line="240" w:lineRule="auto"/>
        <w:ind w:firstLineChars="13" w:firstLine="26"/>
        <w:jc w:val="left"/>
        <w:rPr>
          <w:bCs/>
          <w:color w:val="000000"/>
        </w:rPr>
      </w:pPr>
      <w:r w:rsidRPr="000A2AD2">
        <w:rPr>
          <w:bCs/>
          <w:color w:val="000000"/>
        </w:rPr>
        <w:t>Australian Fisheries Management Authority</w:t>
      </w:r>
    </w:p>
    <w:p w14:paraId="2D7423E3"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1.1 Australian Fisheries Management Authority</w:t>
      </w:r>
    </w:p>
    <w:p w14:paraId="5B9175E8" w14:textId="77777777" w:rsidR="00CF0488" w:rsidRPr="000A2AD2" w:rsidRDefault="00CF0488" w:rsidP="00CF0488">
      <w:pPr>
        <w:spacing w:after="0" w:line="240" w:lineRule="auto"/>
        <w:ind w:firstLineChars="13" w:firstLine="26"/>
        <w:contextualSpacing/>
        <w:jc w:val="left"/>
        <w:rPr>
          <w:b/>
          <w:bCs/>
          <w:color w:val="000000"/>
        </w:rPr>
      </w:pPr>
      <w:r w:rsidRPr="000A2AD2">
        <w:rPr>
          <w:b/>
          <w:bCs/>
          <w:color w:val="000000"/>
        </w:rPr>
        <w:t>Attorney-General's Portfolio</w:t>
      </w:r>
    </w:p>
    <w:p w14:paraId="76653931" w14:textId="77777777" w:rsidR="00CF0488" w:rsidRPr="000A2AD2" w:rsidRDefault="00CF0488" w:rsidP="00CF0488">
      <w:pPr>
        <w:spacing w:after="0" w:line="240" w:lineRule="auto"/>
        <w:ind w:firstLineChars="13" w:firstLine="26"/>
        <w:jc w:val="left"/>
        <w:rPr>
          <w:bCs/>
          <w:color w:val="000000"/>
        </w:rPr>
      </w:pPr>
      <w:r w:rsidRPr="000A2AD2">
        <w:rPr>
          <w:bCs/>
          <w:color w:val="000000"/>
        </w:rPr>
        <w:t>Attorney</w:t>
      </w:r>
      <w:r w:rsidRPr="000A2AD2">
        <w:rPr>
          <w:rFonts w:ascii="MS Mincho" w:eastAsia="MS Mincho" w:hAnsi="MS Mincho" w:cs="MS Mincho" w:hint="eastAsia"/>
          <w:bCs/>
          <w:color w:val="000000"/>
        </w:rPr>
        <w:t>‑</w:t>
      </w:r>
      <w:r w:rsidRPr="000A2AD2">
        <w:rPr>
          <w:bCs/>
          <w:color w:val="000000"/>
        </w:rPr>
        <w:t xml:space="preserve">General’s Department: </w:t>
      </w:r>
    </w:p>
    <w:p w14:paraId="24500CEE"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Add: 1.7 National Security and Criminal Justice</w:t>
      </w:r>
    </w:p>
    <w:p w14:paraId="2E0CD151" w14:textId="77777777" w:rsidR="00CF0488" w:rsidRPr="000A2AD2" w:rsidRDefault="00CF0488" w:rsidP="00CF0488">
      <w:pPr>
        <w:pStyle w:val="Bullet"/>
        <w:numPr>
          <w:ilvl w:val="0"/>
          <w:numId w:val="0"/>
        </w:numPr>
        <w:tabs>
          <w:tab w:val="left" w:pos="720"/>
        </w:tabs>
        <w:spacing w:after="0" w:line="240" w:lineRule="auto"/>
        <w:ind w:left="472" w:hanging="472"/>
        <w:jc w:val="left"/>
        <w:rPr>
          <w:lang w:val="en-AU"/>
        </w:rPr>
      </w:pPr>
      <w:r w:rsidRPr="000A2AD2">
        <w:rPr>
          <w:lang w:val="en-AU"/>
        </w:rPr>
        <w:t>Australian Federal Police</w:t>
      </w:r>
    </w:p>
    <w:p w14:paraId="3CC6D583"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1.1 Federal Policing and National Security</w:t>
      </w:r>
    </w:p>
    <w:p w14:paraId="32F9C833" w14:textId="77777777" w:rsidR="00CF0488" w:rsidRPr="000A2AD2" w:rsidRDefault="00CF0488" w:rsidP="00CF0488">
      <w:pPr>
        <w:pStyle w:val="Bullet"/>
        <w:numPr>
          <w:ilvl w:val="0"/>
          <w:numId w:val="0"/>
        </w:numPr>
        <w:tabs>
          <w:tab w:val="left" w:pos="720"/>
        </w:tabs>
        <w:spacing w:after="0" w:line="240" w:lineRule="auto"/>
        <w:ind w:left="472" w:hanging="472"/>
        <w:jc w:val="left"/>
        <w:rPr>
          <w:lang w:val="en-AU"/>
        </w:rPr>
      </w:pPr>
      <w:r w:rsidRPr="000A2AD2">
        <w:rPr>
          <w:lang w:val="en-AU"/>
        </w:rPr>
        <w:t>Australian Transaction Reports and Analysis Centre</w:t>
      </w:r>
    </w:p>
    <w:p w14:paraId="33821C8D"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1.1 AUSTRAC</w:t>
      </w:r>
    </w:p>
    <w:p w14:paraId="218E26C4" w14:textId="77777777" w:rsidR="00CF0488" w:rsidRPr="000A2AD2" w:rsidRDefault="00CF0488" w:rsidP="00CF0488">
      <w:pPr>
        <w:pStyle w:val="Bullet"/>
        <w:numPr>
          <w:ilvl w:val="0"/>
          <w:numId w:val="0"/>
        </w:numPr>
        <w:tabs>
          <w:tab w:val="left" w:pos="720"/>
        </w:tabs>
        <w:spacing w:after="0" w:line="240" w:lineRule="auto"/>
        <w:ind w:left="472" w:hanging="472"/>
        <w:jc w:val="left"/>
        <w:rPr>
          <w:lang w:val="en-AU"/>
        </w:rPr>
      </w:pPr>
      <w:r w:rsidRPr="000A2AD2">
        <w:rPr>
          <w:lang w:val="en-AU"/>
        </w:rPr>
        <w:t>Commonwealth Director of Public Prosecutions</w:t>
      </w:r>
    </w:p>
    <w:p w14:paraId="6571E300"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 xml:space="preserve">Delete: 1.1 </w:t>
      </w:r>
    </w:p>
    <w:p w14:paraId="5D1E60DF" w14:textId="77777777" w:rsidR="00CF0488" w:rsidRPr="000A2AD2" w:rsidRDefault="00CF0488" w:rsidP="00CF0488">
      <w:pPr>
        <w:spacing w:before="60" w:after="0" w:line="240" w:lineRule="auto"/>
        <w:ind w:firstLineChars="13" w:firstLine="26"/>
        <w:jc w:val="left"/>
        <w:rPr>
          <w:b/>
          <w:bCs/>
          <w:color w:val="000000"/>
        </w:rPr>
      </w:pPr>
      <w:r w:rsidRPr="000A2AD2">
        <w:rPr>
          <w:b/>
          <w:bCs/>
          <w:color w:val="000000"/>
        </w:rPr>
        <w:t>Defence Portfolio</w:t>
      </w:r>
    </w:p>
    <w:p w14:paraId="71773E19" w14:textId="77777777" w:rsidR="00CF0488" w:rsidRPr="000A2AD2" w:rsidRDefault="00CF0488" w:rsidP="00CF0488">
      <w:pPr>
        <w:spacing w:after="0" w:line="240" w:lineRule="auto"/>
        <w:ind w:firstLineChars="13" w:firstLine="26"/>
        <w:jc w:val="left"/>
        <w:rPr>
          <w:bCs/>
          <w:color w:val="000000"/>
        </w:rPr>
      </w:pPr>
      <w:r w:rsidRPr="000A2AD2">
        <w:rPr>
          <w:bCs/>
          <w:color w:val="000000"/>
        </w:rPr>
        <w:t xml:space="preserve">Department of </w:t>
      </w:r>
      <w:r>
        <w:rPr>
          <w:bCs/>
          <w:color w:val="000000"/>
        </w:rPr>
        <w:t>Defence</w:t>
      </w:r>
    </w:p>
    <w:p w14:paraId="0696454A"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Pr>
          <w:lang w:val="en-AU"/>
        </w:rPr>
        <w:t>Add</w:t>
      </w:r>
      <w:r w:rsidRPr="000A2AD2">
        <w:rPr>
          <w:lang w:val="en-AU"/>
        </w:rPr>
        <w:t>: 1.</w:t>
      </w:r>
      <w:r>
        <w:rPr>
          <w:lang w:val="en-AU"/>
        </w:rPr>
        <w:t>9</w:t>
      </w:r>
      <w:r w:rsidRPr="000A2AD2">
        <w:rPr>
          <w:lang w:val="en-AU"/>
        </w:rPr>
        <w:t xml:space="preserve"> </w:t>
      </w:r>
      <w:r>
        <w:rPr>
          <w:lang w:val="en-AU"/>
        </w:rPr>
        <w:t xml:space="preserve">Chief </w:t>
      </w:r>
      <w:proofErr w:type="gramStart"/>
      <w:r>
        <w:rPr>
          <w:lang w:val="en-AU"/>
        </w:rPr>
        <w:t>Operating  Officer</w:t>
      </w:r>
      <w:proofErr w:type="gramEnd"/>
      <w:r>
        <w:rPr>
          <w:lang w:val="en-AU"/>
        </w:rPr>
        <w:t xml:space="preserve"> - Defence Support and Reform</w:t>
      </w:r>
    </w:p>
    <w:p w14:paraId="4DECD344" w14:textId="77777777" w:rsidR="00CF0488" w:rsidRPr="000A2AD2" w:rsidRDefault="00CF0488" w:rsidP="00CF0488">
      <w:pPr>
        <w:spacing w:after="0" w:line="240" w:lineRule="auto"/>
        <w:ind w:firstLineChars="13" w:firstLine="26"/>
        <w:jc w:val="left"/>
        <w:rPr>
          <w:bCs/>
          <w:color w:val="000000"/>
        </w:rPr>
      </w:pPr>
      <w:r w:rsidRPr="000A2AD2">
        <w:rPr>
          <w:bCs/>
          <w:color w:val="000000"/>
        </w:rPr>
        <w:t>Department of Veterans’ Affairs</w:t>
      </w:r>
    </w:p>
    <w:p w14:paraId="1171B810"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1.2 Veterans' Disability Support</w:t>
      </w:r>
    </w:p>
    <w:p w14:paraId="52AF07EA"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1.3 Assistance to Defence Widowers and dependants</w:t>
      </w:r>
    </w:p>
    <w:p w14:paraId="1FCF8E80"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1.4 Assistance and Other Compensation for Veterans and Dependants</w:t>
      </w:r>
    </w:p>
    <w:p w14:paraId="789A8CF4"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1.5 Veterans' Children Education Scheme</w:t>
      </w:r>
    </w:p>
    <w:p w14:paraId="5C1E5F48" w14:textId="77777777" w:rsidR="00CF0488" w:rsidRPr="000A2AD2" w:rsidRDefault="00CF0488" w:rsidP="00CF0488">
      <w:pPr>
        <w:spacing w:before="60" w:after="0" w:line="240" w:lineRule="auto"/>
        <w:ind w:firstLineChars="13" w:firstLine="26"/>
        <w:jc w:val="left"/>
        <w:rPr>
          <w:b/>
          <w:bCs/>
          <w:color w:val="000000"/>
        </w:rPr>
      </w:pPr>
      <w:r w:rsidRPr="000A2AD2">
        <w:rPr>
          <w:b/>
          <w:bCs/>
          <w:color w:val="000000"/>
        </w:rPr>
        <w:t>Education Portfolio</w:t>
      </w:r>
    </w:p>
    <w:p w14:paraId="143A23B4" w14:textId="77777777" w:rsidR="00CF0488" w:rsidRPr="000A2AD2" w:rsidRDefault="00CF0488" w:rsidP="00CF0488">
      <w:pPr>
        <w:spacing w:after="0" w:line="240" w:lineRule="auto"/>
        <w:ind w:firstLineChars="13" w:firstLine="26"/>
        <w:jc w:val="left"/>
        <w:rPr>
          <w:bCs/>
          <w:color w:val="000000"/>
        </w:rPr>
      </w:pPr>
      <w:r w:rsidRPr="000A2AD2">
        <w:rPr>
          <w:bCs/>
          <w:color w:val="000000"/>
        </w:rPr>
        <w:t>Department of Education and Training</w:t>
      </w:r>
    </w:p>
    <w:p w14:paraId="15785C00"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Add:</w:t>
      </w:r>
      <w:r>
        <w:rPr>
          <w:lang w:val="en-AU"/>
        </w:rPr>
        <w:t xml:space="preserve"> </w:t>
      </w:r>
      <w:r w:rsidRPr="000A2AD2">
        <w:rPr>
          <w:lang w:val="en-AU"/>
        </w:rPr>
        <w:t>1.7 Support for the Child Care System</w:t>
      </w:r>
    </w:p>
    <w:p w14:paraId="456E3AE6"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Add: 1.8 Child Care Benefit</w:t>
      </w:r>
    </w:p>
    <w:p w14:paraId="30D66DA9"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Add: 1.9 Child Care Rebate</w:t>
      </w:r>
    </w:p>
    <w:p w14:paraId="2D39B9A6"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Replace: 3.7 with 2.7 International Education Support</w:t>
      </w:r>
    </w:p>
    <w:p w14:paraId="1A93D333"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Replace: 3.8 with 2.8 Building Skills and Capability</w:t>
      </w:r>
    </w:p>
    <w:p w14:paraId="341A005A" w14:textId="77777777" w:rsidR="00CF0488" w:rsidRPr="000A2AD2" w:rsidRDefault="00CF0488" w:rsidP="00CF0488">
      <w:pPr>
        <w:spacing w:before="60" w:after="0" w:line="240" w:lineRule="auto"/>
        <w:ind w:firstLineChars="13" w:firstLine="26"/>
        <w:jc w:val="left"/>
        <w:rPr>
          <w:b/>
          <w:bCs/>
          <w:color w:val="000000"/>
        </w:rPr>
      </w:pPr>
      <w:r w:rsidRPr="000A2AD2">
        <w:rPr>
          <w:b/>
          <w:bCs/>
          <w:color w:val="000000"/>
        </w:rPr>
        <w:t>Environment Portfolio</w:t>
      </w:r>
    </w:p>
    <w:p w14:paraId="648C58B5" w14:textId="77777777" w:rsidR="00CF0488" w:rsidRPr="000A2AD2" w:rsidRDefault="00CF0488" w:rsidP="00CF0488">
      <w:pPr>
        <w:spacing w:after="0" w:line="240" w:lineRule="auto"/>
        <w:ind w:firstLineChars="13" w:firstLine="26"/>
        <w:jc w:val="left"/>
        <w:rPr>
          <w:bCs/>
          <w:color w:val="000000"/>
        </w:rPr>
      </w:pPr>
      <w:r w:rsidRPr="000A2AD2">
        <w:rPr>
          <w:bCs/>
          <w:color w:val="000000"/>
        </w:rPr>
        <w:t>Department of the Environment</w:t>
      </w:r>
    </w:p>
    <w:p w14:paraId="7733F3B0"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 xml:space="preserve">Add: 1.1 </w:t>
      </w:r>
      <w:r w:rsidRPr="000A2AD2">
        <w:rPr>
          <w:color w:val="000000"/>
        </w:rPr>
        <w:t>Sustainable Management of Natural Resources and the Environment</w:t>
      </w:r>
    </w:p>
    <w:p w14:paraId="12280C69" w14:textId="77777777" w:rsidR="0072534E" w:rsidRDefault="0072534E">
      <w:pPr>
        <w:spacing w:after="0" w:line="240" w:lineRule="auto"/>
        <w:jc w:val="left"/>
        <w:rPr>
          <w:lang w:val="en-GB"/>
        </w:rPr>
      </w:pPr>
      <w:r>
        <w:rPr>
          <w:lang w:val="en-GB"/>
        </w:rPr>
        <w:br w:type="page"/>
      </w:r>
    </w:p>
    <w:p w14:paraId="6FECAA47" w14:textId="77777777" w:rsidR="00CF0488" w:rsidRPr="0059784A" w:rsidRDefault="00CF0488" w:rsidP="00CF0488">
      <w:pPr>
        <w:pStyle w:val="Heading5"/>
        <w:rPr>
          <w:lang w:val="en-AU" w:eastAsia="en-US"/>
        </w:rPr>
      </w:pPr>
      <w:r>
        <w:rPr>
          <w:lang w:eastAsia="en-US"/>
        </w:rPr>
        <w:lastRenderedPageBreak/>
        <w:t>Programme 1.1 Objective</w:t>
      </w:r>
      <w:r>
        <w:rPr>
          <w:lang w:val="en-AU" w:eastAsia="en-US"/>
        </w:rPr>
        <w:t xml:space="preserve"> (continued)</w:t>
      </w:r>
    </w:p>
    <w:p w14:paraId="654D67A4" w14:textId="77777777" w:rsidR="00CF0488" w:rsidRDefault="00CF0488" w:rsidP="00CF0488">
      <w:pPr>
        <w:pStyle w:val="Bullet"/>
        <w:numPr>
          <w:ilvl w:val="0"/>
          <w:numId w:val="0"/>
        </w:numPr>
        <w:tabs>
          <w:tab w:val="left" w:pos="720"/>
        </w:tabs>
        <w:spacing w:before="120" w:after="120" w:line="240" w:lineRule="auto"/>
        <w:jc w:val="left"/>
        <w:rPr>
          <w:b/>
          <w:lang w:val="en-AU"/>
        </w:rPr>
      </w:pPr>
      <w:r>
        <w:rPr>
          <w:b/>
          <w:lang w:val="en-AU"/>
        </w:rPr>
        <w:t>Linked to (</w:t>
      </w:r>
      <w:proofErr w:type="gramStart"/>
      <w:r>
        <w:rPr>
          <w:b/>
          <w:lang w:val="en-AU"/>
        </w:rPr>
        <w:t>continued</w:t>
      </w:r>
      <w:proofErr w:type="gramEnd"/>
      <w:r>
        <w:rPr>
          <w:b/>
          <w:lang w:val="en-AU"/>
        </w:rPr>
        <w:t>)</w:t>
      </w:r>
      <w:r w:rsidRPr="002874B9">
        <w:rPr>
          <w:b/>
          <w:lang w:val="en-AU"/>
        </w:rPr>
        <w:t>:</w:t>
      </w:r>
    </w:p>
    <w:p w14:paraId="658DF689" w14:textId="77777777" w:rsidR="00CF0488" w:rsidRPr="000A2AD2" w:rsidRDefault="00CF0488" w:rsidP="00CF0488">
      <w:pPr>
        <w:spacing w:before="60" w:after="0" w:line="240" w:lineRule="auto"/>
        <w:ind w:firstLineChars="13" w:firstLine="26"/>
        <w:jc w:val="left"/>
        <w:rPr>
          <w:b/>
          <w:bCs/>
          <w:color w:val="000000"/>
        </w:rPr>
      </w:pPr>
      <w:r w:rsidRPr="000A2AD2">
        <w:rPr>
          <w:b/>
          <w:bCs/>
          <w:color w:val="000000"/>
        </w:rPr>
        <w:t>Finance Portfolio</w:t>
      </w:r>
    </w:p>
    <w:p w14:paraId="1237DE8F" w14:textId="77777777" w:rsidR="00CF0488" w:rsidRPr="000A2AD2" w:rsidRDefault="00CF0488" w:rsidP="00CF0488">
      <w:pPr>
        <w:spacing w:after="0" w:line="240" w:lineRule="auto"/>
        <w:ind w:firstLineChars="13" w:firstLine="26"/>
        <w:jc w:val="left"/>
        <w:rPr>
          <w:bCs/>
          <w:color w:val="000000"/>
        </w:rPr>
      </w:pPr>
      <w:r w:rsidRPr="000A2AD2">
        <w:rPr>
          <w:bCs/>
          <w:color w:val="000000"/>
        </w:rPr>
        <w:t>Australian Electoral Commission</w:t>
      </w:r>
    </w:p>
    <w:p w14:paraId="0461BFF0" w14:textId="77777777" w:rsidR="00CF0488" w:rsidRDefault="00CF0488" w:rsidP="00CF0488">
      <w:pPr>
        <w:spacing w:before="60" w:after="0" w:line="240" w:lineRule="auto"/>
        <w:ind w:firstLineChars="13" w:firstLine="26"/>
        <w:jc w:val="left"/>
      </w:pPr>
      <w:r w:rsidRPr="000A2AD2">
        <w:t>Delete: 1 Deliver Electoral Events</w:t>
      </w:r>
    </w:p>
    <w:p w14:paraId="350CFF34" w14:textId="77777777" w:rsidR="00CF0488" w:rsidRPr="000A2AD2" w:rsidRDefault="00CF0488" w:rsidP="00CF0488">
      <w:pPr>
        <w:spacing w:before="60" w:after="0" w:line="240" w:lineRule="auto"/>
        <w:ind w:firstLineChars="13" w:firstLine="26"/>
        <w:jc w:val="left"/>
        <w:rPr>
          <w:b/>
          <w:bCs/>
          <w:color w:val="000000"/>
        </w:rPr>
      </w:pPr>
      <w:r w:rsidRPr="000A2AD2">
        <w:rPr>
          <w:b/>
          <w:bCs/>
          <w:color w:val="000000"/>
        </w:rPr>
        <w:t>Health Portfolio</w:t>
      </w:r>
    </w:p>
    <w:p w14:paraId="4EA73D64" w14:textId="77777777" w:rsidR="00CF0488" w:rsidRPr="000A2AD2" w:rsidRDefault="00CF0488" w:rsidP="00CF0488">
      <w:pPr>
        <w:spacing w:after="0" w:line="240" w:lineRule="auto"/>
        <w:ind w:firstLineChars="13" w:firstLine="26"/>
        <w:jc w:val="left"/>
        <w:rPr>
          <w:bCs/>
          <w:color w:val="000000"/>
        </w:rPr>
      </w:pPr>
      <w:r w:rsidRPr="000A2AD2">
        <w:rPr>
          <w:bCs/>
          <w:color w:val="000000"/>
        </w:rPr>
        <w:t>Department of Health</w:t>
      </w:r>
    </w:p>
    <w:p w14:paraId="00EAF475"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Add: 11.3 Home Care</w:t>
      </w:r>
    </w:p>
    <w:p w14:paraId="50B0D8C9"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Add: 11.4 Residential and Flexible Care</w:t>
      </w:r>
    </w:p>
    <w:p w14:paraId="2B797E46"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Add: 11.6 Ageing and Service Improvement</w:t>
      </w:r>
    </w:p>
    <w:p w14:paraId="6EEE0DE8" w14:textId="77777777" w:rsidR="00CF0488" w:rsidRDefault="00CF0488" w:rsidP="00CF0488">
      <w:pPr>
        <w:spacing w:before="60" w:after="0" w:line="240" w:lineRule="auto"/>
        <w:ind w:firstLineChars="13" w:firstLine="26"/>
        <w:jc w:val="left"/>
        <w:rPr>
          <w:b/>
          <w:bCs/>
          <w:color w:val="000000"/>
        </w:rPr>
      </w:pPr>
      <w:r w:rsidRPr="00852639">
        <w:rPr>
          <w:b/>
          <w:bCs/>
          <w:color w:val="000000"/>
        </w:rPr>
        <w:t>Immigration and Border Protection Portfolio</w:t>
      </w:r>
    </w:p>
    <w:p w14:paraId="3D986C40" w14:textId="77777777" w:rsidR="00CF0488" w:rsidRPr="00852639" w:rsidRDefault="00CF0488" w:rsidP="00CF0488">
      <w:pPr>
        <w:spacing w:after="0" w:line="240" w:lineRule="auto"/>
        <w:ind w:firstLineChars="13" w:firstLine="26"/>
        <w:jc w:val="left"/>
        <w:rPr>
          <w:bCs/>
          <w:color w:val="000000"/>
        </w:rPr>
      </w:pPr>
      <w:r w:rsidRPr="00852639">
        <w:rPr>
          <w:bCs/>
          <w:color w:val="000000"/>
        </w:rPr>
        <w:t>Department of Immigration and Border Protection</w:t>
      </w:r>
    </w:p>
    <w:p w14:paraId="1B7DAD8B" w14:textId="77777777" w:rsidR="00CF0488" w:rsidRPr="00A6738E" w:rsidRDefault="00CF0488" w:rsidP="00CF0488">
      <w:pPr>
        <w:pStyle w:val="Bullet"/>
        <w:numPr>
          <w:ilvl w:val="0"/>
          <w:numId w:val="0"/>
        </w:numPr>
        <w:tabs>
          <w:tab w:val="left" w:pos="720"/>
        </w:tabs>
        <w:spacing w:after="0" w:line="240" w:lineRule="auto"/>
        <w:ind w:left="720" w:hanging="407"/>
        <w:jc w:val="left"/>
        <w:rPr>
          <w:lang w:val="en-AU"/>
        </w:rPr>
      </w:pPr>
      <w:r w:rsidRPr="00852639">
        <w:rPr>
          <w:lang w:val="en-AU"/>
        </w:rPr>
        <w:t xml:space="preserve">Add: </w:t>
      </w:r>
      <w:r w:rsidRPr="00A6738E">
        <w:rPr>
          <w:lang w:val="en-AU"/>
        </w:rPr>
        <w:t>1.3 Compliance and Detention</w:t>
      </w:r>
    </w:p>
    <w:p w14:paraId="3F775C40" w14:textId="77777777" w:rsidR="00CF0488" w:rsidRPr="00A6738E" w:rsidRDefault="00CF0488" w:rsidP="00CF0488">
      <w:pPr>
        <w:pStyle w:val="Bullet"/>
        <w:numPr>
          <w:ilvl w:val="0"/>
          <w:numId w:val="0"/>
        </w:numPr>
        <w:tabs>
          <w:tab w:val="left" w:pos="720"/>
        </w:tabs>
        <w:spacing w:after="0" w:line="240" w:lineRule="auto"/>
        <w:ind w:left="720" w:hanging="407"/>
        <w:jc w:val="left"/>
        <w:rPr>
          <w:lang w:val="en-AU"/>
        </w:rPr>
      </w:pPr>
      <w:r w:rsidRPr="00A6738E">
        <w:rPr>
          <w:lang w:val="en-AU"/>
        </w:rPr>
        <w:t>Add</w:t>
      </w:r>
      <w:r>
        <w:rPr>
          <w:lang w:val="en-AU"/>
        </w:rPr>
        <w:t xml:space="preserve">: </w:t>
      </w:r>
      <w:r w:rsidRPr="00A6738E">
        <w:rPr>
          <w:lang w:val="en-AU"/>
        </w:rPr>
        <w:t>1.4 IMA Onshore Management</w:t>
      </w:r>
    </w:p>
    <w:p w14:paraId="611AEA46" w14:textId="77777777" w:rsidR="00CF0488" w:rsidRPr="00A6738E" w:rsidRDefault="00CF0488" w:rsidP="00CF0488">
      <w:pPr>
        <w:pStyle w:val="Bullet"/>
        <w:numPr>
          <w:ilvl w:val="0"/>
          <w:numId w:val="0"/>
        </w:numPr>
        <w:tabs>
          <w:tab w:val="left" w:pos="720"/>
        </w:tabs>
        <w:spacing w:after="0" w:line="240" w:lineRule="auto"/>
        <w:ind w:left="720" w:hanging="407"/>
        <w:jc w:val="left"/>
        <w:rPr>
          <w:lang w:val="en-AU"/>
        </w:rPr>
      </w:pPr>
      <w:r>
        <w:rPr>
          <w:lang w:val="en-AU"/>
        </w:rPr>
        <w:t xml:space="preserve">Add: </w:t>
      </w:r>
      <w:r w:rsidRPr="00A6738E">
        <w:rPr>
          <w:lang w:val="en-AU"/>
        </w:rPr>
        <w:t>2.4 Refugee and Humanitarian Assistance</w:t>
      </w:r>
    </w:p>
    <w:p w14:paraId="609A7644" w14:textId="77777777" w:rsidR="00CF0488" w:rsidRPr="000A2AD2" w:rsidRDefault="00CF0488" w:rsidP="00CF0488">
      <w:pPr>
        <w:spacing w:before="60" w:after="0" w:line="240" w:lineRule="auto"/>
        <w:ind w:firstLineChars="13" w:firstLine="26"/>
        <w:jc w:val="left"/>
        <w:rPr>
          <w:b/>
          <w:bCs/>
          <w:color w:val="000000"/>
        </w:rPr>
      </w:pPr>
      <w:r w:rsidRPr="000A2AD2">
        <w:rPr>
          <w:b/>
          <w:bCs/>
          <w:color w:val="000000"/>
        </w:rPr>
        <w:t>Social Services Portfolio</w:t>
      </w:r>
    </w:p>
    <w:p w14:paraId="20B7EBB1" w14:textId="77777777" w:rsidR="00CF0488" w:rsidRPr="000A2AD2" w:rsidRDefault="00CF0488" w:rsidP="00CF0488">
      <w:pPr>
        <w:spacing w:after="0" w:line="240" w:lineRule="auto"/>
        <w:ind w:firstLineChars="13" w:firstLine="26"/>
        <w:jc w:val="left"/>
        <w:rPr>
          <w:bCs/>
          <w:color w:val="000000"/>
        </w:rPr>
      </w:pPr>
      <w:r w:rsidRPr="000A2AD2">
        <w:rPr>
          <w:bCs/>
          <w:color w:val="000000"/>
        </w:rPr>
        <w:t>Department of Social Services</w:t>
      </w:r>
    </w:p>
    <w:p w14:paraId="4AD9A8BC"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2.5 Child Care Benefit</w:t>
      </w:r>
    </w:p>
    <w:p w14:paraId="1B2B206C"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 xml:space="preserve">Delete: 2.6 Child Care Rebate </w:t>
      </w:r>
    </w:p>
    <w:p w14:paraId="608786D4"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3.3 Home Care</w:t>
      </w:r>
    </w:p>
    <w:p w14:paraId="4A4C6AAD"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3.4 Residential and Flexible Care</w:t>
      </w:r>
    </w:p>
    <w:p w14:paraId="70A54BC2" w14:textId="77777777" w:rsidR="00CF0488"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3.5 Workforce and Quality</w:t>
      </w:r>
    </w:p>
    <w:p w14:paraId="1058344F" w14:textId="77777777" w:rsidR="00CF0488"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3.</w:t>
      </w:r>
      <w:r>
        <w:rPr>
          <w:lang w:val="en-AU"/>
        </w:rPr>
        <w:t>6</w:t>
      </w:r>
      <w:r w:rsidRPr="000A2AD2">
        <w:rPr>
          <w:lang w:val="en-AU"/>
        </w:rPr>
        <w:t xml:space="preserve"> </w:t>
      </w:r>
      <w:r>
        <w:rPr>
          <w:lang w:val="en-AU"/>
        </w:rPr>
        <w:t>Ageing and Service Improvement</w:t>
      </w:r>
    </w:p>
    <w:p w14:paraId="22DB84A8" w14:textId="77777777" w:rsidR="00CF0488" w:rsidRPr="00664870" w:rsidRDefault="00CF0488" w:rsidP="00CF0488">
      <w:pPr>
        <w:spacing w:before="60" w:after="0" w:line="240" w:lineRule="auto"/>
        <w:ind w:firstLineChars="13" w:firstLine="26"/>
        <w:jc w:val="left"/>
        <w:rPr>
          <w:bCs/>
          <w:color w:val="000000"/>
        </w:rPr>
      </w:pPr>
      <w:r w:rsidRPr="00664870">
        <w:rPr>
          <w:bCs/>
          <w:color w:val="000000"/>
        </w:rPr>
        <w:t>National Disability Insurance Agency</w:t>
      </w:r>
    </w:p>
    <w:p w14:paraId="5A7CDF38" w14:textId="77777777" w:rsidR="00CF0488" w:rsidRPr="00FA060A" w:rsidRDefault="00CF0488" w:rsidP="00CF0488">
      <w:pPr>
        <w:pStyle w:val="Bullet"/>
        <w:numPr>
          <w:ilvl w:val="0"/>
          <w:numId w:val="0"/>
        </w:numPr>
        <w:tabs>
          <w:tab w:val="left" w:pos="720"/>
        </w:tabs>
        <w:spacing w:after="0" w:line="240" w:lineRule="auto"/>
        <w:ind w:left="720" w:hanging="407"/>
        <w:jc w:val="left"/>
        <w:rPr>
          <w:lang w:val="en-AU"/>
        </w:rPr>
      </w:pPr>
      <w:r w:rsidRPr="00852639">
        <w:rPr>
          <w:lang w:val="en-AU"/>
        </w:rPr>
        <w:t xml:space="preserve">Add: </w:t>
      </w:r>
      <w:r w:rsidRPr="00FA060A">
        <w:rPr>
          <w:lang w:val="en-AU"/>
        </w:rPr>
        <w:t>1.</w:t>
      </w:r>
      <w:r>
        <w:rPr>
          <w:lang w:val="en-AU"/>
        </w:rPr>
        <w:t>2</w:t>
      </w:r>
      <w:r w:rsidRPr="00FA060A">
        <w:rPr>
          <w:lang w:val="en-AU"/>
        </w:rPr>
        <w:t xml:space="preserve"> </w:t>
      </w:r>
      <w:r>
        <w:rPr>
          <w:lang w:val="en-AU"/>
        </w:rPr>
        <w:t>Community inclusion and capacity development grants</w:t>
      </w:r>
    </w:p>
    <w:p w14:paraId="038C5E69" w14:textId="77777777" w:rsidR="00CF0488" w:rsidRPr="000A2AD2" w:rsidRDefault="00CF0488" w:rsidP="00CF0488">
      <w:pPr>
        <w:spacing w:before="60" w:after="0" w:line="240" w:lineRule="auto"/>
        <w:ind w:firstLineChars="13" w:firstLine="26"/>
        <w:jc w:val="left"/>
        <w:rPr>
          <w:b/>
          <w:bCs/>
          <w:color w:val="000000"/>
        </w:rPr>
      </w:pPr>
      <w:r w:rsidRPr="000A2AD2">
        <w:rPr>
          <w:b/>
          <w:bCs/>
          <w:color w:val="000000"/>
        </w:rPr>
        <w:t>Treasury Portfolio</w:t>
      </w:r>
    </w:p>
    <w:p w14:paraId="3B0E874F" w14:textId="77777777" w:rsidR="00CF0488" w:rsidRPr="000A2AD2" w:rsidRDefault="00CF0488" w:rsidP="00CF0488">
      <w:pPr>
        <w:spacing w:after="0" w:line="240" w:lineRule="auto"/>
        <w:ind w:firstLineChars="13" w:firstLine="26"/>
        <w:jc w:val="left"/>
        <w:rPr>
          <w:bCs/>
          <w:color w:val="000000"/>
        </w:rPr>
      </w:pPr>
      <w:r w:rsidRPr="000A2AD2">
        <w:rPr>
          <w:bCs/>
          <w:color w:val="000000"/>
        </w:rPr>
        <w:t>Australian Competition and Consumer Commission</w:t>
      </w:r>
    </w:p>
    <w:p w14:paraId="3769BF23"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1.1 Australian Competition and Consumer Commission</w:t>
      </w:r>
    </w:p>
    <w:p w14:paraId="6ED66898"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1.2 Australian Energy Regulator</w:t>
      </w:r>
    </w:p>
    <w:p w14:paraId="327788FA" w14:textId="77777777" w:rsidR="00CF0488" w:rsidRPr="000A2AD2" w:rsidRDefault="00CF0488" w:rsidP="00CF0488">
      <w:pPr>
        <w:spacing w:after="0" w:line="240" w:lineRule="auto"/>
        <w:ind w:firstLineChars="13" w:firstLine="26"/>
        <w:jc w:val="left"/>
        <w:rPr>
          <w:bCs/>
          <w:color w:val="000000"/>
        </w:rPr>
      </w:pPr>
      <w:r w:rsidRPr="000A2AD2">
        <w:rPr>
          <w:bCs/>
          <w:color w:val="000000"/>
        </w:rPr>
        <w:t>Australian Securities and Investments Commission</w:t>
      </w:r>
    </w:p>
    <w:p w14:paraId="2ECEBF1B"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1.1 Australian Securities and Investments Commission</w:t>
      </w:r>
    </w:p>
    <w:p w14:paraId="4C8631F2" w14:textId="77777777" w:rsidR="00CF0488" w:rsidRPr="000A2AD2" w:rsidRDefault="00CF0488" w:rsidP="00CF0488">
      <w:pPr>
        <w:spacing w:after="0" w:line="240" w:lineRule="auto"/>
        <w:ind w:firstLineChars="13" w:firstLine="26"/>
        <w:jc w:val="left"/>
        <w:rPr>
          <w:bCs/>
          <w:color w:val="000000"/>
        </w:rPr>
      </w:pPr>
      <w:r w:rsidRPr="000A2AD2">
        <w:rPr>
          <w:bCs/>
          <w:color w:val="000000"/>
        </w:rPr>
        <w:t>Australian Taxation Office</w:t>
      </w:r>
    </w:p>
    <w:p w14:paraId="5336E129"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1.3 Australian Business Register</w:t>
      </w:r>
    </w:p>
    <w:p w14:paraId="7B68D056" w14:textId="77777777" w:rsidR="00CF0488" w:rsidRPr="000A2AD2" w:rsidRDefault="00CF0488" w:rsidP="00CF0488">
      <w:pPr>
        <w:pStyle w:val="Bullet"/>
        <w:numPr>
          <w:ilvl w:val="0"/>
          <w:numId w:val="0"/>
        </w:numPr>
        <w:tabs>
          <w:tab w:val="left" w:pos="720"/>
        </w:tabs>
        <w:spacing w:after="0" w:line="240" w:lineRule="auto"/>
        <w:ind w:left="720" w:hanging="407"/>
        <w:jc w:val="left"/>
        <w:rPr>
          <w:lang w:val="en-AU"/>
        </w:rPr>
      </w:pPr>
      <w:r w:rsidRPr="000A2AD2">
        <w:rPr>
          <w:lang w:val="en-AU"/>
        </w:rPr>
        <w:t>Delete: 1.16 Education Tax Refund</w:t>
      </w:r>
    </w:p>
    <w:p w14:paraId="284D3855" w14:textId="77777777" w:rsidR="00130578" w:rsidRDefault="00130578">
      <w:pPr>
        <w:spacing w:after="0" w:line="240" w:lineRule="auto"/>
        <w:jc w:val="left"/>
        <w:rPr>
          <w:rFonts w:ascii="Arial" w:hAnsi="Arial"/>
          <w:b/>
          <w:bCs/>
          <w:iCs/>
          <w:szCs w:val="26"/>
          <w:lang w:val="x-none"/>
        </w:rPr>
      </w:pPr>
      <w:r>
        <w:br w:type="page"/>
      </w:r>
    </w:p>
    <w:p w14:paraId="34885F73" w14:textId="74A991D9" w:rsidR="00F51DAC" w:rsidRDefault="009D4B20" w:rsidP="005212E5">
      <w:pPr>
        <w:pStyle w:val="Heading5"/>
      </w:pPr>
      <w:r>
        <w:lastRenderedPageBreak/>
        <w:t xml:space="preserve">Programme </w:t>
      </w:r>
      <w:r w:rsidR="00F7423D" w:rsidRPr="005212E5">
        <w:t xml:space="preserve">1.1 </w:t>
      </w:r>
      <w:r w:rsidR="00CB05A4">
        <w:t>expenses</w:t>
      </w:r>
    </w:p>
    <w:tbl>
      <w:tblPr>
        <w:tblW w:w="7528" w:type="dxa"/>
        <w:tblLook w:val="04A0" w:firstRow="1" w:lastRow="0" w:firstColumn="1" w:lastColumn="0" w:noHBand="0" w:noVBand="1"/>
      </w:tblPr>
      <w:tblGrid>
        <w:gridCol w:w="2888"/>
        <w:gridCol w:w="928"/>
        <w:gridCol w:w="928"/>
        <w:gridCol w:w="928"/>
        <w:gridCol w:w="928"/>
        <w:gridCol w:w="928"/>
      </w:tblGrid>
      <w:tr w:rsidR="007502F1" w:rsidRPr="00920FE2" w14:paraId="1648B4EB" w14:textId="77777777" w:rsidTr="008507F7">
        <w:trPr>
          <w:trHeight w:val="910"/>
        </w:trPr>
        <w:tc>
          <w:tcPr>
            <w:tcW w:w="2888" w:type="dxa"/>
            <w:tcBorders>
              <w:top w:val="single" w:sz="4" w:space="0" w:color="auto"/>
              <w:left w:val="nil"/>
              <w:right w:val="nil"/>
            </w:tcBorders>
            <w:shd w:val="clear" w:color="auto" w:fill="auto"/>
            <w:hideMark/>
          </w:tcPr>
          <w:p w14:paraId="2991CD6C" w14:textId="42A7B358" w:rsidR="007502F1" w:rsidRPr="00920FE2" w:rsidRDefault="007502F1" w:rsidP="00A13189">
            <w:pPr>
              <w:spacing w:after="0" w:line="240" w:lineRule="auto"/>
              <w:jc w:val="left"/>
              <w:rPr>
                <w:rFonts w:ascii="Arial" w:hAnsi="Arial" w:cs="Arial"/>
                <w:b/>
                <w:bCs/>
                <w:sz w:val="16"/>
                <w:szCs w:val="16"/>
              </w:rPr>
            </w:pPr>
          </w:p>
        </w:tc>
        <w:tc>
          <w:tcPr>
            <w:tcW w:w="928" w:type="dxa"/>
            <w:tcBorders>
              <w:top w:val="single" w:sz="4" w:space="0" w:color="auto"/>
              <w:left w:val="nil"/>
              <w:right w:val="nil"/>
            </w:tcBorders>
            <w:shd w:val="clear" w:color="auto" w:fill="auto"/>
            <w:hideMark/>
          </w:tcPr>
          <w:p w14:paraId="59827901" w14:textId="11293E5F" w:rsidR="007502F1" w:rsidRPr="00AF23E0" w:rsidRDefault="007502F1" w:rsidP="00920FE2">
            <w:pPr>
              <w:spacing w:after="0" w:line="240" w:lineRule="auto"/>
              <w:jc w:val="right"/>
              <w:rPr>
                <w:rFonts w:ascii="Arial" w:hAnsi="Arial" w:cs="Arial"/>
                <w:b/>
                <w:sz w:val="16"/>
                <w:szCs w:val="16"/>
              </w:rPr>
            </w:pPr>
            <w:r w:rsidRPr="00AF23E0">
              <w:rPr>
                <w:rFonts w:ascii="Arial" w:hAnsi="Arial" w:cs="Arial"/>
                <w:b/>
                <w:sz w:val="16"/>
                <w:szCs w:val="16"/>
              </w:rPr>
              <w:t>2014-15</w:t>
            </w:r>
            <w:r w:rsidR="00A13189" w:rsidRPr="00AF23E0">
              <w:rPr>
                <w:rFonts w:ascii="Arial" w:hAnsi="Arial" w:cs="Arial"/>
                <w:b/>
                <w:sz w:val="16"/>
                <w:szCs w:val="16"/>
              </w:rPr>
              <w:br/>
            </w:r>
            <w:r w:rsidRPr="00AF23E0">
              <w:rPr>
                <w:rFonts w:ascii="Arial" w:hAnsi="Arial" w:cs="Arial"/>
                <w:b/>
                <w:color w:val="000000"/>
                <w:sz w:val="16"/>
                <w:szCs w:val="16"/>
              </w:rPr>
              <w:t>Actual</w:t>
            </w:r>
            <w:r w:rsidR="00A13189" w:rsidRPr="00AF23E0">
              <w:rPr>
                <w:rFonts w:ascii="Arial" w:hAnsi="Arial" w:cs="Arial"/>
                <w:b/>
                <w:color w:val="000000"/>
                <w:sz w:val="16"/>
                <w:szCs w:val="16"/>
              </w:rPr>
              <w:br/>
            </w:r>
            <w:r w:rsidRPr="00AF23E0">
              <w:rPr>
                <w:rFonts w:ascii="Arial" w:hAnsi="Arial" w:cs="Arial"/>
                <w:b/>
                <w:color w:val="000000"/>
                <w:sz w:val="16"/>
                <w:szCs w:val="16"/>
              </w:rPr>
              <w:t>$'000</w:t>
            </w:r>
          </w:p>
        </w:tc>
        <w:tc>
          <w:tcPr>
            <w:tcW w:w="928" w:type="dxa"/>
            <w:tcBorders>
              <w:top w:val="single" w:sz="4" w:space="0" w:color="auto"/>
              <w:left w:val="nil"/>
              <w:right w:val="nil"/>
            </w:tcBorders>
            <w:shd w:val="clear" w:color="000000" w:fill="E6E6E6"/>
            <w:hideMark/>
          </w:tcPr>
          <w:p w14:paraId="7D691438" w14:textId="348AE81E" w:rsidR="007502F1" w:rsidRPr="00AF23E0" w:rsidRDefault="007502F1" w:rsidP="00920FE2">
            <w:pPr>
              <w:spacing w:after="0" w:line="240" w:lineRule="auto"/>
              <w:jc w:val="right"/>
              <w:rPr>
                <w:rFonts w:ascii="Arial" w:hAnsi="Arial" w:cs="Arial"/>
                <w:b/>
                <w:sz w:val="16"/>
                <w:szCs w:val="16"/>
              </w:rPr>
            </w:pPr>
            <w:r w:rsidRPr="00AF23E0">
              <w:rPr>
                <w:rFonts w:ascii="Arial" w:hAnsi="Arial" w:cs="Arial"/>
                <w:b/>
                <w:sz w:val="16"/>
                <w:szCs w:val="16"/>
              </w:rPr>
              <w:t>2015-16</w:t>
            </w:r>
            <w:r w:rsidR="00A13189" w:rsidRPr="00AF23E0">
              <w:rPr>
                <w:rFonts w:ascii="Arial" w:hAnsi="Arial" w:cs="Arial"/>
                <w:b/>
                <w:sz w:val="16"/>
                <w:szCs w:val="16"/>
              </w:rPr>
              <w:br/>
            </w:r>
            <w:r w:rsidRPr="00AF23E0">
              <w:rPr>
                <w:rFonts w:ascii="Arial" w:hAnsi="Arial" w:cs="Arial"/>
                <w:b/>
                <w:color w:val="000000"/>
                <w:sz w:val="16"/>
                <w:szCs w:val="16"/>
              </w:rPr>
              <w:t>Revised</w:t>
            </w:r>
            <w:r w:rsidR="00A13189" w:rsidRPr="00AF23E0">
              <w:rPr>
                <w:rFonts w:ascii="Arial" w:hAnsi="Arial" w:cs="Arial"/>
                <w:b/>
                <w:color w:val="000000"/>
                <w:sz w:val="16"/>
                <w:szCs w:val="16"/>
              </w:rPr>
              <w:br/>
            </w:r>
            <w:r w:rsidRPr="00AF23E0">
              <w:rPr>
                <w:rFonts w:ascii="Arial" w:hAnsi="Arial" w:cs="Arial"/>
                <w:b/>
                <w:color w:val="000000"/>
                <w:sz w:val="16"/>
                <w:szCs w:val="16"/>
              </w:rPr>
              <w:t>budget</w:t>
            </w:r>
            <w:r w:rsidR="00A13189" w:rsidRPr="00AF23E0">
              <w:rPr>
                <w:rFonts w:ascii="Arial" w:hAnsi="Arial" w:cs="Arial"/>
                <w:b/>
                <w:color w:val="000000"/>
                <w:sz w:val="16"/>
                <w:szCs w:val="16"/>
              </w:rPr>
              <w:br/>
            </w:r>
            <w:r w:rsidRPr="00AF23E0">
              <w:rPr>
                <w:rFonts w:ascii="Arial" w:hAnsi="Arial" w:cs="Arial"/>
                <w:b/>
                <w:sz w:val="16"/>
                <w:szCs w:val="16"/>
              </w:rPr>
              <w:t>$'000</w:t>
            </w:r>
          </w:p>
        </w:tc>
        <w:tc>
          <w:tcPr>
            <w:tcW w:w="928" w:type="dxa"/>
            <w:tcBorders>
              <w:top w:val="single" w:sz="4" w:space="0" w:color="auto"/>
              <w:left w:val="nil"/>
              <w:right w:val="nil"/>
            </w:tcBorders>
            <w:shd w:val="clear" w:color="auto" w:fill="auto"/>
            <w:hideMark/>
          </w:tcPr>
          <w:p w14:paraId="4339A806" w14:textId="3B8E9BD6" w:rsidR="007502F1" w:rsidRPr="00AF23E0" w:rsidRDefault="007502F1" w:rsidP="00920FE2">
            <w:pPr>
              <w:spacing w:after="0" w:line="240" w:lineRule="auto"/>
              <w:jc w:val="right"/>
              <w:rPr>
                <w:rFonts w:ascii="Arial" w:hAnsi="Arial" w:cs="Arial"/>
                <w:b/>
                <w:sz w:val="16"/>
                <w:szCs w:val="16"/>
              </w:rPr>
            </w:pPr>
            <w:r w:rsidRPr="00AF23E0">
              <w:rPr>
                <w:rFonts w:ascii="Arial" w:hAnsi="Arial" w:cs="Arial"/>
                <w:b/>
                <w:sz w:val="16"/>
                <w:szCs w:val="16"/>
              </w:rPr>
              <w:t>2016-17</w:t>
            </w:r>
            <w:r w:rsidR="00A13189" w:rsidRPr="00AF23E0">
              <w:rPr>
                <w:rFonts w:ascii="Arial" w:hAnsi="Arial" w:cs="Arial"/>
                <w:b/>
                <w:sz w:val="16"/>
                <w:szCs w:val="16"/>
              </w:rPr>
              <w:br/>
            </w:r>
            <w:r w:rsidRPr="00AF23E0">
              <w:rPr>
                <w:rFonts w:ascii="Arial" w:hAnsi="Arial" w:cs="Arial"/>
                <w:b/>
                <w:color w:val="000000"/>
                <w:sz w:val="16"/>
                <w:szCs w:val="16"/>
              </w:rPr>
              <w:t>Forward</w:t>
            </w:r>
            <w:r w:rsidR="00A13189" w:rsidRPr="00AF23E0">
              <w:rPr>
                <w:rFonts w:ascii="Arial" w:hAnsi="Arial" w:cs="Arial"/>
                <w:b/>
                <w:color w:val="000000"/>
                <w:sz w:val="16"/>
                <w:szCs w:val="16"/>
              </w:rPr>
              <w:br/>
            </w:r>
            <w:r w:rsidRPr="00AF23E0">
              <w:rPr>
                <w:rFonts w:ascii="Arial" w:hAnsi="Arial" w:cs="Arial"/>
                <w:b/>
                <w:color w:val="000000"/>
                <w:sz w:val="16"/>
                <w:szCs w:val="16"/>
              </w:rPr>
              <w:t>year 1</w:t>
            </w:r>
            <w:r w:rsidR="00A13189" w:rsidRPr="00AF23E0">
              <w:rPr>
                <w:rFonts w:ascii="Arial" w:hAnsi="Arial" w:cs="Arial"/>
                <w:b/>
                <w:color w:val="000000"/>
                <w:sz w:val="16"/>
                <w:szCs w:val="16"/>
              </w:rPr>
              <w:br/>
            </w:r>
            <w:r w:rsidRPr="00AF23E0">
              <w:rPr>
                <w:rFonts w:ascii="Arial" w:hAnsi="Arial" w:cs="Arial"/>
                <w:b/>
                <w:sz w:val="16"/>
                <w:szCs w:val="16"/>
              </w:rPr>
              <w:t>$'000</w:t>
            </w:r>
          </w:p>
        </w:tc>
        <w:tc>
          <w:tcPr>
            <w:tcW w:w="928" w:type="dxa"/>
            <w:tcBorders>
              <w:top w:val="single" w:sz="4" w:space="0" w:color="auto"/>
              <w:left w:val="nil"/>
              <w:right w:val="nil"/>
            </w:tcBorders>
            <w:shd w:val="clear" w:color="auto" w:fill="auto"/>
            <w:hideMark/>
          </w:tcPr>
          <w:p w14:paraId="15EFB570" w14:textId="0DE356C3" w:rsidR="007502F1" w:rsidRPr="00AF23E0" w:rsidRDefault="007502F1" w:rsidP="00920FE2">
            <w:pPr>
              <w:spacing w:after="0" w:line="240" w:lineRule="auto"/>
              <w:jc w:val="right"/>
              <w:rPr>
                <w:rFonts w:ascii="Arial" w:hAnsi="Arial" w:cs="Arial"/>
                <w:b/>
                <w:sz w:val="16"/>
                <w:szCs w:val="16"/>
              </w:rPr>
            </w:pPr>
            <w:r w:rsidRPr="00AF23E0">
              <w:rPr>
                <w:rFonts w:ascii="Arial" w:hAnsi="Arial" w:cs="Arial"/>
                <w:b/>
                <w:sz w:val="16"/>
                <w:szCs w:val="16"/>
              </w:rPr>
              <w:t>2017-18</w:t>
            </w:r>
            <w:r w:rsidR="00A13189" w:rsidRPr="00AF23E0">
              <w:rPr>
                <w:rFonts w:ascii="Arial" w:hAnsi="Arial" w:cs="Arial"/>
                <w:b/>
                <w:sz w:val="16"/>
                <w:szCs w:val="16"/>
              </w:rPr>
              <w:br/>
            </w:r>
            <w:r w:rsidRPr="00AF23E0">
              <w:rPr>
                <w:rFonts w:ascii="Arial" w:hAnsi="Arial" w:cs="Arial"/>
                <w:b/>
                <w:color w:val="000000"/>
                <w:sz w:val="16"/>
                <w:szCs w:val="16"/>
              </w:rPr>
              <w:t>Forward</w:t>
            </w:r>
            <w:r w:rsidR="00A13189" w:rsidRPr="00AF23E0">
              <w:rPr>
                <w:rFonts w:ascii="Arial" w:hAnsi="Arial" w:cs="Arial"/>
                <w:b/>
                <w:color w:val="000000"/>
                <w:sz w:val="16"/>
                <w:szCs w:val="16"/>
              </w:rPr>
              <w:br/>
            </w:r>
            <w:r w:rsidRPr="00AF23E0">
              <w:rPr>
                <w:rFonts w:ascii="Arial" w:hAnsi="Arial" w:cs="Arial"/>
                <w:b/>
                <w:color w:val="000000"/>
                <w:sz w:val="16"/>
                <w:szCs w:val="16"/>
              </w:rPr>
              <w:t>year 2</w:t>
            </w:r>
            <w:r w:rsidR="00A13189" w:rsidRPr="00AF23E0">
              <w:rPr>
                <w:rFonts w:ascii="Arial" w:hAnsi="Arial" w:cs="Arial"/>
                <w:b/>
                <w:color w:val="000000"/>
                <w:sz w:val="16"/>
                <w:szCs w:val="16"/>
              </w:rPr>
              <w:br/>
            </w:r>
            <w:r w:rsidRPr="00AF23E0">
              <w:rPr>
                <w:rFonts w:ascii="Arial" w:hAnsi="Arial" w:cs="Arial"/>
                <w:b/>
                <w:sz w:val="16"/>
                <w:szCs w:val="16"/>
              </w:rPr>
              <w:t>$'000</w:t>
            </w:r>
          </w:p>
        </w:tc>
        <w:tc>
          <w:tcPr>
            <w:tcW w:w="928" w:type="dxa"/>
            <w:tcBorders>
              <w:top w:val="single" w:sz="4" w:space="0" w:color="auto"/>
              <w:left w:val="nil"/>
              <w:right w:val="nil"/>
            </w:tcBorders>
            <w:shd w:val="clear" w:color="auto" w:fill="auto"/>
            <w:hideMark/>
          </w:tcPr>
          <w:p w14:paraId="28105990" w14:textId="0FD73B10" w:rsidR="007502F1" w:rsidRPr="00AF23E0" w:rsidRDefault="007502F1" w:rsidP="00920FE2">
            <w:pPr>
              <w:spacing w:after="0" w:line="240" w:lineRule="auto"/>
              <w:jc w:val="right"/>
              <w:rPr>
                <w:rFonts w:ascii="Arial" w:hAnsi="Arial" w:cs="Arial"/>
                <w:b/>
                <w:sz w:val="16"/>
                <w:szCs w:val="16"/>
              </w:rPr>
            </w:pPr>
            <w:r w:rsidRPr="00AF23E0">
              <w:rPr>
                <w:rFonts w:ascii="Arial" w:hAnsi="Arial" w:cs="Arial"/>
                <w:b/>
                <w:sz w:val="16"/>
                <w:szCs w:val="16"/>
              </w:rPr>
              <w:t>2018-19</w:t>
            </w:r>
            <w:r w:rsidR="00A13189" w:rsidRPr="00AF23E0">
              <w:rPr>
                <w:rFonts w:ascii="Arial" w:hAnsi="Arial" w:cs="Arial"/>
                <w:b/>
                <w:sz w:val="16"/>
                <w:szCs w:val="16"/>
              </w:rPr>
              <w:br/>
            </w:r>
            <w:r w:rsidRPr="00AF23E0">
              <w:rPr>
                <w:rFonts w:ascii="Arial" w:hAnsi="Arial" w:cs="Arial"/>
                <w:b/>
                <w:color w:val="000000"/>
                <w:sz w:val="16"/>
                <w:szCs w:val="16"/>
              </w:rPr>
              <w:t>Forward</w:t>
            </w:r>
            <w:r w:rsidR="00A13189" w:rsidRPr="00AF23E0">
              <w:rPr>
                <w:rFonts w:ascii="Arial" w:hAnsi="Arial" w:cs="Arial"/>
                <w:b/>
                <w:color w:val="000000"/>
                <w:sz w:val="16"/>
                <w:szCs w:val="16"/>
              </w:rPr>
              <w:br/>
            </w:r>
            <w:r w:rsidRPr="00AF23E0">
              <w:rPr>
                <w:rFonts w:ascii="Arial" w:hAnsi="Arial" w:cs="Arial"/>
                <w:b/>
                <w:color w:val="000000"/>
                <w:sz w:val="16"/>
                <w:szCs w:val="16"/>
              </w:rPr>
              <w:t>year 3</w:t>
            </w:r>
            <w:r w:rsidR="00A13189" w:rsidRPr="00AF23E0">
              <w:rPr>
                <w:rFonts w:ascii="Arial" w:hAnsi="Arial" w:cs="Arial"/>
                <w:b/>
                <w:color w:val="000000"/>
                <w:sz w:val="16"/>
                <w:szCs w:val="16"/>
              </w:rPr>
              <w:br/>
            </w:r>
            <w:r w:rsidRPr="00AF23E0">
              <w:rPr>
                <w:rFonts w:ascii="Arial" w:hAnsi="Arial" w:cs="Arial"/>
                <w:b/>
                <w:sz w:val="16"/>
                <w:szCs w:val="16"/>
              </w:rPr>
              <w:t>$'000</w:t>
            </w:r>
          </w:p>
        </w:tc>
      </w:tr>
      <w:tr w:rsidR="00920FE2" w:rsidRPr="00920FE2" w14:paraId="28274B69" w14:textId="77777777" w:rsidTr="00AF23E0">
        <w:trPr>
          <w:trHeight w:val="225"/>
        </w:trPr>
        <w:tc>
          <w:tcPr>
            <w:tcW w:w="2888" w:type="dxa"/>
            <w:tcBorders>
              <w:top w:val="nil"/>
              <w:left w:val="nil"/>
              <w:bottom w:val="nil"/>
              <w:right w:val="nil"/>
            </w:tcBorders>
            <w:shd w:val="clear" w:color="auto" w:fill="auto"/>
            <w:noWrap/>
            <w:vAlign w:val="bottom"/>
            <w:hideMark/>
          </w:tcPr>
          <w:p w14:paraId="326516D1" w14:textId="77777777" w:rsidR="00920FE2" w:rsidRPr="00920FE2" w:rsidRDefault="00920FE2" w:rsidP="00AF23E0">
            <w:pPr>
              <w:spacing w:after="0" w:line="240" w:lineRule="auto"/>
              <w:jc w:val="left"/>
              <w:rPr>
                <w:rFonts w:ascii="Arial" w:hAnsi="Arial" w:cs="Arial"/>
                <w:sz w:val="16"/>
                <w:szCs w:val="16"/>
              </w:rPr>
            </w:pPr>
            <w:r w:rsidRPr="00920FE2">
              <w:rPr>
                <w:rFonts w:ascii="Arial" w:hAnsi="Arial" w:cs="Arial"/>
                <w:sz w:val="16"/>
                <w:szCs w:val="16"/>
              </w:rPr>
              <w:t>Administered Expenses:</w:t>
            </w:r>
          </w:p>
        </w:tc>
        <w:tc>
          <w:tcPr>
            <w:tcW w:w="928" w:type="dxa"/>
            <w:tcBorders>
              <w:top w:val="nil"/>
              <w:left w:val="nil"/>
              <w:bottom w:val="nil"/>
              <w:right w:val="nil"/>
            </w:tcBorders>
            <w:shd w:val="clear" w:color="auto" w:fill="auto"/>
            <w:hideMark/>
          </w:tcPr>
          <w:p w14:paraId="6B291F59" w14:textId="77777777" w:rsidR="00920FE2" w:rsidRPr="00920FE2" w:rsidRDefault="00920FE2" w:rsidP="00920FE2">
            <w:pPr>
              <w:spacing w:after="0" w:line="240" w:lineRule="auto"/>
              <w:jc w:val="left"/>
              <w:rPr>
                <w:rFonts w:ascii="Arial" w:hAnsi="Arial" w:cs="Arial"/>
                <w:sz w:val="16"/>
                <w:szCs w:val="16"/>
              </w:rPr>
            </w:pPr>
          </w:p>
        </w:tc>
        <w:tc>
          <w:tcPr>
            <w:tcW w:w="928" w:type="dxa"/>
            <w:tcBorders>
              <w:top w:val="nil"/>
              <w:left w:val="nil"/>
              <w:bottom w:val="nil"/>
              <w:right w:val="nil"/>
            </w:tcBorders>
            <w:shd w:val="clear" w:color="000000" w:fill="E6E6E6"/>
            <w:hideMark/>
          </w:tcPr>
          <w:p w14:paraId="23A487DA"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w:t>
            </w:r>
          </w:p>
        </w:tc>
        <w:tc>
          <w:tcPr>
            <w:tcW w:w="928" w:type="dxa"/>
            <w:tcBorders>
              <w:top w:val="nil"/>
              <w:left w:val="nil"/>
              <w:bottom w:val="nil"/>
              <w:right w:val="nil"/>
            </w:tcBorders>
            <w:shd w:val="clear" w:color="auto" w:fill="auto"/>
            <w:hideMark/>
          </w:tcPr>
          <w:p w14:paraId="79FC8D09" w14:textId="77777777" w:rsidR="00920FE2" w:rsidRPr="00920FE2" w:rsidRDefault="00920FE2" w:rsidP="00920FE2">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hideMark/>
          </w:tcPr>
          <w:p w14:paraId="68BB801D" w14:textId="77777777" w:rsidR="00920FE2" w:rsidRPr="00920FE2" w:rsidRDefault="00920FE2" w:rsidP="00920FE2">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hideMark/>
          </w:tcPr>
          <w:p w14:paraId="7C2EBD76" w14:textId="77777777" w:rsidR="00920FE2" w:rsidRPr="00920FE2" w:rsidRDefault="00920FE2" w:rsidP="00920FE2">
            <w:pPr>
              <w:spacing w:after="0" w:line="240" w:lineRule="auto"/>
              <w:jc w:val="right"/>
              <w:rPr>
                <w:rFonts w:ascii="Times New Roman" w:hAnsi="Times New Roman"/>
              </w:rPr>
            </w:pPr>
          </w:p>
        </w:tc>
      </w:tr>
      <w:tr w:rsidR="00920FE2" w:rsidRPr="00920FE2" w14:paraId="1D284D30" w14:textId="77777777" w:rsidTr="00AF23E0">
        <w:trPr>
          <w:trHeight w:val="450"/>
        </w:trPr>
        <w:tc>
          <w:tcPr>
            <w:tcW w:w="2888" w:type="dxa"/>
            <w:tcBorders>
              <w:top w:val="nil"/>
              <w:left w:val="nil"/>
              <w:bottom w:val="nil"/>
              <w:right w:val="nil"/>
            </w:tcBorders>
            <w:shd w:val="clear" w:color="auto" w:fill="auto"/>
            <w:vAlign w:val="bottom"/>
            <w:hideMark/>
          </w:tcPr>
          <w:p w14:paraId="0684B238" w14:textId="77777777" w:rsidR="00920FE2" w:rsidRPr="00920FE2" w:rsidRDefault="00920FE2" w:rsidP="00AF23E0">
            <w:pPr>
              <w:spacing w:after="0" w:line="240" w:lineRule="auto"/>
              <w:ind w:left="176"/>
              <w:jc w:val="left"/>
              <w:rPr>
                <w:rFonts w:ascii="Arial" w:hAnsi="Arial" w:cs="Arial"/>
                <w:sz w:val="16"/>
                <w:szCs w:val="16"/>
              </w:rPr>
            </w:pPr>
            <w:r w:rsidRPr="00920FE2">
              <w:rPr>
                <w:rFonts w:ascii="Arial" w:hAnsi="Arial" w:cs="Arial"/>
                <w:sz w:val="16"/>
                <w:szCs w:val="16"/>
              </w:rPr>
              <w:t>Income Management</w:t>
            </w:r>
            <w:r w:rsidRPr="00920FE2">
              <w:rPr>
                <w:rFonts w:ascii="Arial" w:hAnsi="Arial" w:cs="Arial"/>
                <w:sz w:val="16"/>
                <w:szCs w:val="16"/>
              </w:rPr>
              <w:br/>
            </w:r>
            <w:proofErr w:type="spellStart"/>
            <w:r w:rsidRPr="00920FE2">
              <w:rPr>
                <w:rFonts w:ascii="Arial" w:hAnsi="Arial" w:cs="Arial"/>
                <w:sz w:val="16"/>
                <w:szCs w:val="16"/>
              </w:rPr>
              <w:t>BasicsCard</w:t>
            </w:r>
            <w:proofErr w:type="spellEnd"/>
            <w:r w:rsidRPr="00920FE2">
              <w:rPr>
                <w:rFonts w:ascii="Arial" w:hAnsi="Arial" w:cs="Arial"/>
                <w:sz w:val="16"/>
                <w:szCs w:val="16"/>
              </w:rPr>
              <w:t xml:space="preserve"> (a)</w:t>
            </w:r>
          </w:p>
        </w:tc>
        <w:tc>
          <w:tcPr>
            <w:tcW w:w="928" w:type="dxa"/>
            <w:tcBorders>
              <w:top w:val="nil"/>
              <w:left w:val="nil"/>
              <w:bottom w:val="nil"/>
              <w:right w:val="nil"/>
            </w:tcBorders>
            <w:shd w:val="clear" w:color="auto" w:fill="auto"/>
            <w:vAlign w:val="bottom"/>
            <w:hideMark/>
          </w:tcPr>
          <w:p w14:paraId="2BB5D53A"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3,004 </w:t>
            </w:r>
          </w:p>
        </w:tc>
        <w:tc>
          <w:tcPr>
            <w:tcW w:w="928" w:type="dxa"/>
            <w:tcBorders>
              <w:top w:val="nil"/>
              <w:left w:val="nil"/>
              <w:bottom w:val="nil"/>
              <w:right w:val="nil"/>
            </w:tcBorders>
            <w:shd w:val="clear" w:color="000000" w:fill="E6E6E6"/>
            <w:vAlign w:val="bottom"/>
            <w:hideMark/>
          </w:tcPr>
          <w:p w14:paraId="79C1E576"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c>
          <w:tcPr>
            <w:tcW w:w="928" w:type="dxa"/>
            <w:tcBorders>
              <w:top w:val="nil"/>
              <w:left w:val="nil"/>
              <w:bottom w:val="nil"/>
              <w:right w:val="nil"/>
            </w:tcBorders>
            <w:shd w:val="clear" w:color="auto" w:fill="auto"/>
            <w:vAlign w:val="bottom"/>
            <w:hideMark/>
          </w:tcPr>
          <w:p w14:paraId="1E8CE671"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c>
          <w:tcPr>
            <w:tcW w:w="928" w:type="dxa"/>
            <w:tcBorders>
              <w:top w:val="nil"/>
              <w:left w:val="nil"/>
              <w:bottom w:val="nil"/>
              <w:right w:val="nil"/>
            </w:tcBorders>
            <w:shd w:val="clear" w:color="auto" w:fill="auto"/>
            <w:vAlign w:val="bottom"/>
            <w:hideMark/>
          </w:tcPr>
          <w:p w14:paraId="1E713938"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c>
          <w:tcPr>
            <w:tcW w:w="928" w:type="dxa"/>
            <w:tcBorders>
              <w:top w:val="nil"/>
              <w:left w:val="nil"/>
              <w:bottom w:val="nil"/>
              <w:right w:val="nil"/>
            </w:tcBorders>
            <w:shd w:val="clear" w:color="auto" w:fill="auto"/>
            <w:vAlign w:val="bottom"/>
            <w:hideMark/>
          </w:tcPr>
          <w:p w14:paraId="78ACEDB6"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r>
      <w:tr w:rsidR="00920FE2" w:rsidRPr="00920FE2" w14:paraId="435E9254" w14:textId="77777777" w:rsidTr="00AF23E0">
        <w:trPr>
          <w:trHeight w:val="225"/>
        </w:trPr>
        <w:tc>
          <w:tcPr>
            <w:tcW w:w="2888" w:type="dxa"/>
            <w:tcBorders>
              <w:top w:val="nil"/>
              <w:left w:val="nil"/>
              <w:bottom w:val="nil"/>
              <w:right w:val="nil"/>
            </w:tcBorders>
            <w:shd w:val="clear" w:color="auto" w:fill="auto"/>
            <w:noWrap/>
            <w:vAlign w:val="bottom"/>
            <w:hideMark/>
          </w:tcPr>
          <w:p w14:paraId="2E25FDD6" w14:textId="77777777" w:rsidR="00920FE2" w:rsidRPr="00920FE2" w:rsidRDefault="00920FE2" w:rsidP="00AF23E0">
            <w:pPr>
              <w:spacing w:after="0" w:line="240" w:lineRule="auto"/>
              <w:ind w:left="176"/>
              <w:jc w:val="left"/>
              <w:rPr>
                <w:rFonts w:ascii="Arial" w:hAnsi="Arial" w:cs="Arial"/>
                <w:sz w:val="16"/>
                <w:szCs w:val="16"/>
              </w:rPr>
            </w:pPr>
            <w:r w:rsidRPr="00920FE2">
              <w:rPr>
                <w:rFonts w:ascii="Arial" w:hAnsi="Arial" w:cs="Arial"/>
                <w:sz w:val="16"/>
                <w:szCs w:val="16"/>
              </w:rPr>
              <w:t>Future Workforce</w:t>
            </w:r>
          </w:p>
        </w:tc>
        <w:tc>
          <w:tcPr>
            <w:tcW w:w="928" w:type="dxa"/>
            <w:tcBorders>
              <w:top w:val="nil"/>
              <w:left w:val="nil"/>
              <w:bottom w:val="single" w:sz="4" w:space="0" w:color="auto"/>
              <w:right w:val="nil"/>
            </w:tcBorders>
            <w:shd w:val="clear" w:color="auto" w:fill="auto"/>
            <w:vAlign w:val="bottom"/>
            <w:hideMark/>
          </w:tcPr>
          <w:p w14:paraId="0287B497"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3,125 </w:t>
            </w:r>
          </w:p>
        </w:tc>
        <w:tc>
          <w:tcPr>
            <w:tcW w:w="928" w:type="dxa"/>
            <w:tcBorders>
              <w:top w:val="nil"/>
              <w:left w:val="nil"/>
              <w:bottom w:val="single" w:sz="4" w:space="0" w:color="auto"/>
              <w:right w:val="nil"/>
            </w:tcBorders>
            <w:shd w:val="clear" w:color="000000" w:fill="E6E6E6"/>
            <w:vAlign w:val="bottom"/>
            <w:hideMark/>
          </w:tcPr>
          <w:p w14:paraId="2B27C106"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c>
          <w:tcPr>
            <w:tcW w:w="928" w:type="dxa"/>
            <w:tcBorders>
              <w:top w:val="nil"/>
              <w:left w:val="nil"/>
              <w:bottom w:val="single" w:sz="4" w:space="0" w:color="auto"/>
              <w:right w:val="nil"/>
            </w:tcBorders>
            <w:shd w:val="clear" w:color="auto" w:fill="auto"/>
            <w:vAlign w:val="bottom"/>
            <w:hideMark/>
          </w:tcPr>
          <w:p w14:paraId="2F24D78D"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c>
          <w:tcPr>
            <w:tcW w:w="928" w:type="dxa"/>
            <w:tcBorders>
              <w:top w:val="nil"/>
              <w:left w:val="nil"/>
              <w:bottom w:val="single" w:sz="4" w:space="0" w:color="auto"/>
              <w:right w:val="nil"/>
            </w:tcBorders>
            <w:shd w:val="clear" w:color="auto" w:fill="auto"/>
            <w:vAlign w:val="bottom"/>
            <w:hideMark/>
          </w:tcPr>
          <w:p w14:paraId="336E1AEF"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c>
          <w:tcPr>
            <w:tcW w:w="928" w:type="dxa"/>
            <w:tcBorders>
              <w:top w:val="nil"/>
              <w:left w:val="nil"/>
              <w:bottom w:val="single" w:sz="4" w:space="0" w:color="auto"/>
              <w:right w:val="nil"/>
            </w:tcBorders>
            <w:shd w:val="clear" w:color="auto" w:fill="auto"/>
            <w:vAlign w:val="bottom"/>
            <w:hideMark/>
          </w:tcPr>
          <w:p w14:paraId="220C0D15"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r>
      <w:tr w:rsidR="00920FE2" w:rsidRPr="00920FE2" w14:paraId="51778564" w14:textId="77777777" w:rsidTr="00AF23E0">
        <w:trPr>
          <w:trHeight w:val="675"/>
        </w:trPr>
        <w:tc>
          <w:tcPr>
            <w:tcW w:w="2888" w:type="dxa"/>
            <w:tcBorders>
              <w:top w:val="nil"/>
              <w:left w:val="nil"/>
              <w:bottom w:val="nil"/>
              <w:right w:val="nil"/>
            </w:tcBorders>
            <w:shd w:val="clear" w:color="auto" w:fill="auto"/>
            <w:vAlign w:val="bottom"/>
            <w:hideMark/>
          </w:tcPr>
          <w:p w14:paraId="1E208718" w14:textId="77777777" w:rsidR="00920FE2" w:rsidRPr="00920FE2" w:rsidRDefault="00920FE2" w:rsidP="00AF23E0">
            <w:pPr>
              <w:spacing w:after="0" w:line="240" w:lineRule="auto"/>
              <w:jc w:val="left"/>
              <w:rPr>
                <w:rFonts w:ascii="Arial" w:hAnsi="Arial" w:cs="Arial"/>
                <w:sz w:val="16"/>
                <w:szCs w:val="16"/>
              </w:rPr>
            </w:pPr>
            <w:r w:rsidRPr="00920FE2">
              <w:rPr>
                <w:rFonts w:ascii="Arial" w:hAnsi="Arial" w:cs="Arial"/>
                <w:sz w:val="16"/>
                <w:szCs w:val="16"/>
              </w:rPr>
              <w:t xml:space="preserve">Ordinary annual services (Appropriation Act No. 1 and </w:t>
            </w:r>
            <w:r w:rsidRPr="00920FE2">
              <w:rPr>
                <w:rFonts w:ascii="Arial" w:hAnsi="Arial" w:cs="Arial"/>
                <w:sz w:val="16"/>
                <w:szCs w:val="16"/>
              </w:rPr>
              <w:br/>
              <w:t>Bill No. 3)</w:t>
            </w:r>
          </w:p>
        </w:tc>
        <w:tc>
          <w:tcPr>
            <w:tcW w:w="928" w:type="dxa"/>
            <w:tcBorders>
              <w:top w:val="nil"/>
              <w:left w:val="nil"/>
              <w:bottom w:val="nil"/>
              <w:right w:val="nil"/>
            </w:tcBorders>
            <w:shd w:val="clear" w:color="auto" w:fill="auto"/>
            <w:vAlign w:val="bottom"/>
            <w:hideMark/>
          </w:tcPr>
          <w:p w14:paraId="60EB70BE"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6,129 </w:t>
            </w:r>
          </w:p>
        </w:tc>
        <w:tc>
          <w:tcPr>
            <w:tcW w:w="928" w:type="dxa"/>
            <w:tcBorders>
              <w:top w:val="nil"/>
              <w:left w:val="nil"/>
              <w:bottom w:val="nil"/>
              <w:right w:val="nil"/>
            </w:tcBorders>
            <w:shd w:val="clear" w:color="000000" w:fill="E6E6E6"/>
            <w:vAlign w:val="bottom"/>
            <w:hideMark/>
          </w:tcPr>
          <w:p w14:paraId="43511EBC"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c>
          <w:tcPr>
            <w:tcW w:w="928" w:type="dxa"/>
            <w:tcBorders>
              <w:top w:val="nil"/>
              <w:left w:val="nil"/>
              <w:bottom w:val="nil"/>
              <w:right w:val="nil"/>
            </w:tcBorders>
            <w:shd w:val="clear" w:color="auto" w:fill="auto"/>
            <w:vAlign w:val="bottom"/>
            <w:hideMark/>
          </w:tcPr>
          <w:p w14:paraId="1A14F9DA"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c>
          <w:tcPr>
            <w:tcW w:w="928" w:type="dxa"/>
            <w:tcBorders>
              <w:top w:val="nil"/>
              <w:left w:val="nil"/>
              <w:bottom w:val="nil"/>
              <w:right w:val="nil"/>
            </w:tcBorders>
            <w:shd w:val="clear" w:color="auto" w:fill="auto"/>
            <w:vAlign w:val="bottom"/>
            <w:hideMark/>
          </w:tcPr>
          <w:p w14:paraId="31C1D4B9"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c>
          <w:tcPr>
            <w:tcW w:w="928" w:type="dxa"/>
            <w:tcBorders>
              <w:top w:val="nil"/>
              <w:left w:val="nil"/>
              <w:bottom w:val="nil"/>
              <w:right w:val="nil"/>
            </w:tcBorders>
            <w:shd w:val="clear" w:color="auto" w:fill="auto"/>
            <w:vAlign w:val="bottom"/>
            <w:hideMark/>
          </w:tcPr>
          <w:p w14:paraId="740A7D58"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r>
      <w:tr w:rsidR="00920FE2" w:rsidRPr="00920FE2" w14:paraId="33306D36" w14:textId="77777777" w:rsidTr="00AF23E0">
        <w:trPr>
          <w:trHeight w:val="450"/>
        </w:trPr>
        <w:tc>
          <w:tcPr>
            <w:tcW w:w="2888" w:type="dxa"/>
            <w:tcBorders>
              <w:top w:val="nil"/>
              <w:left w:val="nil"/>
              <w:bottom w:val="nil"/>
              <w:right w:val="nil"/>
            </w:tcBorders>
            <w:shd w:val="clear" w:color="auto" w:fill="auto"/>
            <w:vAlign w:val="bottom"/>
            <w:hideMark/>
          </w:tcPr>
          <w:p w14:paraId="714520DF" w14:textId="77777777" w:rsidR="00920FE2" w:rsidRPr="00920FE2" w:rsidRDefault="00920FE2" w:rsidP="00AF23E0">
            <w:pPr>
              <w:spacing w:after="0" w:line="240" w:lineRule="auto"/>
              <w:jc w:val="left"/>
              <w:rPr>
                <w:rFonts w:ascii="Arial" w:hAnsi="Arial" w:cs="Arial"/>
                <w:sz w:val="16"/>
                <w:szCs w:val="16"/>
              </w:rPr>
            </w:pPr>
            <w:r w:rsidRPr="00920FE2">
              <w:rPr>
                <w:rFonts w:ascii="Arial" w:hAnsi="Arial" w:cs="Arial"/>
                <w:sz w:val="16"/>
                <w:szCs w:val="16"/>
              </w:rPr>
              <w:t>Administered expenses not requiring appropriation in the Budget year (b)</w:t>
            </w:r>
          </w:p>
        </w:tc>
        <w:tc>
          <w:tcPr>
            <w:tcW w:w="928" w:type="dxa"/>
            <w:tcBorders>
              <w:top w:val="nil"/>
              <w:left w:val="nil"/>
              <w:bottom w:val="nil"/>
              <w:right w:val="nil"/>
            </w:tcBorders>
            <w:shd w:val="clear" w:color="auto" w:fill="auto"/>
            <w:vAlign w:val="bottom"/>
            <w:hideMark/>
          </w:tcPr>
          <w:p w14:paraId="040AF929"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32 </w:t>
            </w:r>
          </w:p>
        </w:tc>
        <w:tc>
          <w:tcPr>
            <w:tcW w:w="928" w:type="dxa"/>
            <w:tcBorders>
              <w:top w:val="nil"/>
              <w:left w:val="nil"/>
              <w:bottom w:val="nil"/>
              <w:right w:val="nil"/>
            </w:tcBorders>
            <w:shd w:val="clear" w:color="000000" w:fill="E6E6E6"/>
            <w:vAlign w:val="bottom"/>
            <w:hideMark/>
          </w:tcPr>
          <w:p w14:paraId="34054DF9"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16 </w:t>
            </w:r>
          </w:p>
        </w:tc>
        <w:tc>
          <w:tcPr>
            <w:tcW w:w="928" w:type="dxa"/>
            <w:tcBorders>
              <w:top w:val="nil"/>
              <w:left w:val="nil"/>
              <w:bottom w:val="nil"/>
              <w:right w:val="nil"/>
            </w:tcBorders>
            <w:shd w:val="clear" w:color="auto" w:fill="auto"/>
            <w:vAlign w:val="bottom"/>
            <w:hideMark/>
          </w:tcPr>
          <w:p w14:paraId="4A8D0626"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c>
          <w:tcPr>
            <w:tcW w:w="928" w:type="dxa"/>
            <w:tcBorders>
              <w:top w:val="nil"/>
              <w:left w:val="nil"/>
              <w:bottom w:val="nil"/>
              <w:right w:val="nil"/>
            </w:tcBorders>
            <w:shd w:val="clear" w:color="auto" w:fill="auto"/>
            <w:vAlign w:val="bottom"/>
            <w:hideMark/>
          </w:tcPr>
          <w:p w14:paraId="1F31BE97"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c>
          <w:tcPr>
            <w:tcW w:w="928" w:type="dxa"/>
            <w:tcBorders>
              <w:top w:val="nil"/>
              <w:left w:val="nil"/>
              <w:bottom w:val="nil"/>
              <w:right w:val="nil"/>
            </w:tcBorders>
            <w:shd w:val="clear" w:color="auto" w:fill="auto"/>
            <w:vAlign w:val="bottom"/>
            <w:hideMark/>
          </w:tcPr>
          <w:p w14:paraId="52697814"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 </w:t>
            </w:r>
          </w:p>
        </w:tc>
      </w:tr>
      <w:tr w:rsidR="00920FE2" w:rsidRPr="00920FE2" w14:paraId="71EC2E2A" w14:textId="77777777" w:rsidTr="00AF23E0">
        <w:trPr>
          <w:trHeight w:val="225"/>
        </w:trPr>
        <w:tc>
          <w:tcPr>
            <w:tcW w:w="2888" w:type="dxa"/>
            <w:tcBorders>
              <w:top w:val="nil"/>
              <w:left w:val="nil"/>
              <w:bottom w:val="nil"/>
              <w:right w:val="nil"/>
            </w:tcBorders>
            <w:shd w:val="clear" w:color="auto" w:fill="auto"/>
            <w:noWrap/>
            <w:vAlign w:val="bottom"/>
            <w:hideMark/>
          </w:tcPr>
          <w:p w14:paraId="58446BED" w14:textId="77777777" w:rsidR="00920FE2" w:rsidRPr="00920FE2" w:rsidRDefault="00920FE2" w:rsidP="00AF23E0">
            <w:pPr>
              <w:spacing w:after="0" w:line="240" w:lineRule="auto"/>
              <w:jc w:val="left"/>
              <w:rPr>
                <w:rFonts w:ascii="Arial" w:hAnsi="Arial" w:cs="Arial"/>
                <w:sz w:val="16"/>
                <w:szCs w:val="16"/>
              </w:rPr>
            </w:pPr>
            <w:r w:rsidRPr="00920FE2">
              <w:rPr>
                <w:rFonts w:ascii="Arial" w:hAnsi="Arial" w:cs="Arial"/>
                <w:sz w:val="16"/>
                <w:szCs w:val="16"/>
              </w:rPr>
              <w:t>Annual Departmental Expenses:</w:t>
            </w:r>
          </w:p>
        </w:tc>
        <w:tc>
          <w:tcPr>
            <w:tcW w:w="928" w:type="dxa"/>
            <w:tcBorders>
              <w:top w:val="nil"/>
              <w:left w:val="nil"/>
              <w:bottom w:val="nil"/>
              <w:right w:val="nil"/>
            </w:tcBorders>
            <w:shd w:val="clear" w:color="auto" w:fill="auto"/>
            <w:vAlign w:val="bottom"/>
            <w:hideMark/>
          </w:tcPr>
          <w:p w14:paraId="53ED3511" w14:textId="77777777" w:rsidR="00920FE2" w:rsidRPr="00920FE2" w:rsidRDefault="00920FE2" w:rsidP="00920FE2">
            <w:pPr>
              <w:spacing w:after="0" w:line="240" w:lineRule="auto"/>
              <w:jc w:val="left"/>
              <w:rPr>
                <w:rFonts w:ascii="Arial" w:hAnsi="Arial" w:cs="Arial"/>
                <w:sz w:val="16"/>
                <w:szCs w:val="16"/>
              </w:rPr>
            </w:pPr>
          </w:p>
        </w:tc>
        <w:tc>
          <w:tcPr>
            <w:tcW w:w="928" w:type="dxa"/>
            <w:tcBorders>
              <w:top w:val="nil"/>
              <w:left w:val="nil"/>
              <w:bottom w:val="nil"/>
              <w:right w:val="nil"/>
            </w:tcBorders>
            <w:shd w:val="clear" w:color="000000" w:fill="E6E6E6"/>
            <w:vAlign w:val="bottom"/>
            <w:hideMark/>
          </w:tcPr>
          <w:p w14:paraId="4E19C270"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w:t>
            </w:r>
          </w:p>
        </w:tc>
        <w:tc>
          <w:tcPr>
            <w:tcW w:w="928" w:type="dxa"/>
            <w:tcBorders>
              <w:top w:val="nil"/>
              <w:left w:val="nil"/>
              <w:bottom w:val="nil"/>
              <w:right w:val="nil"/>
            </w:tcBorders>
            <w:shd w:val="clear" w:color="auto" w:fill="auto"/>
            <w:vAlign w:val="bottom"/>
            <w:hideMark/>
          </w:tcPr>
          <w:p w14:paraId="4D4526CB" w14:textId="77777777" w:rsidR="00920FE2" w:rsidRPr="00920FE2" w:rsidRDefault="00920FE2" w:rsidP="00920FE2">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bottom"/>
            <w:hideMark/>
          </w:tcPr>
          <w:p w14:paraId="70EE06FF" w14:textId="77777777" w:rsidR="00920FE2" w:rsidRPr="00920FE2" w:rsidRDefault="00920FE2" w:rsidP="00920FE2">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vAlign w:val="bottom"/>
            <w:hideMark/>
          </w:tcPr>
          <w:p w14:paraId="768F48E3" w14:textId="77777777" w:rsidR="00920FE2" w:rsidRPr="00920FE2" w:rsidRDefault="00920FE2" w:rsidP="00920FE2">
            <w:pPr>
              <w:spacing w:after="0" w:line="240" w:lineRule="auto"/>
              <w:jc w:val="right"/>
              <w:rPr>
                <w:rFonts w:ascii="Times New Roman" w:hAnsi="Times New Roman"/>
              </w:rPr>
            </w:pPr>
          </w:p>
        </w:tc>
      </w:tr>
      <w:tr w:rsidR="00920FE2" w:rsidRPr="00920FE2" w14:paraId="73E5C25C" w14:textId="77777777" w:rsidTr="00AF23E0">
        <w:trPr>
          <w:trHeight w:val="675"/>
        </w:trPr>
        <w:tc>
          <w:tcPr>
            <w:tcW w:w="2888" w:type="dxa"/>
            <w:tcBorders>
              <w:top w:val="nil"/>
              <w:left w:val="nil"/>
              <w:bottom w:val="nil"/>
              <w:right w:val="nil"/>
            </w:tcBorders>
            <w:shd w:val="clear" w:color="auto" w:fill="auto"/>
            <w:vAlign w:val="bottom"/>
            <w:hideMark/>
          </w:tcPr>
          <w:p w14:paraId="0CB3EB49" w14:textId="77777777" w:rsidR="00920FE2" w:rsidRPr="00920FE2" w:rsidRDefault="00920FE2" w:rsidP="00AF23E0">
            <w:pPr>
              <w:spacing w:after="0" w:line="240" w:lineRule="auto"/>
              <w:jc w:val="left"/>
              <w:rPr>
                <w:rFonts w:ascii="Arial" w:hAnsi="Arial" w:cs="Arial"/>
                <w:sz w:val="16"/>
                <w:szCs w:val="16"/>
              </w:rPr>
            </w:pPr>
            <w:r w:rsidRPr="00920FE2">
              <w:rPr>
                <w:rFonts w:ascii="Arial" w:hAnsi="Arial" w:cs="Arial"/>
                <w:sz w:val="16"/>
                <w:szCs w:val="16"/>
              </w:rPr>
              <w:t xml:space="preserve">Ordinary annual services (Appropriation Act No. 1 and </w:t>
            </w:r>
            <w:r w:rsidRPr="00920FE2">
              <w:rPr>
                <w:rFonts w:ascii="Arial" w:hAnsi="Arial" w:cs="Arial"/>
                <w:sz w:val="16"/>
                <w:szCs w:val="16"/>
              </w:rPr>
              <w:br/>
              <w:t>Bill No. 3)</w:t>
            </w:r>
          </w:p>
        </w:tc>
        <w:tc>
          <w:tcPr>
            <w:tcW w:w="928" w:type="dxa"/>
            <w:tcBorders>
              <w:top w:val="nil"/>
              <w:left w:val="nil"/>
              <w:bottom w:val="nil"/>
              <w:right w:val="nil"/>
            </w:tcBorders>
            <w:shd w:val="clear" w:color="auto" w:fill="auto"/>
            <w:vAlign w:val="bottom"/>
            <w:hideMark/>
          </w:tcPr>
          <w:p w14:paraId="6D5603E4"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3,000,918 </w:t>
            </w:r>
          </w:p>
        </w:tc>
        <w:tc>
          <w:tcPr>
            <w:tcW w:w="928" w:type="dxa"/>
            <w:tcBorders>
              <w:top w:val="nil"/>
              <w:left w:val="nil"/>
              <w:bottom w:val="nil"/>
              <w:right w:val="nil"/>
            </w:tcBorders>
            <w:shd w:val="clear" w:color="000000" w:fill="E6E6E6"/>
            <w:vAlign w:val="bottom"/>
            <w:hideMark/>
          </w:tcPr>
          <w:p w14:paraId="17E040C2"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3,311,699 </w:t>
            </w:r>
          </w:p>
        </w:tc>
        <w:tc>
          <w:tcPr>
            <w:tcW w:w="928" w:type="dxa"/>
            <w:tcBorders>
              <w:top w:val="nil"/>
              <w:left w:val="nil"/>
              <w:bottom w:val="nil"/>
              <w:right w:val="nil"/>
            </w:tcBorders>
            <w:shd w:val="clear" w:color="auto" w:fill="auto"/>
            <w:vAlign w:val="bottom"/>
            <w:hideMark/>
          </w:tcPr>
          <w:p w14:paraId="112120EE"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3,234,652 </w:t>
            </w:r>
          </w:p>
        </w:tc>
        <w:tc>
          <w:tcPr>
            <w:tcW w:w="928" w:type="dxa"/>
            <w:tcBorders>
              <w:top w:val="nil"/>
              <w:left w:val="nil"/>
              <w:bottom w:val="nil"/>
              <w:right w:val="nil"/>
            </w:tcBorders>
            <w:shd w:val="clear" w:color="auto" w:fill="auto"/>
            <w:vAlign w:val="bottom"/>
            <w:hideMark/>
          </w:tcPr>
          <w:p w14:paraId="3EF904C1"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3,033,819 </w:t>
            </w:r>
          </w:p>
        </w:tc>
        <w:tc>
          <w:tcPr>
            <w:tcW w:w="928" w:type="dxa"/>
            <w:tcBorders>
              <w:top w:val="nil"/>
              <w:left w:val="nil"/>
              <w:bottom w:val="nil"/>
              <w:right w:val="nil"/>
            </w:tcBorders>
            <w:shd w:val="clear" w:color="auto" w:fill="auto"/>
            <w:vAlign w:val="bottom"/>
            <w:hideMark/>
          </w:tcPr>
          <w:p w14:paraId="72384617"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2,978,879 </w:t>
            </w:r>
          </w:p>
        </w:tc>
      </w:tr>
      <w:tr w:rsidR="00920FE2" w:rsidRPr="00920FE2" w14:paraId="1950C51C" w14:textId="77777777" w:rsidTr="00AF23E0">
        <w:trPr>
          <w:trHeight w:val="450"/>
        </w:trPr>
        <w:tc>
          <w:tcPr>
            <w:tcW w:w="2888" w:type="dxa"/>
            <w:tcBorders>
              <w:top w:val="nil"/>
              <w:left w:val="nil"/>
              <w:bottom w:val="nil"/>
              <w:right w:val="nil"/>
            </w:tcBorders>
            <w:shd w:val="clear" w:color="auto" w:fill="auto"/>
            <w:vAlign w:val="bottom"/>
            <w:hideMark/>
          </w:tcPr>
          <w:p w14:paraId="505E33BD" w14:textId="77777777" w:rsidR="00920FE2" w:rsidRPr="00920FE2" w:rsidRDefault="00920FE2" w:rsidP="00AF23E0">
            <w:pPr>
              <w:spacing w:after="0" w:line="240" w:lineRule="auto"/>
              <w:jc w:val="left"/>
              <w:rPr>
                <w:rFonts w:ascii="Arial" w:hAnsi="Arial" w:cs="Arial"/>
                <w:sz w:val="16"/>
                <w:szCs w:val="16"/>
              </w:rPr>
            </w:pPr>
            <w:r w:rsidRPr="00920FE2">
              <w:rPr>
                <w:rFonts w:ascii="Arial" w:hAnsi="Arial" w:cs="Arial"/>
                <w:sz w:val="16"/>
                <w:szCs w:val="16"/>
              </w:rPr>
              <w:t>Revenues from independent</w:t>
            </w:r>
            <w:r w:rsidRPr="00920FE2">
              <w:rPr>
                <w:rFonts w:ascii="Arial" w:hAnsi="Arial" w:cs="Arial"/>
                <w:sz w:val="16"/>
                <w:szCs w:val="16"/>
              </w:rPr>
              <w:br/>
              <w:t xml:space="preserve"> sources (s74)</w:t>
            </w:r>
          </w:p>
        </w:tc>
        <w:tc>
          <w:tcPr>
            <w:tcW w:w="928" w:type="dxa"/>
            <w:tcBorders>
              <w:top w:val="nil"/>
              <w:left w:val="nil"/>
              <w:bottom w:val="nil"/>
              <w:right w:val="nil"/>
            </w:tcBorders>
            <w:shd w:val="clear" w:color="auto" w:fill="auto"/>
            <w:vAlign w:val="bottom"/>
            <w:hideMark/>
          </w:tcPr>
          <w:p w14:paraId="48F3BE4A"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128,449 </w:t>
            </w:r>
          </w:p>
        </w:tc>
        <w:tc>
          <w:tcPr>
            <w:tcW w:w="928" w:type="dxa"/>
            <w:tcBorders>
              <w:top w:val="nil"/>
              <w:left w:val="nil"/>
              <w:bottom w:val="nil"/>
              <w:right w:val="nil"/>
            </w:tcBorders>
            <w:shd w:val="clear" w:color="000000" w:fill="E6E6E6"/>
            <w:vAlign w:val="bottom"/>
            <w:hideMark/>
          </w:tcPr>
          <w:p w14:paraId="49D7F48C"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68,717 </w:t>
            </w:r>
          </w:p>
        </w:tc>
        <w:tc>
          <w:tcPr>
            <w:tcW w:w="928" w:type="dxa"/>
            <w:tcBorders>
              <w:top w:val="nil"/>
              <w:left w:val="nil"/>
              <w:bottom w:val="nil"/>
              <w:right w:val="nil"/>
            </w:tcBorders>
            <w:shd w:val="clear" w:color="auto" w:fill="auto"/>
            <w:vAlign w:val="bottom"/>
            <w:hideMark/>
          </w:tcPr>
          <w:p w14:paraId="7CCD8CA0"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63,033 </w:t>
            </w:r>
          </w:p>
        </w:tc>
        <w:tc>
          <w:tcPr>
            <w:tcW w:w="928" w:type="dxa"/>
            <w:tcBorders>
              <w:top w:val="nil"/>
              <w:left w:val="nil"/>
              <w:bottom w:val="nil"/>
              <w:right w:val="nil"/>
            </w:tcBorders>
            <w:shd w:val="clear" w:color="auto" w:fill="auto"/>
            <w:vAlign w:val="bottom"/>
            <w:hideMark/>
          </w:tcPr>
          <w:p w14:paraId="7498DA4C"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63,112 </w:t>
            </w:r>
          </w:p>
        </w:tc>
        <w:tc>
          <w:tcPr>
            <w:tcW w:w="928" w:type="dxa"/>
            <w:tcBorders>
              <w:top w:val="nil"/>
              <w:left w:val="nil"/>
              <w:bottom w:val="nil"/>
              <w:right w:val="nil"/>
            </w:tcBorders>
            <w:shd w:val="clear" w:color="auto" w:fill="auto"/>
            <w:vAlign w:val="bottom"/>
            <w:hideMark/>
          </w:tcPr>
          <w:p w14:paraId="26FB7F56"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63,276 </w:t>
            </w:r>
          </w:p>
        </w:tc>
      </w:tr>
      <w:tr w:rsidR="00920FE2" w:rsidRPr="00920FE2" w14:paraId="3C2DDDD0" w14:textId="77777777" w:rsidTr="00AF23E0">
        <w:trPr>
          <w:trHeight w:val="450"/>
        </w:trPr>
        <w:tc>
          <w:tcPr>
            <w:tcW w:w="2888" w:type="dxa"/>
            <w:tcBorders>
              <w:top w:val="nil"/>
              <w:left w:val="nil"/>
              <w:bottom w:val="nil"/>
              <w:right w:val="nil"/>
            </w:tcBorders>
            <w:shd w:val="clear" w:color="auto" w:fill="auto"/>
            <w:vAlign w:val="bottom"/>
            <w:hideMark/>
          </w:tcPr>
          <w:p w14:paraId="4AA685DC" w14:textId="77777777" w:rsidR="00920FE2" w:rsidRPr="00920FE2" w:rsidRDefault="00920FE2" w:rsidP="00AF23E0">
            <w:pPr>
              <w:spacing w:after="0" w:line="240" w:lineRule="auto"/>
              <w:jc w:val="left"/>
              <w:rPr>
                <w:rFonts w:ascii="Arial" w:hAnsi="Arial" w:cs="Arial"/>
                <w:sz w:val="16"/>
                <w:szCs w:val="16"/>
              </w:rPr>
            </w:pPr>
            <w:r w:rsidRPr="00920FE2">
              <w:rPr>
                <w:rFonts w:ascii="Arial" w:hAnsi="Arial" w:cs="Arial"/>
                <w:sz w:val="16"/>
                <w:szCs w:val="16"/>
              </w:rPr>
              <w:t>Departmental expenses not requiring appropriation in the Budget year (c)</w:t>
            </w:r>
          </w:p>
        </w:tc>
        <w:tc>
          <w:tcPr>
            <w:tcW w:w="928" w:type="dxa"/>
            <w:tcBorders>
              <w:top w:val="nil"/>
              <w:left w:val="nil"/>
              <w:bottom w:val="single" w:sz="4" w:space="0" w:color="auto"/>
              <w:right w:val="nil"/>
            </w:tcBorders>
            <w:shd w:val="clear" w:color="auto" w:fill="auto"/>
            <w:vAlign w:val="bottom"/>
            <w:hideMark/>
          </w:tcPr>
          <w:p w14:paraId="716A15B8"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190,653 </w:t>
            </w:r>
          </w:p>
        </w:tc>
        <w:tc>
          <w:tcPr>
            <w:tcW w:w="928" w:type="dxa"/>
            <w:tcBorders>
              <w:top w:val="nil"/>
              <w:left w:val="nil"/>
              <w:bottom w:val="single" w:sz="4" w:space="0" w:color="auto"/>
              <w:right w:val="nil"/>
            </w:tcBorders>
            <w:shd w:val="clear" w:color="000000" w:fill="E6E6E6"/>
            <w:vAlign w:val="bottom"/>
            <w:hideMark/>
          </w:tcPr>
          <w:p w14:paraId="0DD03B05"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177,814 </w:t>
            </w:r>
          </w:p>
        </w:tc>
        <w:tc>
          <w:tcPr>
            <w:tcW w:w="928" w:type="dxa"/>
            <w:tcBorders>
              <w:top w:val="nil"/>
              <w:left w:val="nil"/>
              <w:bottom w:val="single" w:sz="4" w:space="0" w:color="auto"/>
              <w:right w:val="nil"/>
            </w:tcBorders>
            <w:shd w:val="clear" w:color="auto" w:fill="auto"/>
            <w:vAlign w:val="bottom"/>
            <w:hideMark/>
          </w:tcPr>
          <w:p w14:paraId="0874D602"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184,246 </w:t>
            </w:r>
          </w:p>
        </w:tc>
        <w:tc>
          <w:tcPr>
            <w:tcW w:w="928" w:type="dxa"/>
            <w:tcBorders>
              <w:top w:val="nil"/>
              <w:left w:val="nil"/>
              <w:bottom w:val="single" w:sz="4" w:space="0" w:color="auto"/>
              <w:right w:val="nil"/>
            </w:tcBorders>
            <w:shd w:val="clear" w:color="auto" w:fill="auto"/>
            <w:vAlign w:val="bottom"/>
            <w:hideMark/>
          </w:tcPr>
          <w:p w14:paraId="0542BE22"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172,389 </w:t>
            </w:r>
          </w:p>
        </w:tc>
        <w:tc>
          <w:tcPr>
            <w:tcW w:w="928" w:type="dxa"/>
            <w:tcBorders>
              <w:top w:val="nil"/>
              <w:left w:val="nil"/>
              <w:bottom w:val="single" w:sz="4" w:space="0" w:color="auto"/>
              <w:right w:val="nil"/>
            </w:tcBorders>
            <w:shd w:val="clear" w:color="auto" w:fill="auto"/>
            <w:vAlign w:val="bottom"/>
            <w:hideMark/>
          </w:tcPr>
          <w:p w14:paraId="6C84C2B0"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xml:space="preserve">175,336 </w:t>
            </w:r>
          </w:p>
        </w:tc>
      </w:tr>
      <w:tr w:rsidR="00920FE2" w:rsidRPr="00920FE2" w14:paraId="76F7A99C" w14:textId="77777777" w:rsidTr="00AF23E0">
        <w:trPr>
          <w:trHeight w:val="225"/>
        </w:trPr>
        <w:tc>
          <w:tcPr>
            <w:tcW w:w="2888" w:type="dxa"/>
            <w:tcBorders>
              <w:top w:val="nil"/>
              <w:left w:val="nil"/>
              <w:bottom w:val="single" w:sz="4" w:space="0" w:color="auto"/>
              <w:right w:val="nil"/>
            </w:tcBorders>
            <w:shd w:val="clear" w:color="auto" w:fill="auto"/>
            <w:noWrap/>
            <w:vAlign w:val="bottom"/>
            <w:hideMark/>
          </w:tcPr>
          <w:p w14:paraId="4C777817" w14:textId="77777777" w:rsidR="00920FE2" w:rsidRPr="00920FE2" w:rsidRDefault="00920FE2" w:rsidP="00AF23E0">
            <w:pPr>
              <w:spacing w:after="0" w:line="240" w:lineRule="auto"/>
              <w:jc w:val="left"/>
              <w:rPr>
                <w:rFonts w:ascii="Arial" w:hAnsi="Arial" w:cs="Arial"/>
                <w:b/>
                <w:bCs/>
                <w:sz w:val="16"/>
                <w:szCs w:val="16"/>
              </w:rPr>
            </w:pPr>
            <w:r w:rsidRPr="00920FE2">
              <w:rPr>
                <w:rFonts w:ascii="Arial" w:hAnsi="Arial" w:cs="Arial"/>
                <w:b/>
                <w:bCs/>
                <w:sz w:val="16"/>
                <w:szCs w:val="16"/>
              </w:rPr>
              <w:t>Total Programme Expenses</w:t>
            </w:r>
          </w:p>
        </w:tc>
        <w:tc>
          <w:tcPr>
            <w:tcW w:w="928" w:type="dxa"/>
            <w:tcBorders>
              <w:top w:val="nil"/>
              <w:left w:val="nil"/>
              <w:bottom w:val="single" w:sz="4" w:space="0" w:color="auto"/>
              <w:right w:val="nil"/>
            </w:tcBorders>
            <w:shd w:val="clear" w:color="auto" w:fill="auto"/>
            <w:vAlign w:val="bottom"/>
            <w:hideMark/>
          </w:tcPr>
          <w:p w14:paraId="1E46E266" w14:textId="77777777" w:rsidR="00920FE2" w:rsidRPr="00920FE2" w:rsidRDefault="00920FE2" w:rsidP="00920FE2">
            <w:pPr>
              <w:spacing w:after="0" w:line="240" w:lineRule="auto"/>
              <w:jc w:val="right"/>
              <w:rPr>
                <w:rFonts w:ascii="Arial" w:hAnsi="Arial" w:cs="Arial"/>
                <w:b/>
                <w:bCs/>
                <w:sz w:val="16"/>
                <w:szCs w:val="16"/>
              </w:rPr>
            </w:pPr>
            <w:r w:rsidRPr="00920FE2">
              <w:rPr>
                <w:rFonts w:ascii="Arial" w:hAnsi="Arial" w:cs="Arial"/>
                <w:b/>
                <w:bCs/>
                <w:sz w:val="16"/>
                <w:szCs w:val="16"/>
              </w:rPr>
              <w:t xml:space="preserve">3,326,181 </w:t>
            </w:r>
          </w:p>
        </w:tc>
        <w:tc>
          <w:tcPr>
            <w:tcW w:w="928" w:type="dxa"/>
            <w:tcBorders>
              <w:top w:val="nil"/>
              <w:left w:val="nil"/>
              <w:bottom w:val="single" w:sz="4" w:space="0" w:color="auto"/>
              <w:right w:val="nil"/>
            </w:tcBorders>
            <w:shd w:val="clear" w:color="000000" w:fill="E6E6E6"/>
            <w:vAlign w:val="bottom"/>
            <w:hideMark/>
          </w:tcPr>
          <w:p w14:paraId="206826F1" w14:textId="77777777" w:rsidR="00920FE2" w:rsidRPr="00920FE2" w:rsidRDefault="00920FE2" w:rsidP="00920FE2">
            <w:pPr>
              <w:spacing w:after="0" w:line="240" w:lineRule="auto"/>
              <w:jc w:val="right"/>
              <w:rPr>
                <w:rFonts w:ascii="Arial" w:hAnsi="Arial" w:cs="Arial"/>
                <w:b/>
                <w:bCs/>
                <w:sz w:val="16"/>
                <w:szCs w:val="16"/>
              </w:rPr>
            </w:pPr>
            <w:r w:rsidRPr="00920FE2">
              <w:rPr>
                <w:rFonts w:ascii="Arial" w:hAnsi="Arial" w:cs="Arial"/>
                <w:b/>
                <w:bCs/>
                <w:sz w:val="16"/>
                <w:szCs w:val="16"/>
              </w:rPr>
              <w:t xml:space="preserve">3,558,246 </w:t>
            </w:r>
          </w:p>
        </w:tc>
        <w:tc>
          <w:tcPr>
            <w:tcW w:w="928" w:type="dxa"/>
            <w:tcBorders>
              <w:top w:val="nil"/>
              <w:left w:val="nil"/>
              <w:bottom w:val="single" w:sz="4" w:space="0" w:color="auto"/>
              <w:right w:val="nil"/>
            </w:tcBorders>
            <w:shd w:val="clear" w:color="auto" w:fill="auto"/>
            <w:vAlign w:val="bottom"/>
            <w:hideMark/>
          </w:tcPr>
          <w:p w14:paraId="56AAB4C1" w14:textId="77777777" w:rsidR="00920FE2" w:rsidRPr="00920FE2" w:rsidRDefault="00920FE2" w:rsidP="00920FE2">
            <w:pPr>
              <w:spacing w:after="0" w:line="240" w:lineRule="auto"/>
              <w:jc w:val="right"/>
              <w:rPr>
                <w:rFonts w:ascii="Arial" w:hAnsi="Arial" w:cs="Arial"/>
                <w:b/>
                <w:bCs/>
                <w:sz w:val="16"/>
                <w:szCs w:val="16"/>
              </w:rPr>
            </w:pPr>
            <w:r w:rsidRPr="00920FE2">
              <w:rPr>
                <w:rFonts w:ascii="Arial" w:hAnsi="Arial" w:cs="Arial"/>
                <w:b/>
                <w:bCs/>
                <w:sz w:val="16"/>
                <w:szCs w:val="16"/>
              </w:rPr>
              <w:t xml:space="preserve">3,481,931 </w:t>
            </w:r>
          </w:p>
        </w:tc>
        <w:tc>
          <w:tcPr>
            <w:tcW w:w="928" w:type="dxa"/>
            <w:tcBorders>
              <w:top w:val="nil"/>
              <w:left w:val="nil"/>
              <w:bottom w:val="single" w:sz="4" w:space="0" w:color="auto"/>
              <w:right w:val="nil"/>
            </w:tcBorders>
            <w:shd w:val="clear" w:color="auto" w:fill="auto"/>
            <w:vAlign w:val="bottom"/>
            <w:hideMark/>
          </w:tcPr>
          <w:p w14:paraId="6DE53BB5" w14:textId="77777777" w:rsidR="00920FE2" w:rsidRPr="00920FE2" w:rsidRDefault="00920FE2" w:rsidP="00920FE2">
            <w:pPr>
              <w:spacing w:after="0" w:line="240" w:lineRule="auto"/>
              <w:jc w:val="right"/>
              <w:rPr>
                <w:rFonts w:ascii="Arial" w:hAnsi="Arial" w:cs="Arial"/>
                <w:b/>
                <w:bCs/>
                <w:sz w:val="16"/>
                <w:szCs w:val="16"/>
              </w:rPr>
            </w:pPr>
            <w:r w:rsidRPr="00920FE2">
              <w:rPr>
                <w:rFonts w:ascii="Arial" w:hAnsi="Arial" w:cs="Arial"/>
                <w:b/>
                <w:bCs/>
                <w:sz w:val="16"/>
                <w:szCs w:val="16"/>
              </w:rPr>
              <w:t xml:space="preserve">3,269,320 </w:t>
            </w:r>
          </w:p>
        </w:tc>
        <w:tc>
          <w:tcPr>
            <w:tcW w:w="928" w:type="dxa"/>
            <w:tcBorders>
              <w:top w:val="nil"/>
              <w:left w:val="nil"/>
              <w:bottom w:val="single" w:sz="4" w:space="0" w:color="auto"/>
              <w:right w:val="nil"/>
            </w:tcBorders>
            <w:shd w:val="clear" w:color="auto" w:fill="auto"/>
            <w:vAlign w:val="bottom"/>
            <w:hideMark/>
          </w:tcPr>
          <w:p w14:paraId="0E3088AA" w14:textId="77777777" w:rsidR="00920FE2" w:rsidRPr="00920FE2" w:rsidRDefault="00920FE2" w:rsidP="00920FE2">
            <w:pPr>
              <w:spacing w:after="0" w:line="240" w:lineRule="auto"/>
              <w:jc w:val="right"/>
              <w:rPr>
                <w:rFonts w:ascii="Arial" w:hAnsi="Arial" w:cs="Arial"/>
                <w:b/>
                <w:bCs/>
                <w:sz w:val="16"/>
                <w:szCs w:val="16"/>
              </w:rPr>
            </w:pPr>
            <w:r w:rsidRPr="00920FE2">
              <w:rPr>
                <w:rFonts w:ascii="Arial" w:hAnsi="Arial" w:cs="Arial"/>
                <w:b/>
                <w:bCs/>
                <w:sz w:val="16"/>
                <w:szCs w:val="16"/>
              </w:rPr>
              <w:t xml:space="preserve">3,217,491 </w:t>
            </w:r>
          </w:p>
        </w:tc>
      </w:tr>
    </w:tbl>
    <w:p w14:paraId="286EFCA3" w14:textId="74F2D397" w:rsidR="006E5DE3" w:rsidRPr="00C30486" w:rsidRDefault="006E5DE3" w:rsidP="00A6738E">
      <w:pPr>
        <w:pStyle w:val="ChartandTableFootnote"/>
        <w:keepNext/>
        <w:numPr>
          <w:ilvl w:val="0"/>
          <w:numId w:val="34"/>
        </w:numPr>
        <w:spacing w:beforeLines="60" w:before="144"/>
        <w:ind w:left="283" w:right="57" w:hanging="357"/>
      </w:pPr>
      <w:r w:rsidRPr="00C30486">
        <w:t xml:space="preserve">Departmental funding was provided in the 2015-16 Budget for a two year extension of the Income Management </w:t>
      </w:r>
      <w:proofErr w:type="spellStart"/>
      <w:r w:rsidRPr="00C30486">
        <w:t>BasicsCard</w:t>
      </w:r>
      <w:proofErr w:type="spellEnd"/>
      <w:r w:rsidRPr="00C30486">
        <w:t xml:space="preserve">. Refer Table 1.2 page 22 of the 2015-16 PB Statements, </w:t>
      </w:r>
      <w:r w:rsidRPr="00EA1980">
        <w:rPr>
          <w:i/>
        </w:rPr>
        <w:t>Budget Related Paper No. 1.15B, Social Services Portfolio (Department of Human Services</w:t>
      </w:r>
      <w:r w:rsidRPr="00C30486">
        <w:t>).</w:t>
      </w:r>
    </w:p>
    <w:p w14:paraId="3A633DA7" w14:textId="44DECF39" w:rsidR="006E5DE3" w:rsidRPr="006E5DE3" w:rsidRDefault="006E5DE3" w:rsidP="00A6738E">
      <w:pPr>
        <w:pStyle w:val="ChartandTableFootnote"/>
        <w:keepNext/>
        <w:numPr>
          <w:ilvl w:val="0"/>
          <w:numId w:val="34"/>
        </w:numPr>
        <w:spacing w:beforeLines="60" w:before="144"/>
        <w:ind w:left="283" w:right="57" w:hanging="357"/>
      </w:pPr>
      <w:r w:rsidRPr="006E5DE3">
        <w:t>Administered expenses not requiring appropriation in the Budget year include depreciation expense and write down of assets.</w:t>
      </w:r>
    </w:p>
    <w:p w14:paraId="373DFB69" w14:textId="4172D62A" w:rsidR="00A925BB" w:rsidRDefault="006E5DE3" w:rsidP="00AF23E0">
      <w:pPr>
        <w:pStyle w:val="ChartandTableFootnote"/>
        <w:keepNext/>
        <w:numPr>
          <w:ilvl w:val="0"/>
          <w:numId w:val="34"/>
        </w:numPr>
        <w:spacing w:beforeLines="60" w:before="144" w:after="240"/>
        <w:ind w:left="283" w:right="57" w:hanging="357"/>
      </w:pPr>
      <w:r w:rsidRPr="006E5DE3">
        <w:t>Departmental expenses not requiring appropriation in the Budget year comprise unfunded depreciation and amortisation expense</w:t>
      </w:r>
      <w:r w:rsidR="00B771C6">
        <w:t xml:space="preserve">; </w:t>
      </w:r>
      <w:r w:rsidRPr="006E5DE3">
        <w:t>resources consumed free of charge</w:t>
      </w:r>
      <w:r w:rsidR="00BF27FB">
        <w:t>;</w:t>
      </w:r>
      <w:r w:rsidR="00C617B8">
        <w:t xml:space="preserve"> </w:t>
      </w:r>
      <w:r w:rsidR="00B771C6">
        <w:t>and net write-down of assets in 2014-15 only</w:t>
      </w:r>
      <w:r w:rsidRPr="006E5DE3">
        <w:t>.</w:t>
      </w:r>
    </w:p>
    <w:p w14:paraId="6B79AFA6" w14:textId="77777777" w:rsidR="00CF0488" w:rsidRDefault="00CF0488" w:rsidP="00CF0488">
      <w:pPr>
        <w:pStyle w:val="Heading5"/>
      </w:pPr>
      <w:r>
        <w:t xml:space="preserve">Programme 1.1 Deliverables  </w:t>
      </w:r>
    </w:p>
    <w:p w14:paraId="365473F5" w14:textId="77777777" w:rsidR="00CF0488" w:rsidRDefault="00CF0488" w:rsidP="00CF0488">
      <w:pPr>
        <w:rPr>
          <w:i/>
        </w:rPr>
      </w:pPr>
      <w:r>
        <w:t>For full details refer to page 33 of the 2015</w:t>
      </w:r>
      <w:r w:rsidRPr="0053225A">
        <w:t>–</w:t>
      </w:r>
      <w:r>
        <w:t xml:space="preserve">16 PB Statements, </w:t>
      </w:r>
      <w:r w:rsidRPr="00273C37">
        <w:rPr>
          <w:i/>
        </w:rPr>
        <w:t>Budget Related Paper No. 1.15B, Social Services Portfolio (Department of Human Services).</w:t>
      </w:r>
    </w:p>
    <w:p w14:paraId="6FAB5A4F" w14:textId="60F15332" w:rsidR="00EA4559" w:rsidRDefault="00CF0488" w:rsidP="00CF0488">
      <w:pPr>
        <w:pStyle w:val="SingleParagraph"/>
        <w:rPr>
          <w:lang w:val="en-GB"/>
        </w:rPr>
      </w:pPr>
      <w:r>
        <w:t>There have been no changes to the deliverables for programme 1.1 since the publication of the 2015–16 PB Statements.</w:t>
      </w:r>
    </w:p>
    <w:p w14:paraId="5CC3D248" w14:textId="77777777" w:rsidR="00EA4559" w:rsidRDefault="00EA4559">
      <w:pPr>
        <w:spacing w:after="0" w:line="240" w:lineRule="auto"/>
        <w:jc w:val="left"/>
        <w:rPr>
          <w:lang w:val="en-GB"/>
        </w:rPr>
      </w:pPr>
      <w:r>
        <w:rPr>
          <w:lang w:val="en-GB"/>
        </w:rPr>
        <w:br w:type="page"/>
      </w:r>
    </w:p>
    <w:p w14:paraId="5D58B3C6" w14:textId="77777777" w:rsidR="00CF0488" w:rsidRDefault="00CF0488" w:rsidP="00CF0488">
      <w:pPr>
        <w:pStyle w:val="Heading5"/>
      </w:pPr>
      <w:bookmarkStart w:id="336" w:name="_Toc112137880"/>
      <w:bookmarkStart w:id="337" w:name="_Toc112137902"/>
      <w:bookmarkStart w:id="338" w:name="_Toc210646455"/>
      <w:bookmarkStart w:id="339" w:name="_Toc210698434"/>
      <w:bookmarkStart w:id="340" w:name="_Toc210703217"/>
      <w:bookmarkStart w:id="341" w:name="_Toc492800629"/>
      <w:bookmarkStart w:id="342" w:name="_Toc436624160"/>
      <w:bookmarkStart w:id="343" w:name="_Toc436625461"/>
      <w:bookmarkStart w:id="344" w:name="_Toc449255783"/>
      <w:bookmarkStart w:id="345" w:name="_Toc490972415"/>
      <w:bookmarkStart w:id="346" w:name="_Toc491014635"/>
      <w:bookmarkStart w:id="347" w:name="_Toc491014777"/>
      <w:bookmarkStart w:id="348" w:name="_Toc491014957"/>
      <w:bookmarkStart w:id="349" w:name="_Toc491015104"/>
      <w:bookmarkStart w:id="350" w:name="_Toc491029247"/>
      <w:bookmarkStart w:id="351" w:name="_Toc491030336"/>
      <w:bookmarkStart w:id="352" w:name="_Toc491030795"/>
      <w:bookmarkStart w:id="353" w:name="_Toc491031358"/>
      <w:bookmarkStart w:id="354" w:name="_Toc491031945"/>
      <w:bookmarkStart w:id="355" w:name="_Toc491032124"/>
      <w:bookmarkStart w:id="356" w:name="_Toc491032226"/>
      <w:bookmarkStart w:id="357" w:name="_Toc491032333"/>
      <w:bookmarkStart w:id="358" w:name="_Toc491771728"/>
      <w:bookmarkStart w:id="359" w:name="_Toc491773303"/>
      <w:bookmarkStart w:id="360" w:name="_Toc23559358"/>
      <w:bookmarkStart w:id="361" w:name="_Toc23559392"/>
      <w:bookmarkStart w:id="362" w:name="_Toc23559679"/>
      <w:bookmarkStart w:id="363" w:name="_Toc23560148"/>
      <w:bookmarkStart w:id="364" w:name="_Toc23563441"/>
      <w:r>
        <w:lastRenderedPageBreak/>
        <w:t>Programme 1.1 Key Performance Indicators</w:t>
      </w:r>
    </w:p>
    <w:p w14:paraId="2EF5A9D8" w14:textId="77777777" w:rsidR="00CF0488" w:rsidRDefault="00CF0488" w:rsidP="00CF0488">
      <w:pPr>
        <w:rPr>
          <w:i/>
        </w:rPr>
      </w:pPr>
      <w:r>
        <w:t>For full details refer to pages 34-35 of 2015</w:t>
      </w:r>
      <w:r w:rsidRPr="0053225A">
        <w:t>–</w:t>
      </w:r>
      <w:r>
        <w:t>16 PB Statements</w:t>
      </w:r>
      <w:r w:rsidRPr="00A925BB">
        <w:rPr>
          <w:i/>
        </w:rPr>
        <w:t xml:space="preserve"> Budget Related Paper No. 1.15B, Social Services Portfolio (Department of Human Services).</w:t>
      </w:r>
    </w:p>
    <w:p w14:paraId="7E2E708C" w14:textId="21818110" w:rsidR="007C2AFA" w:rsidRDefault="00CF0488" w:rsidP="00CF0488">
      <w:pPr>
        <w:pStyle w:val="SingleParagraph"/>
        <w:spacing w:after="240"/>
      </w:pPr>
      <w:r w:rsidRPr="00A925BB">
        <w:t>The table below outlines the changes to key performance indicators for programme 1.1 since the publication of the 2015–16 PB Statements.</w:t>
      </w:r>
    </w:p>
    <w:tbl>
      <w:tblPr>
        <w:tblW w:w="7348" w:type="dxa"/>
        <w:tblLook w:val="04A0" w:firstRow="1" w:lastRow="0" w:firstColumn="1" w:lastColumn="0" w:noHBand="0" w:noVBand="1"/>
      </w:tblPr>
      <w:tblGrid>
        <w:gridCol w:w="3208"/>
        <w:gridCol w:w="828"/>
        <w:gridCol w:w="828"/>
        <w:gridCol w:w="828"/>
        <w:gridCol w:w="828"/>
        <w:gridCol w:w="828"/>
      </w:tblGrid>
      <w:tr w:rsidR="007502F1" w:rsidRPr="00920FE2" w14:paraId="1D4C1C06" w14:textId="77777777" w:rsidTr="00AF23E0">
        <w:trPr>
          <w:trHeight w:val="685"/>
        </w:trPr>
        <w:tc>
          <w:tcPr>
            <w:tcW w:w="3208" w:type="dxa"/>
            <w:tcBorders>
              <w:top w:val="single" w:sz="4" w:space="0" w:color="auto"/>
              <w:left w:val="nil"/>
              <w:right w:val="nil"/>
            </w:tcBorders>
            <w:shd w:val="clear" w:color="auto" w:fill="auto"/>
            <w:hideMark/>
          </w:tcPr>
          <w:p w14:paraId="3CD538C1" w14:textId="77777777" w:rsidR="007502F1" w:rsidRPr="00920FE2" w:rsidRDefault="007502F1" w:rsidP="00920FE2">
            <w:pPr>
              <w:spacing w:after="0" w:line="240" w:lineRule="auto"/>
              <w:jc w:val="left"/>
              <w:rPr>
                <w:rFonts w:ascii="Arial" w:hAnsi="Arial" w:cs="Arial"/>
                <w:sz w:val="16"/>
                <w:szCs w:val="16"/>
              </w:rPr>
            </w:pPr>
            <w:r w:rsidRPr="00920FE2">
              <w:rPr>
                <w:rFonts w:ascii="Arial" w:hAnsi="Arial" w:cs="Arial"/>
                <w:sz w:val="16"/>
                <w:szCs w:val="16"/>
              </w:rPr>
              <w:t>Key Performance</w:t>
            </w:r>
          </w:p>
          <w:p w14:paraId="5483656D" w14:textId="5AEF29DD" w:rsidR="007502F1" w:rsidRPr="00920FE2" w:rsidRDefault="007502F1" w:rsidP="00920FE2">
            <w:pPr>
              <w:spacing w:after="0" w:line="240" w:lineRule="auto"/>
              <w:ind w:firstLineChars="100" w:firstLine="160"/>
              <w:jc w:val="left"/>
              <w:rPr>
                <w:rFonts w:ascii="Arial" w:hAnsi="Arial" w:cs="Arial"/>
                <w:b/>
                <w:bCs/>
                <w:sz w:val="16"/>
                <w:szCs w:val="16"/>
              </w:rPr>
            </w:pPr>
            <w:r w:rsidRPr="00920FE2">
              <w:rPr>
                <w:rFonts w:ascii="Arial" w:hAnsi="Arial" w:cs="Arial"/>
                <w:sz w:val="16"/>
                <w:szCs w:val="16"/>
              </w:rPr>
              <w:t>Indicators</w:t>
            </w:r>
          </w:p>
        </w:tc>
        <w:tc>
          <w:tcPr>
            <w:tcW w:w="828" w:type="dxa"/>
            <w:tcBorders>
              <w:top w:val="single" w:sz="4" w:space="0" w:color="auto"/>
              <w:left w:val="nil"/>
              <w:right w:val="nil"/>
            </w:tcBorders>
            <w:shd w:val="clear" w:color="auto" w:fill="auto"/>
            <w:hideMark/>
          </w:tcPr>
          <w:p w14:paraId="4FD6F365" w14:textId="22895D87" w:rsidR="007502F1" w:rsidRPr="00920FE2" w:rsidRDefault="007502F1" w:rsidP="00AF23E0">
            <w:pPr>
              <w:spacing w:after="0" w:line="240" w:lineRule="auto"/>
              <w:jc w:val="right"/>
              <w:rPr>
                <w:rFonts w:ascii="Arial" w:hAnsi="Arial" w:cs="Arial"/>
                <w:sz w:val="16"/>
                <w:szCs w:val="16"/>
              </w:rPr>
            </w:pPr>
            <w:r w:rsidRPr="00920FE2">
              <w:rPr>
                <w:rFonts w:ascii="Arial" w:hAnsi="Arial" w:cs="Arial"/>
                <w:sz w:val="16"/>
                <w:szCs w:val="16"/>
              </w:rPr>
              <w:t>2014-15</w:t>
            </w:r>
            <w:r w:rsidR="00A13189">
              <w:rPr>
                <w:rFonts w:ascii="Arial" w:hAnsi="Arial" w:cs="Arial"/>
                <w:sz w:val="16"/>
                <w:szCs w:val="16"/>
              </w:rPr>
              <w:br/>
            </w:r>
            <w:r w:rsidRPr="00920FE2">
              <w:rPr>
                <w:rFonts w:ascii="Arial" w:hAnsi="Arial" w:cs="Arial"/>
                <w:color w:val="000000"/>
                <w:sz w:val="16"/>
                <w:szCs w:val="16"/>
              </w:rPr>
              <w:t>Actual</w:t>
            </w:r>
            <w:r w:rsidR="00A13189">
              <w:rPr>
                <w:rFonts w:ascii="Arial" w:hAnsi="Arial" w:cs="Arial"/>
                <w:color w:val="000000"/>
                <w:sz w:val="16"/>
                <w:szCs w:val="16"/>
              </w:rPr>
              <w:br/>
            </w:r>
            <w:r w:rsidRPr="00920FE2">
              <w:rPr>
                <w:rFonts w:ascii="Arial" w:hAnsi="Arial" w:cs="Arial"/>
                <w:color w:val="000000"/>
                <w:sz w:val="16"/>
                <w:szCs w:val="16"/>
              </w:rPr>
              <w:t> </w:t>
            </w:r>
          </w:p>
        </w:tc>
        <w:tc>
          <w:tcPr>
            <w:tcW w:w="828" w:type="dxa"/>
            <w:tcBorders>
              <w:top w:val="single" w:sz="4" w:space="0" w:color="auto"/>
              <w:left w:val="nil"/>
              <w:right w:val="nil"/>
            </w:tcBorders>
            <w:shd w:val="clear" w:color="000000" w:fill="E6E6E6"/>
            <w:hideMark/>
          </w:tcPr>
          <w:p w14:paraId="044439A5" w14:textId="02C37795" w:rsidR="007502F1" w:rsidRPr="00920FE2" w:rsidRDefault="007502F1" w:rsidP="00AF23E0">
            <w:pPr>
              <w:spacing w:after="0" w:line="240" w:lineRule="auto"/>
              <w:jc w:val="right"/>
              <w:rPr>
                <w:rFonts w:ascii="Arial" w:hAnsi="Arial" w:cs="Arial"/>
                <w:sz w:val="16"/>
                <w:szCs w:val="16"/>
              </w:rPr>
            </w:pPr>
            <w:r w:rsidRPr="00920FE2">
              <w:rPr>
                <w:rFonts w:ascii="Arial" w:hAnsi="Arial" w:cs="Arial"/>
                <w:sz w:val="16"/>
                <w:szCs w:val="16"/>
              </w:rPr>
              <w:t>2015-16</w:t>
            </w:r>
            <w:r w:rsidR="00A13189">
              <w:rPr>
                <w:rFonts w:ascii="Arial" w:hAnsi="Arial" w:cs="Arial"/>
                <w:sz w:val="16"/>
                <w:szCs w:val="16"/>
              </w:rPr>
              <w:br/>
            </w:r>
            <w:r w:rsidRPr="00920FE2">
              <w:rPr>
                <w:rFonts w:ascii="Arial" w:hAnsi="Arial" w:cs="Arial"/>
                <w:color w:val="000000"/>
                <w:sz w:val="16"/>
                <w:szCs w:val="16"/>
              </w:rPr>
              <w:t>Revised</w:t>
            </w:r>
            <w:r w:rsidR="00A13189">
              <w:rPr>
                <w:rFonts w:ascii="Arial" w:hAnsi="Arial" w:cs="Arial"/>
                <w:color w:val="000000"/>
                <w:sz w:val="16"/>
                <w:szCs w:val="16"/>
              </w:rPr>
              <w:br/>
            </w:r>
            <w:r w:rsidRPr="00920FE2">
              <w:rPr>
                <w:rFonts w:ascii="Arial" w:hAnsi="Arial" w:cs="Arial"/>
                <w:color w:val="000000"/>
                <w:sz w:val="16"/>
                <w:szCs w:val="16"/>
              </w:rPr>
              <w:t>budget</w:t>
            </w:r>
          </w:p>
        </w:tc>
        <w:tc>
          <w:tcPr>
            <w:tcW w:w="828" w:type="dxa"/>
            <w:tcBorders>
              <w:top w:val="single" w:sz="4" w:space="0" w:color="auto"/>
              <w:left w:val="nil"/>
              <w:right w:val="nil"/>
            </w:tcBorders>
            <w:shd w:val="clear" w:color="auto" w:fill="auto"/>
            <w:hideMark/>
          </w:tcPr>
          <w:p w14:paraId="48641B26" w14:textId="349E32E1" w:rsidR="007502F1" w:rsidRPr="00920FE2" w:rsidRDefault="007502F1" w:rsidP="00AF23E0">
            <w:pPr>
              <w:spacing w:after="0" w:line="240" w:lineRule="auto"/>
              <w:jc w:val="right"/>
              <w:rPr>
                <w:rFonts w:ascii="Arial" w:hAnsi="Arial" w:cs="Arial"/>
                <w:sz w:val="16"/>
                <w:szCs w:val="16"/>
              </w:rPr>
            </w:pPr>
            <w:r w:rsidRPr="00920FE2">
              <w:rPr>
                <w:rFonts w:ascii="Arial" w:hAnsi="Arial" w:cs="Arial"/>
                <w:sz w:val="16"/>
                <w:szCs w:val="16"/>
              </w:rPr>
              <w:t>2016-17</w:t>
            </w:r>
            <w:r w:rsidR="00A13189">
              <w:rPr>
                <w:rFonts w:ascii="Arial" w:hAnsi="Arial" w:cs="Arial"/>
                <w:sz w:val="16"/>
                <w:szCs w:val="16"/>
              </w:rPr>
              <w:br/>
            </w:r>
            <w:r w:rsidRPr="00920FE2">
              <w:rPr>
                <w:rFonts w:ascii="Arial" w:hAnsi="Arial" w:cs="Arial"/>
                <w:color w:val="000000"/>
                <w:sz w:val="16"/>
                <w:szCs w:val="16"/>
              </w:rPr>
              <w:t>Forward</w:t>
            </w:r>
            <w:r w:rsidR="00A13189">
              <w:rPr>
                <w:rFonts w:ascii="Arial" w:hAnsi="Arial" w:cs="Arial"/>
                <w:color w:val="000000"/>
                <w:sz w:val="16"/>
                <w:szCs w:val="16"/>
              </w:rPr>
              <w:br/>
            </w:r>
            <w:r w:rsidRPr="00920FE2">
              <w:rPr>
                <w:rFonts w:ascii="Arial" w:hAnsi="Arial" w:cs="Arial"/>
                <w:color w:val="000000"/>
                <w:sz w:val="16"/>
                <w:szCs w:val="16"/>
              </w:rPr>
              <w:t>year 1</w:t>
            </w:r>
          </w:p>
        </w:tc>
        <w:tc>
          <w:tcPr>
            <w:tcW w:w="828" w:type="dxa"/>
            <w:tcBorders>
              <w:top w:val="single" w:sz="4" w:space="0" w:color="auto"/>
              <w:left w:val="nil"/>
              <w:right w:val="nil"/>
            </w:tcBorders>
            <w:shd w:val="clear" w:color="auto" w:fill="auto"/>
            <w:hideMark/>
          </w:tcPr>
          <w:p w14:paraId="43726116" w14:textId="66772B8E" w:rsidR="007502F1" w:rsidRPr="00920FE2" w:rsidRDefault="007502F1" w:rsidP="00AF23E0">
            <w:pPr>
              <w:spacing w:after="0" w:line="240" w:lineRule="auto"/>
              <w:jc w:val="right"/>
              <w:rPr>
                <w:rFonts w:ascii="Arial" w:hAnsi="Arial" w:cs="Arial"/>
                <w:sz w:val="16"/>
                <w:szCs w:val="16"/>
              </w:rPr>
            </w:pPr>
            <w:r w:rsidRPr="00920FE2">
              <w:rPr>
                <w:rFonts w:ascii="Arial" w:hAnsi="Arial" w:cs="Arial"/>
                <w:sz w:val="16"/>
                <w:szCs w:val="16"/>
              </w:rPr>
              <w:t>2017-18</w:t>
            </w:r>
            <w:r w:rsidR="00A13189">
              <w:rPr>
                <w:rFonts w:ascii="Arial" w:hAnsi="Arial" w:cs="Arial"/>
                <w:sz w:val="16"/>
                <w:szCs w:val="16"/>
              </w:rPr>
              <w:br/>
            </w:r>
            <w:r w:rsidRPr="00920FE2">
              <w:rPr>
                <w:rFonts w:ascii="Arial" w:hAnsi="Arial" w:cs="Arial"/>
                <w:color w:val="000000"/>
                <w:sz w:val="16"/>
                <w:szCs w:val="16"/>
              </w:rPr>
              <w:t>Forward</w:t>
            </w:r>
            <w:r w:rsidR="00A13189">
              <w:rPr>
                <w:rFonts w:ascii="Arial" w:hAnsi="Arial" w:cs="Arial"/>
                <w:color w:val="000000"/>
                <w:sz w:val="16"/>
                <w:szCs w:val="16"/>
              </w:rPr>
              <w:br/>
            </w:r>
            <w:r w:rsidRPr="00920FE2">
              <w:rPr>
                <w:rFonts w:ascii="Arial" w:hAnsi="Arial" w:cs="Arial"/>
                <w:color w:val="000000"/>
                <w:sz w:val="16"/>
                <w:szCs w:val="16"/>
              </w:rPr>
              <w:t>year 2</w:t>
            </w:r>
          </w:p>
        </w:tc>
        <w:tc>
          <w:tcPr>
            <w:tcW w:w="828" w:type="dxa"/>
            <w:tcBorders>
              <w:top w:val="single" w:sz="4" w:space="0" w:color="auto"/>
              <w:left w:val="nil"/>
              <w:right w:val="nil"/>
            </w:tcBorders>
            <w:shd w:val="clear" w:color="auto" w:fill="auto"/>
            <w:hideMark/>
          </w:tcPr>
          <w:p w14:paraId="1603727E" w14:textId="075C2351" w:rsidR="007502F1" w:rsidRPr="00920FE2" w:rsidRDefault="007502F1" w:rsidP="00AF23E0">
            <w:pPr>
              <w:spacing w:after="0" w:line="240" w:lineRule="auto"/>
              <w:jc w:val="right"/>
              <w:rPr>
                <w:rFonts w:ascii="Arial" w:hAnsi="Arial" w:cs="Arial"/>
                <w:sz w:val="16"/>
                <w:szCs w:val="16"/>
              </w:rPr>
            </w:pPr>
            <w:r w:rsidRPr="00920FE2">
              <w:rPr>
                <w:rFonts w:ascii="Arial" w:hAnsi="Arial" w:cs="Arial"/>
                <w:sz w:val="16"/>
                <w:szCs w:val="16"/>
              </w:rPr>
              <w:t>2018-19</w:t>
            </w:r>
            <w:r w:rsidR="00A13189">
              <w:rPr>
                <w:rFonts w:ascii="Arial" w:hAnsi="Arial" w:cs="Arial"/>
                <w:sz w:val="16"/>
                <w:szCs w:val="16"/>
              </w:rPr>
              <w:br/>
            </w:r>
            <w:r w:rsidRPr="00920FE2">
              <w:rPr>
                <w:rFonts w:ascii="Arial" w:hAnsi="Arial" w:cs="Arial"/>
                <w:color w:val="000000"/>
                <w:sz w:val="16"/>
                <w:szCs w:val="16"/>
              </w:rPr>
              <w:t>Forward</w:t>
            </w:r>
            <w:r w:rsidR="00A13189">
              <w:rPr>
                <w:rFonts w:ascii="Arial" w:hAnsi="Arial" w:cs="Arial"/>
                <w:color w:val="000000"/>
                <w:sz w:val="16"/>
                <w:szCs w:val="16"/>
              </w:rPr>
              <w:br/>
            </w:r>
            <w:r w:rsidRPr="00920FE2">
              <w:rPr>
                <w:rFonts w:ascii="Arial" w:hAnsi="Arial" w:cs="Arial"/>
                <w:color w:val="000000"/>
                <w:sz w:val="16"/>
                <w:szCs w:val="16"/>
              </w:rPr>
              <w:t>year 3</w:t>
            </w:r>
          </w:p>
        </w:tc>
      </w:tr>
      <w:tr w:rsidR="00920FE2" w:rsidRPr="00920FE2" w14:paraId="0FCF524C" w14:textId="77777777" w:rsidTr="00920FE2">
        <w:trPr>
          <w:trHeight w:val="480"/>
        </w:trPr>
        <w:tc>
          <w:tcPr>
            <w:tcW w:w="3208" w:type="dxa"/>
            <w:tcBorders>
              <w:top w:val="nil"/>
              <w:left w:val="nil"/>
              <w:bottom w:val="single" w:sz="4" w:space="0" w:color="auto"/>
              <w:right w:val="nil"/>
            </w:tcBorders>
            <w:shd w:val="clear" w:color="auto" w:fill="auto"/>
            <w:hideMark/>
          </w:tcPr>
          <w:p w14:paraId="427FDCB0" w14:textId="77777777" w:rsidR="00920FE2" w:rsidRPr="00920FE2" w:rsidRDefault="00920FE2" w:rsidP="00920FE2">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Internal Reviews: Percentage of reviews finalised within standard (a).</w:t>
            </w:r>
          </w:p>
        </w:tc>
        <w:tc>
          <w:tcPr>
            <w:tcW w:w="828" w:type="dxa"/>
            <w:tcBorders>
              <w:top w:val="nil"/>
              <w:left w:val="nil"/>
              <w:bottom w:val="single" w:sz="4" w:space="0" w:color="auto"/>
              <w:right w:val="nil"/>
            </w:tcBorders>
            <w:shd w:val="clear" w:color="auto" w:fill="auto"/>
            <w:hideMark/>
          </w:tcPr>
          <w:p w14:paraId="3E422421" w14:textId="77777777" w:rsidR="00920FE2" w:rsidRPr="00920FE2" w:rsidRDefault="00920FE2" w:rsidP="00920FE2">
            <w:pPr>
              <w:spacing w:after="0" w:line="240" w:lineRule="auto"/>
              <w:jc w:val="right"/>
              <w:rPr>
                <w:rFonts w:ascii="Arial" w:hAnsi="Arial" w:cs="Arial"/>
                <w:color w:val="000000"/>
                <w:sz w:val="16"/>
                <w:szCs w:val="16"/>
              </w:rPr>
            </w:pPr>
            <w:r w:rsidRPr="00920FE2">
              <w:rPr>
                <w:rFonts w:ascii="Arial" w:hAnsi="Arial" w:cs="Arial"/>
                <w:color w:val="000000"/>
                <w:sz w:val="16"/>
                <w:szCs w:val="16"/>
              </w:rPr>
              <w:t>65.4%</w:t>
            </w:r>
          </w:p>
        </w:tc>
        <w:tc>
          <w:tcPr>
            <w:tcW w:w="828" w:type="dxa"/>
            <w:tcBorders>
              <w:top w:val="nil"/>
              <w:left w:val="nil"/>
              <w:bottom w:val="single" w:sz="4" w:space="0" w:color="auto"/>
              <w:right w:val="nil"/>
            </w:tcBorders>
            <w:shd w:val="clear" w:color="000000" w:fill="E6E6E6"/>
            <w:hideMark/>
          </w:tcPr>
          <w:p w14:paraId="0A70D7D0"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≥70%</w:t>
            </w:r>
          </w:p>
        </w:tc>
        <w:tc>
          <w:tcPr>
            <w:tcW w:w="828" w:type="dxa"/>
            <w:tcBorders>
              <w:top w:val="nil"/>
              <w:left w:val="nil"/>
              <w:bottom w:val="single" w:sz="4" w:space="0" w:color="auto"/>
              <w:right w:val="nil"/>
            </w:tcBorders>
            <w:shd w:val="clear" w:color="auto" w:fill="auto"/>
            <w:hideMark/>
          </w:tcPr>
          <w:p w14:paraId="26140787" w14:textId="77777777" w:rsidR="00920FE2" w:rsidRPr="00920FE2" w:rsidRDefault="00920FE2" w:rsidP="00920FE2">
            <w:pPr>
              <w:spacing w:after="0" w:line="240" w:lineRule="auto"/>
              <w:jc w:val="right"/>
              <w:rPr>
                <w:rFonts w:ascii="Arial" w:hAnsi="Arial" w:cs="Arial"/>
                <w:color w:val="000000"/>
                <w:sz w:val="16"/>
                <w:szCs w:val="16"/>
              </w:rPr>
            </w:pPr>
            <w:r w:rsidRPr="00920FE2">
              <w:rPr>
                <w:rFonts w:ascii="Arial" w:hAnsi="Arial" w:cs="Arial"/>
                <w:color w:val="000000"/>
                <w:sz w:val="16"/>
                <w:szCs w:val="16"/>
              </w:rPr>
              <w:t>≥70%</w:t>
            </w:r>
          </w:p>
        </w:tc>
        <w:tc>
          <w:tcPr>
            <w:tcW w:w="828" w:type="dxa"/>
            <w:tcBorders>
              <w:top w:val="nil"/>
              <w:left w:val="nil"/>
              <w:bottom w:val="single" w:sz="4" w:space="0" w:color="auto"/>
              <w:right w:val="nil"/>
            </w:tcBorders>
            <w:shd w:val="clear" w:color="auto" w:fill="auto"/>
            <w:hideMark/>
          </w:tcPr>
          <w:p w14:paraId="69718C06" w14:textId="77777777" w:rsidR="00920FE2" w:rsidRPr="00920FE2" w:rsidRDefault="00920FE2" w:rsidP="00920FE2">
            <w:pPr>
              <w:spacing w:after="0" w:line="240" w:lineRule="auto"/>
              <w:jc w:val="right"/>
              <w:rPr>
                <w:rFonts w:ascii="Arial" w:hAnsi="Arial" w:cs="Arial"/>
                <w:color w:val="000000"/>
                <w:sz w:val="16"/>
                <w:szCs w:val="16"/>
              </w:rPr>
            </w:pPr>
            <w:r w:rsidRPr="00920FE2">
              <w:rPr>
                <w:rFonts w:ascii="Arial" w:hAnsi="Arial" w:cs="Arial"/>
                <w:color w:val="000000"/>
                <w:sz w:val="16"/>
                <w:szCs w:val="16"/>
              </w:rPr>
              <w:t>≥70%</w:t>
            </w:r>
          </w:p>
        </w:tc>
        <w:tc>
          <w:tcPr>
            <w:tcW w:w="828" w:type="dxa"/>
            <w:tcBorders>
              <w:top w:val="nil"/>
              <w:left w:val="nil"/>
              <w:bottom w:val="single" w:sz="4" w:space="0" w:color="auto"/>
              <w:right w:val="nil"/>
            </w:tcBorders>
            <w:shd w:val="clear" w:color="auto" w:fill="auto"/>
            <w:hideMark/>
          </w:tcPr>
          <w:p w14:paraId="4415B50B" w14:textId="77777777" w:rsidR="00920FE2" w:rsidRPr="00920FE2" w:rsidRDefault="00920FE2" w:rsidP="00920FE2">
            <w:pPr>
              <w:spacing w:after="0" w:line="240" w:lineRule="auto"/>
              <w:jc w:val="right"/>
              <w:rPr>
                <w:rFonts w:ascii="Arial" w:hAnsi="Arial" w:cs="Arial"/>
                <w:color w:val="000000"/>
                <w:sz w:val="16"/>
                <w:szCs w:val="16"/>
              </w:rPr>
            </w:pPr>
            <w:r w:rsidRPr="00920FE2">
              <w:rPr>
                <w:rFonts w:ascii="Arial" w:hAnsi="Arial" w:cs="Arial"/>
                <w:color w:val="000000"/>
                <w:sz w:val="16"/>
                <w:szCs w:val="16"/>
              </w:rPr>
              <w:t>≥70%</w:t>
            </w:r>
          </w:p>
        </w:tc>
      </w:tr>
    </w:tbl>
    <w:p w14:paraId="6BDB01A0" w14:textId="4B5D4220" w:rsidR="00F07DAB" w:rsidRPr="00A6738E" w:rsidRDefault="00F07DAB" w:rsidP="00CF0488">
      <w:pPr>
        <w:pStyle w:val="ChartandTableFootnoteAlpha"/>
        <w:spacing w:before="60"/>
        <w:ind w:left="284" w:right="198" w:hanging="284"/>
      </w:pPr>
      <w:r>
        <w:rPr>
          <w:lang w:val="en-GB"/>
        </w:rPr>
        <w:t>(</w:t>
      </w:r>
      <w:proofErr w:type="gramStart"/>
      <w:r>
        <w:rPr>
          <w:lang w:val="en-GB"/>
        </w:rPr>
        <w:t>a</w:t>
      </w:r>
      <w:proofErr w:type="gramEnd"/>
      <w:r>
        <w:rPr>
          <w:lang w:val="en-GB"/>
        </w:rPr>
        <w:t>)</w:t>
      </w:r>
      <w:r w:rsidRPr="00F07DAB">
        <w:rPr>
          <w:lang w:val="en-GB"/>
        </w:rPr>
        <w:t xml:space="preserve"> </w:t>
      </w:r>
      <w:r w:rsidRPr="00A6738E">
        <w:t>Consistent with the 2014-15 PB Statements, the target should be</w:t>
      </w:r>
      <w:r w:rsidR="00F400A6" w:rsidRPr="00A6738E">
        <w:t xml:space="preserve"> </w:t>
      </w:r>
      <w:r w:rsidRPr="00A6738E">
        <w:t>≥70%, not ≥9</w:t>
      </w:r>
      <w:r w:rsidR="00C30486" w:rsidRPr="00A6738E">
        <w:t>5</w:t>
      </w:r>
      <w:r w:rsidRPr="00A6738E">
        <w:t>% as reported in the</w:t>
      </w:r>
      <w:r w:rsidR="000F4EAF" w:rsidRPr="00A6738E">
        <w:t> </w:t>
      </w:r>
      <w:r w:rsidRPr="00A6738E">
        <w:t>2015</w:t>
      </w:r>
      <w:r w:rsidR="000F4EAF" w:rsidRPr="00A6738E">
        <w:noBreakHyphen/>
      </w:r>
      <w:r w:rsidRPr="00A6738E">
        <w:t>16</w:t>
      </w:r>
      <w:r w:rsidR="000F4EAF" w:rsidRPr="00A6738E">
        <w:t> </w:t>
      </w:r>
      <w:r w:rsidRPr="00A6738E">
        <w:t>PB Statements.</w:t>
      </w:r>
    </w:p>
    <w:p w14:paraId="4BDA4379" w14:textId="77777777" w:rsidR="00803A50" w:rsidRDefault="007C2AFA" w:rsidP="007C2AFA">
      <w:pPr>
        <w:pStyle w:val="Heading5"/>
        <w:rPr>
          <w:lang w:val="en-GB"/>
        </w:rPr>
      </w:pPr>
      <w:r>
        <w:rPr>
          <w:lang w:val="en-GB"/>
        </w:rPr>
        <w:br w:type="page"/>
      </w:r>
    </w:p>
    <w:p w14:paraId="42745E4A" w14:textId="072FBE47" w:rsidR="007C2AFA" w:rsidRDefault="00CF0488" w:rsidP="007C2AFA">
      <w:pPr>
        <w:pStyle w:val="Heading5"/>
        <w:rPr>
          <w:lang w:val="en-AU"/>
        </w:rPr>
      </w:pPr>
      <w:r>
        <w:rPr>
          <w:lang w:val="en-AU"/>
        </w:rPr>
        <w:lastRenderedPageBreak/>
        <w:t>Programme 1.2 Services to the Community – Health</w:t>
      </w:r>
    </w:p>
    <w:p w14:paraId="7779D175" w14:textId="77777777" w:rsidR="00CF0488" w:rsidRDefault="00CF0488" w:rsidP="00CF0488">
      <w:pPr>
        <w:pStyle w:val="Heading5"/>
        <w:spacing w:before="240"/>
      </w:pPr>
      <w:r>
        <w:t xml:space="preserve">Programme </w:t>
      </w:r>
      <w:r>
        <w:rPr>
          <w:lang w:val="en-AU"/>
        </w:rPr>
        <w:t xml:space="preserve">1.2 </w:t>
      </w:r>
      <w:r>
        <w:t xml:space="preserve">objective </w:t>
      </w:r>
    </w:p>
    <w:p w14:paraId="17655BDC" w14:textId="77777777" w:rsidR="00CF0488" w:rsidRDefault="00CF0488" w:rsidP="00CF0488">
      <w:pPr>
        <w:spacing w:before="120" w:after="120"/>
      </w:pPr>
      <w:r w:rsidRPr="006A1F81">
        <w:t>Refer to page</w:t>
      </w:r>
      <w:r>
        <w:t>s</w:t>
      </w:r>
      <w:r w:rsidRPr="006A1F81">
        <w:t xml:space="preserve"> </w:t>
      </w:r>
      <w:r>
        <w:t>36-37</w:t>
      </w:r>
      <w:r w:rsidRPr="006A1F81">
        <w:t xml:space="preserve"> of the </w:t>
      </w:r>
      <w:r>
        <w:t>2015</w:t>
      </w:r>
      <w:r>
        <w:softHyphen/>
        <w:t xml:space="preserve">16 </w:t>
      </w:r>
      <w:r w:rsidRPr="006A1F81">
        <w:t>PB</w:t>
      </w:r>
      <w:r>
        <w:t xml:space="preserve"> </w:t>
      </w:r>
      <w:r w:rsidRPr="006A1F81">
        <w:t xml:space="preserve">Statements, </w:t>
      </w:r>
      <w:r w:rsidRPr="006A1F81">
        <w:rPr>
          <w:i/>
        </w:rPr>
        <w:t>Budget Related Paper No. 1.15B, Social Services Portfolio (Department of Human Services)</w:t>
      </w:r>
      <w:r w:rsidRPr="006A1F81">
        <w:t xml:space="preserve"> for </w:t>
      </w:r>
      <w:r>
        <w:t xml:space="preserve">full </w:t>
      </w:r>
      <w:r w:rsidRPr="006A1F81">
        <w:t xml:space="preserve">details of the </w:t>
      </w:r>
      <w:r>
        <w:t>objectives</w:t>
      </w:r>
      <w:r w:rsidRPr="006A1F81">
        <w:t xml:space="preserve"> for programme 1.2</w:t>
      </w:r>
      <w:r>
        <w:t>.</w:t>
      </w:r>
    </w:p>
    <w:p w14:paraId="2681BF32" w14:textId="77777777" w:rsidR="00CF0488" w:rsidRDefault="00CF0488" w:rsidP="00CF0488">
      <w:pPr>
        <w:spacing w:before="120" w:after="120"/>
      </w:pPr>
      <w:r>
        <w:t xml:space="preserve">Responsibility for Medicare provider compliance moved to the Department of Health as a result of amendments to the Administrative Arrangements Order made on </w:t>
      </w:r>
      <w:r>
        <w:br/>
        <w:t xml:space="preserve">30 September 2015. The compliance </w:t>
      </w:r>
      <w:proofErr w:type="gramStart"/>
      <w:r>
        <w:t>objective  has</w:t>
      </w:r>
      <w:proofErr w:type="gramEnd"/>
      <w:r>
        <w:t xml:space="preserve"> been amended as follows:</w:t>
      </w:r>
    </w:p>
    <w:p w14:paraId="5A90A473" w14:textId="77777777" w:rsidR="00CF0488" w:rsidRPr="002874B9" w:rsidRDefault="00CF0488" w:rsidP="00CF0488">
      <w:pPr>
        <w:pStyle w:val="Bullet"/>
      </w:pPr>
      <w:r w:rsidRPr="006A1F81">
        <w:t>The department maintains a robust compliance system to support the integrity of Medicare payments for patient claims</w:t>
      </w:r>
      <w:r>
        <w:rPr>
          <w:lang w:val="en-AU"/>
        </w:rPr>
        <w:t>.</w:t>
      </w:r>
    </w:p>
    <w:p w14:paraId="7A01ADF6" w14:textId="77777777" w:rsidR="00CF0488" w:rsidRDefault="00CF0488" w:rsidP="00CF0488">
      <w:pPr>
        <w:pStyle w:val="Bullet"/>
        <w:numPr>
          <w:ilvl w:val="0"/>
          <w:numId w:val="0"/>
        </w:numPr>
        <w:tabs>
          <w:tab w:val="left" w:pos="720"/>
        </w:tabs>
        <w:spacing w:before="120" w:after="120" w:line="240" w:lineRule="auto"/>
        <w:jc w:val="left"/>
        <w:rPr>
          <w:b/>
          <w:lang w:val="en-AU"/>
        </w:rPr>
      </w:pPr>
      <w:r>
        <w:rPr>
          <w:b/>
          <w:lang w:val="en-AU"/>
        </w:rPr>
        <w:t>Linked to</w:t>
      </w:r>
      <w:r w:rsidRPr="002874B9">
        <w:rPr>
          <w:b/>
          <w:lang w:val="en-AU"/>
        </w:rPr>
        <w:t>:</w:t>
      </w:r>
    </w:p>
    <w:p w14:paraId="2D7B9C92" w14:textId="77777777" w:rsidR="00CF0488" w:rsidRPr="0053225A" w:rsidRDefault="00CF0488" w:rsidP="00CF0488">
      <w:pPr>
        <w:pStyle w:val="Bullet"/>
        <w:numPr>
          <w:ilvl w:val="0"/>
          <w:numId w:val="0"/>
        </w:numPr>
        <w:tabs>
          <w:tab w:val="left" w:pos="720"/>
        </w:tabs>
        <w:spacing w:before="120" w:after="120" w:line="240" w:lineRule="auto"/>
        <w:jc w:val="left"/>
        <w:rPr>
          <w:lang w:val="en-AU"/>
        </w:rPr>
      </w:pPr>
      <w:r w:rsidRPr="0053225A">
        <w:rPr>
          <w:lang w:val="en-AU"/>
        </w:rPr>
        <w:t xml:space="preserve">Programme links </w:t>
      </w:r>
      <w:r>
        <w:rPr>
          <w:lang w:val="en-AU"/>
        </w:rPr>
        <w:t>published in the 2015</w:t>
      </w:r>
      <w:r>
        <w:rPr>
          <w:lang w:val="en-AU"/>
        </w:rPr>
        <w:softHyphen/>
        <w:t xml:space="preserve">16 PB Statements </w:t>
      </w:r>
      <w:r w:rsidRPr="0053225A">
        <w:rPr>
          <w:lang w:val="en-AU"/>
        </w:rPr>
        <w:t>have been revised as follows:</w:t>
      </w:r>
    </w:p>
    <w:p w14:paraId="7A325D95" w14:textId="77777777" w:rsidR="00CF0488" w:rsidRPr="000A2AD2" w:rsidRDefault="00CF0488" w:rsidP="00CF0488">
      <w:pPr>
        <w:spacing w:before="60" w:after="0" w:line="240" w:lineRule="auto"/>
        <w:ind w:firstLineChars="13" w:firstLine="26"/>
        <w:jc w:val="left"/>
        <w:rPr>
          <w:b/>
          <w:bCs/>
          <w:color w:val="000000"/>
        </w:rPr>
      </w:pPr>
      <w:r w:rsidRPr="000A2AD2">
        <w:rPr>
          <w:b/>
          <w:bCs/>
          <w:color w:val="000000"/>
        </w:rPr>
        <w:t>Defence Portfolio</w:t>
      </w:r>
    </w:p>
    <w:p w14:paraId="793D2772" w14:textId="77777777" w:rsidR="00CF0488" w:rsidRPr="000A2AD2" w:rsidRDefault="00CF0488" w:rsidP="00CF0488">
      <w:pPr>
        <w:spacing w:after="0" w:line="240" w:lineRule="auto"/>
        <w:ind w:firstLineChars="13" w:firstLine="26"/>
        <w:jc w:val="left"/>
        <w:rPr>
          <w:bCs/>
          <w:color w:val="000000"/>
        </w:rPr>
      </w:pPr>
      <w:r w:rsidRPr="000A2AD2">
        <w:rPr>
          <w:bCs/>
          <w:color w:val="000000"/>
        </w:rPr>
        <w:t>Department of Veterans’ Affairs</w:t>
      </w:r>
    </w:p>
    <w:p w14:paraId="3A1F263E" w14:textId="77777777" w:rsidR="00CF0488" w:rsidRPr="000A2AD2" w:rsidRDefault="00CF0488" w:rsidP="00CF0488">
      <w:pPr>
        <w:pStyle w:val="Bullet"/>
        <w:numPr>
          <w:ilvl w:val="0"/>
          <w:numId w:val="0"/>
        </w:numPr>
        <w:tabs>
          <w:tab w:val="left" w:pos="1163"/>
        </w:tabs>
        <w:spacing w:after="0" w:line="240" w:lineRule="auto"/>
        <w:ind w:left="1163" w:hanging="709"/>
        <w:jc w:val="left"/>
        <w:rPr>
          <w:lang w:val="en-AU"/>
        </w:rPr>
      </w:pPr>
      <w:r w:rsidRPr="000A2AD2">
        <w:rPr>
          <w:lang w:val="en-AU"/>
        </w:rPr>
        <w:t>Delete:</w:t>
      </w:r>
      <w:r w:rsidRPr="000A2AD2">
        <w:rPr>
          <w:lang w:val="en-AU"/>
        </w:rPr>
        <w:tab/>
        <w:t>2.6 Military Rehabilitation and Compensation Acts - Health and Other Care Services</w:t>
      </w:r>
    </w:p>
    <w:p w14:paraId="580AECAB" w14:textId="77777777" w:rsidR="00CF0488" w:rsidRPr="000A2AD2" w:rsidRDefault="00CF0488" w:rsidP="00CF0488">
      <w:pPr>
        <w:spacing w:before="60" w:after="0" w:line="240" w:lineRule="auto"/>
        <w:ind w:firstLineChars="13" w:firstLine="26"/>
        <w:jc w:val="left"/>
        <w:rPr>
          <w:b/>
          <w:bCs/>
          <w:color w:val="000000"/>
        </w:rPr>
      </w:pPr>
      <w:r w:rsidRPr="000A2AD2">
        <w:rPr>
          <w:b/>
          <w:bCs/>
          <w:color w:val="000000"/>
        </w:rPr>
        <w:t>Health Portfolio</w:t>
      </w:r>
    </w:p>
    <w:p w14:paraId="36263549" w14:textId="77777777" w:rsidR="00CF0488" w:rsidRPr="000A2AD2" w:rsidRDefault="00CF0488" w:rsidP="00CF0488">
      <w:pPr>
        <w:spacing w:after="0" w:line="240" w:lineRule="auto"/>
        <w:ind w:firstLineChars="13" w:firstLine="26"/>
        <w:jc w:val="left"/>
        <w:rPr>
          <w:bCs/>
          <w:color w:val="000000"/>
        </w:rPr>
      </w:pPr>
      <w:r w:rsidRPr="000A2AD2">
        <w:rPr>
          <w:bCs/>
          <w:color w:val="000000"/>
        </w:rPr>
        <w:t>Department of Health</w:t>
      </w:r>
    </w:p>
    <w:p w14:paraId="72D71133" w14:textId="77777777" w:rsidR="00CF0488" w:rsidRPr="000A2AD2" w:rsidRDefault="00CF0488" w:rsidP="00CF0488">
      <w:pPr>
        <w:pStyle w:val="Bullet"/>
        <w:numPr>
          <w:ilvl w:val="0"/>
          <w:numId w:val="0"/>
        </w:numPr>
        <w:tabs>
          <w:tab w:val="left" w:pos="1163"/>
        </w:tabs>
        <w:spacing w:after="0" w:line="240" w:lineRule="auto"/>
        <w:ind w:left="1163" w:hanging="709"/>
        <w:jc w:val="left"/>
        <w:rPr>
          <w:lang w:val="en-AU"/>
        </w:rPr>
      </w:pPr>
      <w:r w:rsidRPr="000A2AD2">
        <w:rPr>
          <w:lang w:val="en-AU"/>
        </w:rPr>
        <w:t>Delete: 2.4 Targeted Assistance – Aids and Appliances</w:t>
      </w:r>
    </w:p>
    <w:p w14:paraId="3FBBD002" w14:textId="77777777" w:rsidR="00CF0488" w:rsidRPr="000A2AD2" w:rsidRDefault="00CF0488" w:rsidP="00CF0488">
      <w:pPr>
        <w:pStyle w:val="Bullet"/>
        <w:numPr>
          <w:ilvl w:val="0"/>
          <w:numId w:val="0"/>
        </w:numPr>
        <w:tabs>
          <w:tab w:val="left" w:pos="1163"/>
        </w:tabs>
        <w:spacing w:after="0" w:line="240" w:lineRule="auto"/>
        <w:ind w:left="1163" w:hanging="709"/>
        <w:jc w:val="left"/>
      </w:pPr>
      <w:r w:rsidRPr="000A2AD2">
        <w:rPr>
          <w:lang w:val="en-AU"/>
        </w:rPr>
        <w:t>Rename: 7.1 eHealth</w:t>
      </w:r>
    </w:p>
    <w:p w14:paraId="2327A795" w14:textId="77777777" w:rsidR="00CF0488" w:rsidRPr="000A2AD2" w:rsidRDefault="00CF0488" w:rsidP="00CF0488">
      <w:pPr>
        <w:pStyle w:val="Bullet"/>
        <w:numPr>
          <w:ilvl w:val="0"/>
          <w:numId w:val="0"/>
        </w:numPr>
        <w:tabs>
          <w:tab w:val="left" w:pos="1163"/>
        </w:tabs>
        <w:spacing w:after="0" w:line="240" w:lineRule="auto"/>
        <w:ind w:left="1163" w:hanging="709"/>
        <w:jc w:val="left"/>
        <w:rPr>
          <w:lang w:val="en-AU"/>
        </w:rPr>
      </w:pPr>
      <w:r w:rsidRPr="000A2AD2">
        <w:rPr>
          <w:lang w:val="en-AU"/>
        </w:rPr>
        <w:t>Delete: 7.7 Regulatory Policy</w:t>
      </w:r>
    </w:p>
    <w:p w14:paraId="4354C437" w14:textId="77777777" w:rsidR="00CF0488" w:rsidRPr="000A2AD2" w:rsidRDefault="00CF0488" w:rsidP="00CF0488">
      <w:pPr>
        <w:spacing w:after="0" w:line="240" w:lineRule="auto"/>
        <w:ind w:firstLineChars="13" w:firstLine="26"/>
        <w:jc w:val="left"/>
        <w:rPr>
          <w:bCs/>
          <w:color w:val="000000"/>
        </w:rPr>
      </w:pPr>
      <w:r w:rsidRPr="000A2AD2">
        <w:rPr>
          <w:bCs/>
          <w:color w:val="000000"/>
        </w:rPr>
        <w:t>Professional Services Review</w:t>
      </w:r>
    </w:p>
    <w:p w14:paraId="25F83797" w14:textId="77777777" w:rsidR="00CF0488" w:rsidRPr="000A2AD2" w:rsidRDefault="00CF0488" w:rsidP="00CF0488">
      <w:pPr>
        <w:pStyle w:val="Bullet"/>
        <w:numPr>
          <w:ilvl w:val="0"/>
          <w:numId w:val="0"/>
        </w:numPr>
        <w:tabs>
          <w:tab w:val="left" w:pos="1163"/>
        </w:tabs>
        <w:spacing w:after="0" w:line="240" w:lineRule="auto"/>
        <w:ind w:left="1163" w:hanging="709"/>
        <w:jc w:val="left"/>
        <w:rPr>
          <w:lang w:val="en-AU"/>
        </w:rPr>
      </w:pPr>
      <w:r w:rsidRPr="000A2AD2">
        <w:rPr>
          <w:lang w:val="en-AU"/>
        </w:rPr>
        <w:t xml:space="preserve">Delete: 1.1 </w:t>
      </w:r>
      <w:proofErr w:type="gramStart"/>
      <w:r w:rsidRPr="000A2AD2">
        <w:rPr>
          <w:lang w:val="en-AU"/>
        </w:rPr>
        <w:t>Safeguarding</w:t>
      </w:r>
      <w:proofErr w:type="gramEnd"/>
      <w:r w:rsidRPr="000A2AD2">
        <w:rPr>
          <w:lang w:val="en-AU"/>
        </w:rPr>
        <w:t xml:space="preserve"> the integrity of the Medicare program and Pharmaceutical Benefits Scheme</w:t>
      </w:r>
    </w:p>
    <w:p w14:paraId="1AAE80F2" w14:textId="7A2F6A33" w:rsidR="0052683F" w:rsidRDefault="0052683F">
      <w:pPr>
        <w:spacing w:after="0" w:line="240" w:lineRule="auto"/>
        <w:jc w:val="left"/>
        <w:rPr>
          <w:rFonts w:ascii="Arial" w:hAnsi="Arial"/>
          <w:b/>
          <w:bCs/>
          <w:iCs/>
          <w:szCs w:val="26"/>
          <w:lang w:val="x-none"/>
        </w:rPr>
      </w:pPr>
    </w:p>
    <w:p w14:paraId="080A1B6B" w14:textId="77777777" w:rsidR="0052683F" w:rsidRDefault="0052683F">
      <w:pPr>
        <w:spacing w:after="0" w:line="240" w:lineRule="auto"/>
        <w:jc w:val="left"/>
        <w:rPr>
          <w:rFonts w:ascii="Arial" w:hAnsi="Arial"/>
          <w:b/>
          <w:bCs/>
          <w:iCs/>
          <w:szCs w:val="26"/>
          <w:lang w:val="x-none"/>
        </w:rPr>
      </w:pPr>
      <w:r>
        <w:rPr>
          <w:rFonts w:ascii="Arial" w:hAnsi="Arial"/>
          <w:b/>
          <w:bCs/>
          <w:iCs/>
          <w:szCs w:val="26"/>
          <w:lang w:val="x-none"/>
        </w:rPr>
        <w:br w:type="page"/>
      </w:r>
    </w:p>
    <w:p w14:paraId="41CCB881" w14:textId="0F71C566" w:rsidR="007C2AFA" w:rsidRPr="00B6774C" w:rsidRDefault="007C2AFA" w:rsidP="00803A50">
      <w:pPr>
        <w:pStyle w:val="Heading5"/>
      </w:pPr>
      <w:r w:rsidRPr="00B6774C">
        <w:lastRenderedPageBreak/>
        <w:t xml:space="preserve">Programme 1.2 expenses </w:t>
      </w:r>
    </w:p>
    <w:tbl>
      <w:tblPr>
        <w:tblW w:w="7420" w:type="dxa"/>
        <w:tblLook w:val="04A0" w:firstRow="1" w:lastRow="0" w:firstColumn="1" w:lastColumn="0" w:noHBand="0" w:noVBand="1"/>
      </w:tblPr>
      <w:tblGrid>
        <w:gridCol w:w="2780"/>
        <w:gridCol w:w="1000"/>
        <w:gridCol w:w="1000"/>
        <w:gridCol w:w="880"/>
        <w:gridCol w:w="880"/>
        <w:gridCol w:w="880"/>
      </w:tblGrid>
      <w:tr w:rsidR="007502F1" w:rsidRPr="00920FE2" w14:paraId="1018C984" w14:textId="77777777" w:rsidTr="009C3FD8">
        <w:trPr>
          <w:trHeight w:val="783"/>
        </w:trPr>
        <w:tc>
          <w:tcPr>
            <w:tcW w:w="2780" w:type="dxa"/>
            <w:tcBorders>
              <w:top w:val="single" w:sz="4" w:space="0" w:color="auto"/>
              <w:left w:val="nil"/>
              <w:right w:val="nil"/>
            </w:tcBorders>
            <w:shd w:val="clear" w:color="auto" w:fill="auto"/>
            <w:hideMark/>
          </w:tcPr>
          <w:p w14:paraId="22E3B4E6" w14:textId="77777777" w:rsidR="007502F1" w:rsidRPr="00920FE2" w:rsidRDefault="007502F1" w:rsidP="00920FE2">
            <w:pPr>
              <w:spacing w:after="0" w:line="240" w:lineRule="auto"/>
              <w:jc w:val="center"/>
              <w:rPr>
                <w:rFonts w:ascii="Arial" w:hAnsi="Arial" w:cs="Arial"/>
                <w:b/>
                <w:bCs/>
                <w:sz w:val="16"/>
                <w:szCs w:val="16"/>
              </w:rPr>
            </w:pPr>
            <w:r w:rsidRPr="00920FE2">
              <w:rPr>
                <w:rFonts w:ascii="Arial" w:hAnsi="Arial" w:cs="Arial"/>
                <w:b/>
                <w:bCs/>
                <w:sz w:val="16"/>
                <w:szCs w:val="16"/>
              </w:rPr>
              <w:t> </w:t>
            </w:r>
          </w:p>
          <w:p w14:paraId="1DE5DA76" w14:textId="149FAF8D" w:rsidR="007502F1" w:rsidRPr="00920FE2" w:rsidRDefault="007502F1" w:rsidP="00920FE2">
            <w:pPr>
              <w:spacing w:after="0" w:line="240" w:lineRule="auto"/>
              <w:jc w:val="left"/>
              <w:rPr>
                <w:rFonts w:ascii="Arial" w:hAnsi="Arial" w:cs="Arial"/>
                <w:b/>
                <w:bCs/>
                <w:sz w:val="16"/>
                <w:szCs w:val="16"/>
              </w:rPr>
            </w:pPr>
            <w:r w:rsidRPr="00920FE2">
              <w:rPr>
                <w:rFonts w:ascii="Arial" w:hAnsi="Arial" w:cs="Arial"/>
                <w:sz w:val="16"/>
                <w:szCs w:val="16"/>
              </w:rPr>
              <w:t> </w:t>
            </w:r>
          </w:p>
        </w:tc>
        <w:tc>
          <w:tcPr>
            <w:tcW w:w="1000" w:type="dxa"/>
            <w:tcBorders>
              <w:top w:val="single" w:sz="4" w:space="0" w:color="auto"/>
              <w:left w:val="nil"/>
              <w:right w:val="nil"/>
            </w:tcBorders>
            <w:shd w:val="clear" w:color="auto" w:fill="auto"/>
            <w:hideMark/>
          </w:tcPr>
          <w:p w14:paraId="15FAAF8B" w14:textId="5CE4BB10" w:rsidR="007502F1" w:rsidRPr="00AF23E0" w:rsidRDefault="007502F1" w:rsidP="00920FE2">
            <w:pPr>
              <w:spacing w:after="0" w:line="240" w:lineRule="auto"/>
              <w:jc w:val="right"/>
              <w:rPr>
                <w:rFonts w:ascii="Arial" w:hAnsi="Arial" w:cs="Arial"/>
                <w:b/>
                <w:sz w:val="16"/>
                <w:szCs w:val="16"/>
              </w:rPr>
            </w:pPr>
            <w:r w:rsidRPr="00AF23E0">
              <w:rPr>
                <w:rFonts w:ascii="Arial" w:hAnsi="Arial" w:cs="Arial"/>
                <w:b/>
                <w:sz w:val="16"/>
                <w:szCs w:val="16"/>
              </w:rPr>
              <w:t>2014-15</w:t>
            </w:r>
            <w:r w:rsidR="00A13189" w:rsidRPr="00AF23E0">
              <w:rPr>
                <w:rFonts w:ascii="Arial" w:hAnsi="Arial" w:cs="Arial"/>
                <w:b/>
                <w:sz w:val="16"/>
                <w:szCs w:val="16"/>
              </w:rPr>
              <w:br/>
            </w:r>
            <w:r w:rsidRPr="00AF23E0">
              <w:rPr>
                <w:rFonts w:ascii="Arial" w:hAnsi="Arial" w:cs="Arial"/>
                <w:b/>
                <w:color w:val="000000"/>
                <w:sz w:val="16"/>
                <w:szCs w:val="16"/>
              </w:rPr>
              <w:t>Actual</w:t>
            </w:r>
            <w:r w:rsidR="00A13189" w:rsidRPr="00AF23E0">
              <w:rPr>
                <w:rFonts w:ascii="Arial" w:hAnsi="Arial" w:cs="Arial"/>
                <w:b/>
                <w:color w:val="000000"/>
                <w:sz w:val="16"/>
                <w:szCs w:val="16"/>
              </w:rPr>
              <w:br/>
            </w:r>
            <w:r w:rsidRPr="00AF23E0">
              <w:rPr>
                <w:rFonts w:ascii="Arial" w:hAnsi="Arial" w:cs="Arial"/>
                <w:b/>
                <w:color w:val="000000"/>
                <w:sz w:val="16"/>
                <w:szCs w:val="16"/>
              </w:rPr>
              <w:t>$'000</w:t>
            </w:r>
          </w:p>
        </w:tc>
        <w:tc>
          <w:tcPr>
            <w:tcW w:w="1000" w:type="dxa"/>
            <w:tcBorders>
              <w:top w:val="single" w:sz="4" w:space="0" w:color="auto"/>
              <w:left w:val="nil"/>
              <w:right w:val="nil"/>
            </w:tcBorders>
            <w:shd w:val="clear" w:color="000000" w:fill="E6E6E6"/>
            <w:hideMark/>
          </w:tcPr>
          <w:p w14:paraId="4D2D36B2" w14:textId="272ABCE5" w:rsidR="007502F1" w:rsidRPr="00AF23E0" w:rsidRDefault="007502F1" w:rsidP="00920FE2">
            <w:pPr>
              <w:spacing w:after="0" w:line="240" w:lineRule="auto"/>
              <w:jc w:val="right"/>
              <w:rPr>
                <w:rFonts w:ascii="Arial" w:hAnsi="Arial" w:cs="Arial"/>
                <w:b/>
                <w:sz w:val="16"/>
                <w:szCs w:val="16"/>
              </w:rPr>
            </w:pPr>
            <w:r w:rsidRPr="00AF23E0">
              <w:rPr>
                <w:rFonts w:ascii="Arial" w:hAnsi="Arial" w:cs="Arial"/>
                <w:b/>
                <w:sz w:val="16"/>
                <w:szCs w:val="16"/>
              </w:rPr>
              <w:t>2015-16</w:t>
            </w:r>
            <w:r w:rsidR="00A13189" w:rsidRPr="00AF23E0">
              <w:rPr>
                <w:rFonts w:ascii="Arial" w:hAnsi="Arial" w:cs="Arial"/>
                <w:b/>
                <w:sz w:val="16"/>
                <w:szCs w:val="16"/>
              </w:rPr>
              <w:br/>
            </w:r>
            <w:r w:rsidRPr="00AF23E0">
              <w:rPr>
                <w:rFonts w:ascii="Arial" w:hAnsi="Arial" w:cs="Arial"/>
                <w:b/>
                <w:color w:val="000000"/>
                <w:sz w:val="16"/>
                <w:szCs w:val="16"/>
              </w:rPr>
              <w:t>Revised</w:t>
            </w:r>
            <w:r w:rsidR="00A13189" w:rsidRPr="00AF23E0">
              <w:rPr>
                <w:rFonts w:ascii="Arial" w:hAnsi="Arial" w:cs="Arial"/>
                <w:b/>
                <w:color w:val="000000"/>
                <w:sz w:val="16"/>
                <w:szCs w:val="16"/>
              </w:rPr>
              <w:br/>
            </w:r>
            <w:r w:rsidRPr="00AF23E0">
              <w:rPr>
                <w:rFonts w:ascii="Arial" w:hAnsi="Arial" w:cs="Arial"/>
                <w:b/>
                <w:color w:val="000000"/>
                <w:sz w:val="16"/>
                <w:szCs w:val="16"/>
              </w:rPr>
              <w:t>budget</w:t>
            </w:r>
            <w:r w:rsidR="00A13189" w:rsidRPr="00AF23E0">
              <w:rPr>
                <w:rFonts w:ascii="Arial" w:hAnsi="Arial" w:cs="Arial"/>
                <w:b/>
                <w:color w:val="000000"/>
                <w:sz w:val="16"/>
                <w:szCs w:val="16"/>
              </w:rPr>
              <w:br/>
            </w:r>
            <w:r w:rsidRPr="00AF23E0">
              <w:rPr>
                <w:rFonts w:ascii="Arial" w:hAnsi="Arial" w:cs="Arial"/>
                <w:b/>
                <w:sz w:val="16"/>
                <w:szCs w:val="16"/>
              </w:rPr>
              <w:t>$'000</w:t>
            </w:r>
          </w:p>
        </w:tc>
        <w:tc>
          <w:tcPr>
            <w:tcW w:w="880" w:type="dxa"/>
            <w:tcBorders>
              <w:top w:val="single" w:sz="4" w:space="0" w:color="auto"/>
              <w:left w:val="nil"/>
              <w:right w:val="nil"/>
            </w:tcBorders>
            <w:shd w:val="clear" w:color="auto" w:fill="auto"/>
            <w:hideMark/>
          </w:tcPr>
          <w:p w14:paraId="5A982447" w14:textId="1C48C520" w:rsidR="007502F1" w:rsidRPr="00AF23E0" w:rsidRDefault="007502F1" w:rsidP="00920FE2">
            <w:pPr>
              <w:spacing w:after="0" w:line="240" w:lineRule="auto"/>
              <w:jc w:val="right"/>
              <w:rPr>
                <w:rFonts w:ascii="Arial" w:hAnsi="Arial" w:cs="Arial"/>
                <w:b/>
                <w:sz w:val="16"/>
                <w:szCs w:val="16"/>
              </w:rPr>
            </w:pPr>
            <w:r w:rsidRPr="00AF23E0">
              <w:rPr>
                <w:rFonts w:ascii="Arial" w:hAnsi="Arial" w:cs="Arial"/>
                <w:b/>
                <w:sz w:val="16"/>
                <w:szCs w:val="16"/>
              </w:rPr>
              <w:t>2016-17</w:t>
            </w:r>
            <w:r w:rsidR="00A13189" w:rsidRPr="00AF23E0">
              <w:rPr>
                <w:rFonts w:ascii="Arial" w:hAnsi="Arial" w:cs="Arial"/>
                <w:b/>
                <w:sz w:val="16"/>
                <w:szCs w:val="16"/>
              </w:rPr>
              <w:br/>
            </w:r>
            <w:r w:rsidRPr="00AF23E0">
              <w:rPr>
                <w:rFonts w:ascii="Arial" w:hAnsi="Arial" w:cs="Arial"/>
                <w:b/>
                <w:color w:val="000000"/>
                <w:sz w:val="16"/>
                <w:szCs w:val="16"/>
              </w:rPr>
              <w:t>Forward</w:t>
            </w:r>
            <w:r w:rsidR="00A13189" w:rsidRPr="00AF23E0">
              <w:rPr>
                <w:rFonts w:ascii="Arial" w:hAnsi="Arial" w:cs="Arial"/>
                <w:b/>
                <w:color w:val="000000"/>
                <w:sz w:val="16"/>
                <w:szCs w:val="16"/>
              </w:rPr>
              <w:br/>
            </w:r>
            <w:r w:rsidRPr="00AF23E0">
              <w:rPr>
                <w:rFonts w:ascii="Arial" w:hAnsi="Arial" w:cs="Arial"/>
                <w:b/>
                <w:color w:val="000000"/>
                <w:sz w:val="16"/>
                <w:szCs w:val="16"/>
              </w:rPr>
              <w:t>year 1</w:t>
            </w:r>
            <w:r w:rsidR="00A13189" w:rsidRPr="00AF23E0">
              <w:rPr>
                <w:rFonts w:ascii="Arial" w:hAnsi="Arial" w:cs="Arial"/>
                <w:b/>
                <w:color w:val="000000"/>
                <w:sz w:val="16"/>
                <w:szCs w:val="16"/>
              </w:rPr>
              <w:br/>
            </w:r>
            <w:r w:rsidRPr="00AF23E0">
              <w:rPr>
                <w:rFonts w:ascii="Arial" w:hAnsi="Arial" w:cs="Arial"/>
                <w:b/>
                <w:sz w:val="16"/>
                <w:szCs w:val="16"/>
              </w:rPr>
              <w:t>$'000</w:t>
            </w:r>
          </w:p>
        </w:tc>
        <w:tc>
          <w:tcPr>
            <w:tcW w:w="880" w:type="dxa"/>
            <w:tcBorders>
              <w:top w:val="single" w:sz="4" w:space="0" w:color="auto"/>
              <w:left w:val="nil"/>
              <w:right w:val="nil"/>
            </w:tcBorders>
            <w:shd w:val="clear" w:color="auto" w:fill="auto"/>
            <w:hideMark/>
          </w:tcPr>
          <w:p w14:paraId="19B49AED" w14:textId="242A3DAA" w:rsidR="007502F1" w:rsidRPr="00AF23E0" w:rsidRDefault="007502F1" w:rsidP="00920FE2">
            <w:pPr>
              <w:spacing w:after="0" w:line="240" w:lineRule="auto"/>
              <w:jc w:val="right"/>
              <w:rPr>
                <w:rFonts w:ascii="Arial" w:hAnsi="Arial" w:cs="Arial"/>
                <w:b/>
                <w:sz w:val="16"/>
                <w:szCs w:val="16"/>
              </w:rPr>
            </w:pPr>
            <w:r w:rsidRPr="00AF23E0">
              <w:rPr>
                <w:rFonts w:ascii="Arial" w:hAnsi="Arial" w:cs="Arial"/>
                <w:b/>
                <w:sz w:val="16"/>
                <w:szCs w:val="16"/>
              </w:rPr>
              <w:t>2017-18</w:t>
            </w:r>
            <w:r w:rsidR="00A13189" w:rsidRPr="00AF23E0">
              <w:rPr>
                <w:rFonts w:ascii="Arial" w:hAnsi="Arial" w:cs="Arial"/>
                <w:b/>
                <w:sz w:val="16"/>
                <w:szCs w:val="16"/>
              </w:rPr>
              <w:br/>
            </w:r>
            <w:r w:rsidRPr="00AF23E0">
              <w:rPr>
                <w:rFonts w:ascii="Arial" w:hAnsi="Arial" w:cs="Arial"/>
                <w:b/>
                <w:color w:val="000000"/>
                <w:sz w:val="16"/>
                <w:szCs w:val="16"/>
              </w:rPr>
              <w:t>Forward</w:t>
            </w:r>
            <w:r w:rsidR="00A13189" w:rsidRPr="00AF23E0">
              <w:rPr>
                <w:rFonts w:ascii="Arial" w:hAnsi="Arial" w:cs="Arial"/>
                <w:b/>
                <w:color w:val="000000"/>
                <w:sz w:val="16"/>
                <w:szCs w:val="16"/>
              </w:rPr>
              <w:br/>
            </w:r>
            <w:r w:rsidRPr="00AF23E0">
              <w:rPr>
                <w:rFonts w:ascii="Arial" w:hAnsi="Arial" w:cs="Arial"/>
                <w:b/>
                <w:color w:val="000000"/>
                <w:sz w:val="16"/>
                <w:szCs w:val="16"/>
              </w:rPr>
              <w:t>year 2</w:t>
            </w:r>
            <w:r w:rsidR="00A13189" w:rsidRPr="00AF23E0">
              <w:rPr>
                <w:rFonts w:ascii="Arial" w:hAnsi="Arial" w:cs="Arial"/>
                <w:b/>
                <w:color w:val="000000"/>
                <w:sz w:val="16"/>
                <w:szCs w:val="16"/>
              </w:rPr>
              <w:br/>
            </w:r>
            <w:r w:rsidRPr="00AF23E0">
              <w:rPr>
                <w:rFonts w:ascii="Arial" w:hAnsi="Arial" w:cs="Arial"/>
                <w:b/>
                <w:sz w:val="16"/>
                <w:szCs w:val="16"/>
              </w:rPr>
              <w:t>$'000</w:t>
            </w:r>
          </w:p>
        </w:tc>
        <w:tc>
          <w:tcPr>
            <w:tcW w:w="880" w:type="dxa"/>
            <w:tcBorders>
              <w:top w:val="single" w:sz="4" w:space="0" w:color="auto"/>
              <w:left w:val="nil"/>
              <w:right w:val="nil"/>
            </w:tcBorders>
            <w:shd w:val="clear" w:color="auto" w:fill="auto"/>
            <w:hideMark/>
          </w:tcPr>
          <w:p w14:paraId="40A8357D" w14:textId="5FD613FB" w:rsidR="007502F1" w:rsidRPr="00AF23E0" w:rsidRDefault="007502F1" w:rsidP="00920FE2">
            <w:pPr>
              <w:spacing w:after="0" w:line="240" w:lineRule="auto"/>
              <w:jc w:val="right"/>
              <w:rPr>
                <w:rFonts w:ascii="Arial" w:hAnsi="Arial" w:cs="Arial"/>
                <w:b/>
                <w:sz w:val="16"/>
                <w:szCs w:val="16"/>
              </w:rPr>
            </w:pPr>
            <w:r w:rsidRPr="00AF23E0">
              <w:rPr>
                <w:rFonts w:ascii="Arial" w:hAnsi="Arial" w:cs="Arial"/>
                <w:b/>
                <w:sz w:val="16"/>
                <w:szCs w:val="16"/>
              </w:rPr>
              <w:t>2018-19</w:t>
            </w:r>
            <w:r w:rsidR="00A13189" w:rsidRPr="00AF23E0">
              <w:rPr>
                <w:rFonts w:ascii="Arial" w:hAnsi="Arial" w:cs="Arial"/>
                <w:b/>
                <w:sz w:val="16"/>
                <w:szCs w:val="16"/>
              </w:rPr>
              <w:br/>
            </w:r>
            <w:r w:rsidRPr="00AF23E0">
              <w:rPr>
                <w:rFonts w:ascii="Arial" w:hAnsi="Arial" w:cs="Arial"/>
                <w:b/>
                <w:color w:val="000000"/>
                <w:sz w:val="16"/>
                <w:szCs w:val="16"/>
              </w:rPr>
              <w:t>Forward</w:t>
            </w:r>
            <w:r w:rsidR="00A13189" w:rsidRPr="00AF23E0">
              <w:rPr>
                <w:rFonts w:ascii="Arial" w:hAnsi="Arial" w:cs="Arial"/>
                <w:b/>
                <w:color w:val="000000"/>
                <w:sz w:val="16"/>
                <w:szCs w:val="16"/>
              </w:rPr>
              <w:br/>
            </w:r>
            <w:r w:rsidRPr="00AF23E0">
              <w:rPr>
                <w:rFonts w:ascii="Arial" w:hAnsi="Arial" w:cs="Arial"/>
                <w:b/>
                <w:color w:val="000000"/>
                <w:sz w:val="16"/>
                <w:szCs w:val="16"/>
              </w:rPr>
              <w:t>year 3</w:t>
            </w:r>
            <w:r w:rsidR="00A13189" w:rsidRPr="00AF23E0">
              <w:rPr>
                <w:rFonts w:ascii="Arial" w:hAnsi="Arial" w:cs="Arial"/>
                <w:b/>
                <w:color w:val="000000"/>
                <w:sz w:val="16"/>
                <w:szCs w:val="16"/>
              </w:rPr>
              <w:br/>
            </w:r>
            <w:r w:rsidRPr="00AF23E0">
              <w:rPr>
                <w:rFonts w:ascii="Arial" w:hAnsi="Arial" w:cs="Arial"/>
                <w:b/>
                <w:sz w:val="16"/>
                <w:szCs w:val="16"/>
              </w:rPr>
              <w:t>$'000</w:t>
            </w:r>
          </w:p>
        </w:tc>
      </w:tr>
      <w:tr w:rsidR="00920FE2" w:rsidRPr="00920FE2" w14:paraId="2FAB081C" w14:textId="77777777" w:rsidTr="009C3FD8">
        <w:trPr>
          <w:trHeight w:val="225"/>
        </w:trPr>
        <w:tc>
          <w:tcPr>
            <w:tcW w:w="2780" w:type="dxa"/>
            <w:tcBorders>
              <w:top w:val="nil"/>
              <w:left w:val="nil"/>
              <w:bottom w:val="nil"/>
              <w:right w:val="nil"/>
            </w:tcBorders>
            <w:shd w:val="clear" w:color="auto" w:fill="auto"/>
            <w:noWrap/>
            <w:vAlign w:val="bottom"/>
            <w:hideMark/>
          </w:tcPr>
          <w:p w14:paraId="010786C1" w14:textId="77777777"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Annual Departmental Expenses (a):</w:t>
            </w:r>
          </w:p>
        </w:tc>
        <w:tc>
          <w:tcPr>
            <w:tcW w:w="1000" w:type="dxa"/>
            <w:tcBorders>
              <w:top w:val="nil"/>
              <w:left w:val="nil"/>
              <w:bottom w:val="nil"/>
              <w:right w:val="nil"/>
            </w:tcBorders>
            <w:shd w:val="clear" w:color="auto" w:fill="auto"/>
            <w:noWrap/>
            <w:vAlign w:val="bottom"/>
            <w:hideMark/>
          </w:tcPr>
          <w:p w14:paraId="18C95635" w14:textId="77777777" w:rsidR="00920FE2" w:rsidRPr="00920FE2" w:rsidRDefault="00920FE2" w:rsidP="009C3FD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000000" w:fill="E6E6E6"/>
            <w:noWrap/>
            <w:vAlign w:val="bottom"/>
            <w:hideMark/>
          </w:tcPr>
          <w:p w14:paraId="7EFCFCA7" w14:textId="07318BAC" w:rsidR="00920FE2" w:rsidRPr="00920FE2" w:rsidRDefault="00920FE2" w:rsidP="009C3FD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A75905C" w14:textId="77777777" w:rsidR="00920FE2" w:rsidRPr="00920FE2" w:rsidRDefault="00920FE2" w:rsidP="009C3FD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B2FFB0E" w14:textId="77777777" w:rsidR="00920FE2" w:rsidRPr="00920FE2" w:rsidRDefault="00920FE2" w:rsidP="009C3FD8">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1ABF1590" w14:textId="77777777" w:rsidR="00920FE2" w:rsidRPr="00920FE2" w:rsidRDefault="00920FE2" w:rsidP="009C3FD8">
            <w:pPr>
              <w:spacing w:after="0" w:line="240" w:lineRule="auto"/>
              <w:jc w:val="right"/>
              <w:rPr>
                <w:rFonts w:ascii="Times New Roman" w:hAnsi="Times New Roman"/>
              </w:rPr>
            </w:pPr>
          </w:p>
        </w:tc>
      </w:tr>
      <w:tr w:rsidR="00920FE2" w:rsidRPr="00920FE2" w14:paraId="4F63F5D5" w14:textId="77777777" w:rsidTr="009C3FD8">
        <w:trPr>
          <w:trHeight w:val="675"/>
        </w:trPr>
        <w:tc>
          <w:tcPr>
            <w:tcW w:w="2780" w:type="dxa"/>
            <w:tcBorders>
              <w:top w:val="nil"/>
              <w:left w:val="nil"/>
              <w:bottom w:val="nil"/>
              <w:right w:val="nil"/>
            </w:tcBorders>
            <w:shd w:val="clear" w:color="auto" w:fill="auto"/>
            <w:vAlign w:val="center"/>
            <w:hideMark/>
          </w:tcPr>
          <w:p w14:paraId="4F62E8FF" w14:textId="77777777" w:rsidR="00920FE2" w:rsidRPr="00920FE2" w:rsidRDefault="00920FE2" w:rsidP="009C3FD8">
            <w:pPr>
              <w:spacing w:after="0" w:line="240" w:lineRule="auto"/>
              <w:jc w:val="left"/>
              <w:rPr>
                <w:rFonts w:ascii="Arial" w:hAnsi="Arial" w:cs="Arial"/>
                <w:sz w:val="16"/>
                <w:szCs w:val="16"/>
              </w:rPr>
            </w:pPr>
            <w:r w:rsidRPr="00920FE2">
              <w:rPr>
                <w:rFonts w:ascii="Arial" w:hAnsi="Arial" w:cs="Arial"/>
                <w:sz w:val="16"/>
                <w:szCs w:val="16"/>
              </w:rPr>
              <w:t>Ordinary annual services (Appropriation Act No. 1 and</w:t>
            </w:r>
            <w:r w:rsidRPr="00920FE2">
              <w:rPr>
                <w:rFonts w:ascii="Arial" w:hAnsi="Arial" w:cs="Arial"/>
                <w:sz w:val="16"/>
                <w:szCs w:val="16"/>
              </w:rPr>
              <w:br/>
              <w:t xml:space="preserve"> Bill No. 3)</w:t>
            </w:r>
          </w:p>
        </w:tc>
        <w:tc>
          <w:tcPr>
            <w:tcW w:w="1000" w:type="dxa"/>
            <w:tcBorders>
              <w:top w:val="nil"/>
              <w:left w:val="nil"/>
              <w:bottom w:val="nil"/>
              <w:right w:val="nil"/>
            </w:tcBorders>
            <w:shd w:val="clear" w:color="auto" w:fill="auto"/>
            <w:noWrap/>
            <w:vAlign w:val="bottom"/>
            <w:hideMark/>
          </w:tcPr>
          <w:p w14:paraId="20915BC6" w14:textId="5FD1E409"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543,943</w:t>
            </w:r>
          </w:p>
        </w:tc>
        <w:tc>
          <w:tcPr>
            <w:tcW w:w="1000" w:type="dxa"/>
            <w:tcBorders>
              <w:top w:val="nil"/>
              <w:left w:val="nil"/>
              <w:bottom w:val="nil"/>
              <w:right w:val="nil"/>
            </w:tcBorders>
            <w:shd w:val="clear" w:color="000000" w:fill="E6E6E6"/>
            <w:noWrap/>
            <w:vAlign w:val="bottom"/>
            <w:hideMark/>
          </w:tcPr>
          <w:p w14:paraId="037A8C4E" w14:textId="52EFACB4"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512,366</w:t>
            </w:r>
          </w:p>
        </w:tc>
        <w:tc>
          <w:tcPr>
            <w:tcW w:w="880" w:type="dxa"/>
            <w:tcBorders>
              <w:top w:val="nil"/>
              <w:left w:val="nil"/>
              <w:bottom w:val="nil"/>
              <w:right w:val="nil"/>
            </w:tcBorders>
            <w:shd w:val="clear" w:color="auto" w:fill="auto"/>
            <w:noWrap/>
            <w:vAlign w:val="bottom"/>
            <w:hideMark/>
          </w:tcPr>
          <w:p w14:paraId="0F6549DB" w14:textId="0E89E07F"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469,537</w:t>
            </w:r>
          </w:p>
        </w:tc>
        <w:tc>
          <w:tcPr>
            <w:tcW w:w="880" w:type="dxa"/>
            <w:tcBorders>
              <w:top w:val="nil"/>
              <w:left w:val="nil"/>
              <w:bottom w:val="nil"/>
              <w:right w:val="nil"/>
            </w:tcBorders>
            <w:shd w:val="clear" w:color="auto" w:fill="auto"/>
            <w:noWrap/>
            <w:vAlign w:val="bottom"/>
            <w:hideMark/>
          </w:tcPr>
          <w:p w14:paraId="3BCF0EE8" w14:textId="35C88C3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477,642</w:t>
            </w:r>
          </w:p>
        </w:tc>
        <w:tc>
          <w:tcPr>
            <w:tcW w:w="880" w:type="dxa"/>
            <w:tcBorders>
              <w:top w:val="nil"/>
              <w:left w:val="nil"/>
              <w:bottom w:val="nil"/>
              <w:right w:val="nil"/>
            </w:tcBorders>
            <w:shd w:val="clear" w:color="auto" w:fill="auto"/>
            <w:noWrap/>
            <w:vAlign w:val="bottom"/>
            <w:hideMark/>
          </w:tcPr>
          <w:p w14:paraId="117BA48A" w14:textId="5FB60784"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459,431</w:t>
            </w:r>
          </w:p>
        </w:tc>
      </w:tr>
      <w:tr w:rsidR="00920FE2" w:rsidRPr="00920FE2" w14:paraId="611D7DF8" w14:textId="77777777" w:rsidTr="009C3FD8">
        <w:trPr>
          <w:trHeight w:val="450"/>
        </w:trPr>
        <w:tc>
          <w:tcPr>
            <w:tcW w:w="2780" w:type="dxa"/>
            <w:tcBorders>
              <w:top w:val="nil"/>
              <w:left w:val="nil"/>
              <w:bottom w:val="nil"/>
              <w:right w:val="nil"/>
            </w:tcBorders>
            <w:shd w:val="clear" w:color="auto" w:fill="auto"/>
            <w:vAlign w:val="bottom"/>
            <w:hideMark/>
          </w:tcPr>
          <w:p w14:paraId="48DAD2F5" w14:textId="77777777" w:rsidR="00920FE2" w:rsidRPr="00920FE2" w:rsidRDefault="00920FE2" w:rsidP="009C3FD8">
            <w:pPr>
              <w:spacing w:after="0" w:line="240" w:lineRule="auto"/>
              <w:jc w:val="left"/>
              <w:rPr>
                <w:rFonts w:ascii="Arial" w:hAnsi="Arial" w:cs="Arial"/>
                <w:sz w:val="16"/>
                <w:szCs w:val="16"/>
              </w:rPr>
            </w:pPr>
            <w:r w:rsidRPr="00920FE2">
              <w:rPr>
                <w:rFonts w:ascii="Arial" w:hAnsi="Arial" w:cs="Arial"/>
                <w:sz w:val="16"/>
                <w:szCs w:val="16"/>
              </w:rPr>
              <w:t>Revenues from independent</w:t>
            </w:r>
            <w:r w:rsidRPr="00920FE2">
              <w:rPr>
                <w:rFonts w:ascii="Arial" w:hAnsi="Arial" w:cs="Arial"/>
                <w:sz w:val="16"/>
                <w:szCs w:val="16"/>
              </w:rPr>
              <w:br/>
              <w:t xml:space="preserve"> sources (s74)</w:t>
            </w:r>
          </w:p>
        </w:tc>
        <w:tc>
          <w:tcPr>
            <w:tcW w:w="1000" w:type="dxa"/>
            <w:tcBorders>
              <w:top w:val="nil"/>
              <w:left w:val="nil"/>
              <w:bottom w:val="nil"/>
              <w:right w:val="nil"/>
            </w:tcBorders>
            <w:shd w:val="clear" w:color="auto" w:fill="auto"/>
            <w:noWrap/>
            <w:vAlign w:val="bottom"/>
            <w:hideMark/>
          </w:tcPr>
          <w:p w14:paraId="0DDBCE09" w14:textId="51E79289"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53,532</w:t>
            </w:r>
          </w:p>
        </w:tc>
        <w:tc>
          <w:tcPr>
            <w:tcW w:w="1000" w:type="dxa"/>
            <w:tcBorders>
              <w:top w:val="nil"/>
              <w:left w:val="nil"/>
              <w:bottom w:val="nil"/>
              <w:right w:val="nil"/>
            </w:tcBorders>
            <w:shd w:val="clear" w:color="000000" w:fill="E6E6E6"/>
            <w:vAlign w:val="bottom"/>
            <w:hideMark/>
          </w:tcPr>
          <w:p w14:paraId="447BD841" w14:textId="6DE72C40"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57,961</w:t>
            </w:r>
          </w:p>
        </w:tc>
        <w:tc>
          <w:tcPr>
            <w:tcW w:w="880" w:type="dxa"/>
            <w:tcBorders>
              <w:top w:val="nil"/>
              <w:left w:val="nil"/>
              <w:bottom w:val="nil"/>
              <w:right w:val="nil"/>
            </w:tcBorders>
            <w:shd w:val="clear" w:color="auto" w:fill="auto"/>
            <w:vAlign w:val="bottom"/>
            <w:hideMark/>
          </w:tcPr>
          <w:p w14:paraId="5E241D2A" w14:textId="3D1A7306"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42,807</w:t>
            </w:r>
          </w:p>
        </w:tc>
        <w:tc>
          <w:tcPr>
            <w:tcW w:w="880" w:type="dxa"/>
            <w:tcBorders>
              <w:top w:val="nil"/>
              <w:left w:val="nil"/>
              <w:bottom w:val="nil"/>
              <w:right w:val="nil"/>
            </w:tcBorders>
            <w:shd w:val="clear" w:color="auto" w:fill="auto"/>
            <w:vAlign w:val="bottom"/>
            <w:hideMark/>
          </w:tcPr>
          <w:p w14:paraId="2A7FAF26" w14:textId="40BB6111"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49,604</w:t>
            </w:r>
          </w:p>
        </w:tc>
        <w:tc>
          <w:tcPr>
            <w:tcW w:w="880" w:type="dxa"/>
            <w:tcBorders>
              <w:top w:val="nil"/>
              <w:left w:val="nil"/>
              <w:bottom w:val="nil"/>
              <w:right w:val="nil"/>
            </w:tcBorders>
            <w:shd w:val="clear" w:color="auto" w:fill="auto"/>
            <w:vAlign w:val="bottom"/>
            <w:hideMark/>
          </w:tcPr>
          <w:p w14:paraId="7F6F04F1" w14:textId="3A1FAA6A"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14,408</w:t>
            </w:r>
          </w:p>
        </w:tc>
      </w:tr>
      <w:tr w:rsidR="00920FE2" w:rsidRPr="00920FE2" w14:paraId="4DC21DD8" w14:textId="77777777" w:rsidTr="009C3FD8">
        <w:trPr>
          <w:trHeight w:val="450"/>
        </w:trPr>
        <w:tc>
          <w:tcPr>
            <w:tcW w:w="2780" w:type="dxa"/>
            <w:tcBorders>
              <w:top w:val="nil"/>
              <w:left w:val="nil"/>
              <w:bottom w:val="nil"/>
              <w:right w:val="nil"/>
            </w:tcBorders>
            <w:shd w:val="clear" w:color="auto" w:fill="auto"/>
            <w:vAlign w:val="bottom"/>
            <w:hideMark/>
          </w:tcPr>
          <w:p w14:paraId="43768D01" w14:textId="77777777" w:rsidR="00920FE2" w:rsidRPr="00920FE2" w:rsidRDefault="00920FE2" w:rsidP="009C3FD8">
            <w:pPr>
              <w:spacing w:after="0" w:line="240" w:lineRule="auto"/>
              <w:jc w:val="left"/>
              <w:rPr>
                <w:rFonts w:ascii="Arial" w:hAnsi="Arial" w:cs="Arial"/>
                <w:sz w:val="16"/>
                <w:szCs w:val="16"/>
              </w:rPr>
            </w:pPr>
            <w:r w:rsidRPr="00920FE2">
              <w:rPr>
                <w:rFonts w:ascii="Arial" w:hAnsi="Arial" w:cs="Arial"/>
                <w:sz w:val="16"/>
                <w:szCs w:val="16"/>
              </w:rPr>
              <w:t>Expenses not requiring appropriation in the Budget year (b)</w:t>
            </w:r>
          </w:p>
        </w:tc>
        <w:tc>
          <w:tcPr>
            <w:tcW w:w="1000" w:type="dxa"/>
            <w:tcBorders>
              <w:top w:val="nil"/>
              <w:left w:val="nil"/>
              <w:bottom w:val="single" w:sz="4" w:space="0" w:color="auto"/>
              <w:right w:val="nil"/>
            </w:tcBorders>
            <w:shd w:val="clear" w:color="auto" w:fill="auto"/>
            <w:noWrap/>
            <w:vAlign w:val="bottom"/>
            <w:hideMark/>
          </w:tcPr>
          <w:p w14:paraId="360C2725" w14:textId="3B062AF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37,935</w:t>
            </w:r>
          </w:p>
        </w:tc>
        <w:tc>
          <w:tcPr>
            <w:tcW w:w="1000" w:type="dxa"/>
            <w:tcBorders>
              <w:top w:val="nil"/>
              <w:left w:val="nil"/>
              <w:bottom w:val="single" w:sz="4" w:space="0" w:color="auto"/>
              <w:right w:val="nil"/>
            </w:tcBorders>
            <w:shd w:val="clear" w:color="000000" w:fill="E6E6E6"/>
            <w:vAlign w:val="bottom"/>
            <w:hideMark/>
          </w:tcPr>
          <w:p w14:paraId="0B4690BC" w14:textId="76AB086A"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34,831</w:t>
            </w:r>
          </w:p>
        </w:tc>
        <w:tc>
          <w:tcPr>
            <w:tcW w:w="880" w:type="dxa"/>
            <w:tcBorders>
              <w:top w:val="nil"/>
              <w:left w:val="nil"/>
              <w:bottom w:val="single" w:sz="4" w:space="0" w:color="auto"/>
              <w:right w:val="nil"/>
            </w:tcBorders>
            <w:shd w:val="clear" w:color="auto" w:fill="auto"/>
            <w:noWrap/>
            <w:vAlign w:val="bottom"/>
            <w:hideMark/>
          </w:tcPr>
          <w:p w14:paraId="2D2B2B0E" w14:textId="3E325C0D"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36,392</w:t>
            </w:r>
          </w:p>
        </w:tc>
        <w:tc>
          <w:tcPr>
            <w:tcW w:w="880" w:type="dxa"/>
            <w:tcBorders>
              <w:top w:val="nil"/>
              <w:left w:val="nil"/>
              <w:bottom w:val="single" w:sz="4" w:space="0" w:color="auto"/>
              <w:right w:val="nil"/>
            </w:tcBorders>
            <w:shd w:val="clear" w:color="auto" w:fill="auto"/>
            <w:noWrap/>
            <w:vAlign w:val="bottom"/>
            <w:hideMark/>
          </w:tcPr>
          <w:p w14:paraId="6C1F78BF" w14:textId="01867915"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34,001</w:t>
            </w:r>
          </w:p>
        </w:tc>
        <w:tc>
          <w:tcPr>
            <w:tcW w:w="880" w:type="dxa"/>
            <w:tcBorders>
              <w:top w:val="nil"/>
              <w:left w:val="nil"/>
              <w:bottom w:val="single" w:sz="4" w:space="0" w:color="auto"/>
              <w:right w:val="nil"/>
            </w:tcBorders>
            <w:shd w:val="clear" w:color="auto" w:fill="auto"/>
            <w:noWrap/>
            <w:vAlign w:val="bottom"/>
            <w:hideMark/>
          </w:tcPr>
          <w:p w14:paraId="0E682E3A" w14:textId="48F09A5A"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34,633</w:t>
            </w:r>
          </w:p>
        </w:tc>
      </w:tr>
      <w:tr w:rsidR="00920FE2" w:rsidRPr="00920FE2" w14:paraId="7BAB385E" w14:textId="77777777" w:rsidTr="009C3FD8">
        <w:trPr>
          <w:trHeight w:val="255"/>
        </w:trPr>
        <w:tc>
          <w:tcPr>
            <w:tcW w:w="2780" w:type="dxa"/>
            <w:tcBorders>
              <w:top w:val="nil"/>
              <w:left w:val="nil"/>
              <w:bottom w:val="single" w:sz="4" w:space="0" w:color="auto"/>
              <w:right w:val="nil"/>
            </w:tcBorders>
            <w:shd w:val="clear" w:color="auto" w:fill="auto"/>
            <w:noWrap/>
            <w:vAlign w:val="bottom"/>
            <w:hideMark/>
          </w:tcPr>
          <w:p w14:paraId="38981216" w14:textId="77777777"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Total Programme Expenses</w:t>
            </w:r>
          </w:p>
        </w:tc>
        <w:tc>
          <w:tcPr>
            <w:tcW w:w="1000" w:type="dxa"/>
            <w:tcBorders>
              <w:top w:val="nil"/>
              <w:left w:val="nil"/>
              <w:bottom w:val="single" w:sz="4" w:space="0" w:color="auto"/>
              <w:right w:val="nil"/>
            </w:tcBorders>
            <w:shd w:val="clear" w:color="auto" w:fill="auto"/>
            <w:noWrap/>
            <w:vAlign w:val="bottom"/>
            <w:hideMark/>
          </w:tcPr>
          <w:p w14:paraId="3CFA9E13" w14:textId="5416AB9E" w:rsidR="00920FE2" w:rsidRPr="00920FE2" w:rsidRDefault="00920FE2" w:rsidP="009C3FD8">
            <w:pPr>
              <w:spacing w:after="0" w:line="240" w:lineRule="auto"/>
              <w:jc w:val="right"/>
              <w:rPr>
                <w:rFonts w:ascii="Arial" w:hAnsi="Arial" w:cs="Arial"/>
                <w:b/>
                <w:bCs/>
                <w:sz w:val="16"/>
                <w:szCs w:val="16"/>
              </w:rPr>
            </w:pPr>
            <w:r w:rsidRPr="00920FE2">
              <w:rPr>
                <w:rFonts w:ascii="Arial" w:hAnsi="Arial" w:cs="Arial"/>
                <w:b/>
                <w:bCs/>
                <w:sz w:val="16"/>
                <w:szCs w:val="16"/>
              </w:rPr>
              <w:t>635,410</w:t>
            </w:r>
          </w:p>
        </w:tc>
        <w:tc>
          <w:tcPr>
            <w:tcW w:w="1000" w:type="dxa"/>
            <w:tcBorders>
              <w:top w:val="nil"/>
              <w:left w:val="nil"/>
              <w:bottom w:val="single" w:sz="4" w:space="0" w:color="auto"/>
              <w:right w:val="nil"/>
            </w:tcBorders>
            <w:shd w:val="clear" w:color="000000" w:fill="E6E6E6"/>
            <w:noWrap/>
            <w:vAlign w:val="bottom"/>
            <w:hideMark/>
          </w:tcPr>
          <w:p w14:paraId="758F0EB3" w14:textId="7475C69C" w:rsidR="00920FE2" w:rsidRPr="00920FE2" w:rsidRDefault="00920FE2" w:rsidP="009C3FD8">
            <w:pPr>
              <w:spacing w:after="0" w:line="240" w:lineRule="auto"/>
              <w:jc w:val="right"/>
              <w:rPr>
                <w:rFonts w:ascii="Arial" w:hAnsi="Arial" w:cs="Arial"/>
                <w:b/>
                <w:bCs/>
                <w:sz w:val="16"/>
                <w:szCs w:val="16"/>
              </w:rPr>
            </w:pPr>
            <w:r w:rsidRPr="00920FE2">
              <w:rPr>
                <w:rFonts w:ascii="Arial" w:hAnsi="Arial" w:cs="Arial"/>
                <w:b/>
                <w:bCs/>
                <w:sz w:val="16"/>
                <w:szCs w:val="16"/>
              </w:rPr>
              <w:t>605,158</w:t>
            </w:r>
          </w:p>
        </w:tc>
        <w:tc>
          <w:tcPr>
            <w:tcW w:w="880" w:type="dxa"/>
            <w:tcBorders>
              <w:top w:val="nil"/>
              <w:left w:val="nil"/>
              <w:bottom w:val="single" w:sz="4" w:space="0" w:color="auto"/>
              <w:right w:val="nil"/>
            </w:tcBorders>
            <w:shd w:val="clear" w:color="auto" w:fill="auto"/>
            <w:noWrap/>
            <w:vAlign w:val="bottom"/>
            <w:hideMark/>
          </w:tcPr>
          <w:p w14:paraId="0C33D407" w14:textId="6FD55CFC" w:rsidR="00920FE2" w:rsidRPr="00920FE2" w:rsidRDefault="00920FE2" w:rsidP="009C3FD8">
            <w:pPr>
              <w:spacing w:after="0" w:line="240" w:lineRule="auto"/>
              <w:jc w:val="right"/>
              <w:rPr>
                <w:rFonts w:ascii="Arial" w:hAnsi="Arial" w:cs="Arial"/>
                <w:b/>
                <w:bCs/>
                <w:sz w:val="16"/>
                <w:szCs w:val="16"/>
              </w:rPr>
            </w:pPr>
            <w:r w:rsidRPr="00920FE2">
              <w:rPr>
                <w:rFonts w:ascii="Arial" w:hAnsi="Arial" w:cs="Arial"/>
                <w:b/>
                <w:bCs/>
                <w:sz w:val="16"/>
                <w:szCs w:val="16"/>
              </w:rPr>
              <w:t>548,736</w:t>
            </w:r>
          </w:p>
        </w:tc>
        <w:tc>
          <w:tcPr>
            <w:tcW w:w="880" w:type="dxa"/>
            <w:tcBorders>
              <w:top w:val="nil"/>
              <w:left w:val="nil"/>
              <w:bottom w:val="single" w:sz="4" w:space="0" w:color="auto"/>
              <w:right w:val="nil"/>
            </w:tcBorders>
            <w:shd w:val="clear" w:color="auto" w:fill="auto"/>
            <w:noWrap/>
            <w:vAlign w:val="bottom"/>
            <w:hideMark/>
          </w:tcPr>
          <w:p w14:paraId="3B59D2B5" w14:textId="2CE5BE7B" w:rsidR="00920FE2" w:rsidRPr="00920FE2" w:rsidRDefault="00920FE2" w:rsidP="009C3FD8">
            <w:pPr>
              <w:spacing w:after="0" w:line="240" w:lineRule="auto"/>
              <w:jc w:val="right"/>
              <w:rPr>
                <w:rFonts w:ascii="Arial" w:hAnsi="Arial" w:cs="Arial"/>
                <w:b/>
                <w:bCs/>
                <w:sz w:val="16"/>
                <w:szCs w:val="16"/>
              </w:rPr>
            </w:pPr>
            <w:r w:rsidRPr="00920FE2">
              <w:rPr>
                <w:rFonts w:ascii="Arial" w:hAnsi="Arial" w:cs="Arial"/>
                <w:b/>
                <w:bCs/>
                <w:sz w:val="16"/>
                <w:szCs w:val="16"/>
              </w:rPr>
              <w:t>561,247</w:t>
            </w:r>
          </w:p>
        </w:tc>
        <w:tc>
          <w:tcPr>
            <w:tcW w:w="880" w:type="dxa"/>
            <w:tcBorders>
              <w:top w:val="nil"/>
              <w:left w:val="nil"/>
              <w:bottom w:val="single" w:sz="4" w:space="0" w:color="auto"/>
              <w:right w:val="nil"/>
            </w:tcBorders>
            <w:shd w:val="clear" w:color="auto" w:fill="auto"/>
            <w:noWrap/>
            <w:vAlign w:val="bottom"/>
            <w:hideMark/>
          </w:tcPr>
          <w:p w14:paraId="7FF52C23" w14:textId="7EAF7480" w:rsidR="00920FE2" w:rsidRPr="00920FE2" w:rsidRDefault="00920FE2" w:rsidP="009C3FD8">
            <w:pPr>
              <w:spacing w:after="0" w:line="240" w:lineRule="auto"/>
              <w:jc w:val="right"/>
              <w:rPr>
                <w:rFonts w:ascii="Arial" w:hAnsi="Arial" w:cs="Arial"/>
                <w:b/>
                <w:bCs/>
                <w:sz w:val="16"/>
                <w:szCs w:val="16"/>
              </w:rPr>
            </w:pPr>
            <w:r w:rsidRPr="00920FE2">
              <w:rPr>
                <w:rFonts w:ascii="Arial" w:hAnsi="Arial" w:cs="Arial"/>
                <w:b/>
                <w:bCs/>
                <w:sz w:val="16"/>
                <w:szCs w:val="16"/>
              </w:rPr>
              <w:t>508,472</w:t>
            </w:r>
          </w:p>
        </w:tc>
      </w:tr>
    </w:tbl>
    <w:p w14:paraId="65CF03A1" w14:textId="5F0A504A" w:rsidR="007C2AFA" w:rsidRPr="00C30486" w:rsidRDefault="007C2AFA" w:rsidP="00C30486">
      <w:pPr>
        <w:pStyle w:val="TableGraphic"/>
        <w:rPr>
          <w:i w:val="0"/>
          <w:sz w:val="6"/>
          <w:szCs w:val="6"/>
          <w:lang w:val="en-GB"/>
        </w:rPr>
      </w:pPr>
    </w:p>
    <w:p w14:paraId="57E17F30" w14:textId="5B06C6BB" w:rsidR="003B4DAF" w:rsidRDefault="003B4DAF" w:rsidP="00A6738E">
      <w:pPr>
        <w:pStyle w:val="ChartandTableFootnote"/>
        <w:keepNext/>
        <w:numPr>
          <w:ilvl w:val="0"/>
          <w:numId w:val="45"/>
        </w:numPr>
        <w:ind w:left="284" w:right="57" w:hanging="284"/>
      </w:pPr>
      <w:r w:rsidRPr="003E23EE">
        <w:t xml:space="preserve">The department has transferred </w:t>
      </w:r>
      <w:r>
        <w:t xml:space="preserve">the following </w:t>
      </w:r>
      <w:r w:rsidRPr="003E23EE">
        <w:t>amount</w:t>
      </w:r>
      <w:r>
        <w:t xml:space="preserve">s to </w:t>
      </w:r>
      <w:r w:rsidRPr="003E23EE">
        <w:t xml:space="preserve">the Department of Health under a section 75 determination due to machinery of government changes with effect from </w:t>
      </w:r>
      <w:r w:rsidR="00EC108C">
        <w:t>11</w:t>
      </w:r>
      <w:r w:rsidRPr="003E23EE">
        <w:t> November 2015</w:t>
      </w:r>
      <w:r>
        <w:t>:</w:t>
      </w:r>
      <w:r w:rsidR="00C530A8">
        <w:t> </w:t>
      </w:r>
      <w:r>
        <w:t>Ordinary annual services</w:t>
      </w:r>
      <w:r w:rsidR="00EC7C6C">
        <w:t xml:space="preserve"> operating revenue</w:t>
      </w:r>
      <w:r>
        <w:t>: 2015-16 $33.8 million; 2016-17 $48.4 million; 2017-18 $48.5 million; 2018</w:t>
      </w:r>
      <w:r>
        <w:noBreakHyphen/>
        <w:t>19 $48.0 million</w:t>
      </w:r>
      <w:r w:rsidRPr="003E23EE">
        <w:t xml:space="preserve"> </w:t>
      </w:r>
    </w:p>
    <w:p w14:paraId="3AD96A5D" w14:textId="74218883" w:rsidR="00B364D0" w:rsidRPr="006E5DE3" w:rsidRDefault="004666C7" w:rsidP="0052212E">
      <w:pPr>
        <w:pStyle w:val="ChartandTableFootnote"/>
        <w:keepNext/>
        <w:numPr>
          <w:ilvl w:val="0"/>
          <w:numId w:val="45"/>
        </w:numPr>
        <w:spacing w:before="120"/>
        <w:ind w:left="284" w:right="57" w:hanging="284"/>
      </w:pPr>
      <w:r w:rsidRPr="006E5DE3">
        <w:t>Departmental expenses not requiring appropriation in the Budget year comprise unfunded depreci</w:t>
      </w:r>
      <w:r w:rsidR="00B364D0">
        <w:t xml:space="preserve">ation and amortisation expense; </w:t>
      </w:r>
      <w:r w:rsidRPr="006E5DE3">
        <w:t>resources consumed free of charge</w:t>
      </w:r>
      <w:r w:rsidR="00BF27FB">
        <w:t>;</w:t>
      </w:r>
      <w:r w:rsidR="00B364D0" w:rsidRPr="00B364D0">
        <w:t xml:space="preserve"> </w:t>
      </w:r>
      <w:r w:rsidR="00B364D0">
        <w:t>and net write-down of assets in 2014-15 only</w:t>
      </w:r>
      <w:r w:rsidR="00B364D0" w:rsidRPr="006E5DE3">
        <w:t>.</w:t>
      </w:r>
    </w:p>
    <w:p w14:paraId="7ADC3C6F" w14:textId="77777777" w:rsidR="00CF0488" w:rsidRDefault="00CF0488" w:rsidP="00CF0488">
      <w:pPr>
        <w:pStyle w:val="Heading5"/>
        <w:spacing w:before="240"/>
      </w:pPr>
      <w:r w:rsidRPr="00564C0F">
        <w:t xml:space="preserve">Programme </w:t>
      </w:r>
      <w:r>
        <w:rPr>
          <w:lang w:val="en-AU"/>
        </w:rPr>
        <w:t xml:space="preserve">1.2 </w:t>
      </w:r>
      <w:r w:rsidRPr="00564C0F">
        <w:t>deliverables</w:t>
      </w:r>
    </w:p>
    <w:p w14:paraId="6E077545" w14:textId="77777777" w:rsidR="00CF0488" w:rsidRDefault="00CF0488" w:rsidP="00CF0488">
      <w:pPr>
        <w:spacing w:before="120" w:after="120"/>
        <w:rPr>
          <w:i/>
          <w:iCs/>
        </w:rPr>
      </w:pPr>
      <w:r>
        <w:t xml:space="preserve">Refer to page 38 of </w:t>
      </w:r>
      <w:r w:rsidRPr="00EA1980">
        <w:t>the</w:t>
      </w:r>
      <w:r w:rsidRPr="00EA1980">
        <w:rPr>
          <w:iCs/>
        </w:rPr>
        <w:t xml:space="preserve"> 2015</w:t>
      </w:r>
      <w:r>
        <w:rPr>
          <w:iCs/>
        </w:rPr>
        <w:softHyphen/>
      </w:r>
      <w:r w:rsidRPr="00EA1980">
        <w:rPr>
          <w:iCs/>
        </w:rPr>
        <w:t>16 PB Statements,</w:t>
      </w:r>
      <w:r>
        <w:rPr>
          <w:i/>
          <w:iCs/>
        </w:rPr>
        <w:t xml:space="preserve"> Budget Related Paper No. 1.15B, Social Services Portfolio (Department of Human Services) </w:t>
      </w:r>
      <w:r>
        <w:t>for full details of the deliverables for programme 1.2</w:t>
      </w:r>
      <w:r>
        <w:rPr>
          <w:i/>
          <w:iCs/>
        </w:rPr>
        <w:t>.</w:t>
      </w:r>
    </w:p>
    <w:p w14:paraId="2970251D" w14:textId="2F2AB727" w:rsidR="003B4DAF" w:rsidRDefault="00CF0488" w:rsidP="00CF0488">
      <w:pPr>
        <w:spacing w:after="0" w:line="240" w:lineRule="auto"/>
        <w:jc w:val="left"/>
      </w:pPr>
      <w:r>
        <w:t xml:space="preserve">Responsibility for Medicare provider compliance moved to the Department of Health as a result of amendments to the Administrative Arrangements Order made on </w:t>
      </w:r>
      <w:r>
        <w:br/>
        <w:t xml:space="preserve">30 September 2015. </w:t>
      </w:r>
      <w:r w:rsidR="003B4DAF">
        <w:br w:type="page"/>
      </w:r>
    </w:p>
    <w:p w14:paraId="3E4970C6" w14:textId="77777777" w:rsidR="00CF0488" w:rsidRPr="00564C0F" w:rsidRDefault="00CF0488" w:rsidP="00CF0488">
      <w:pPr>
        <w:pStyle w:val="Heading5"/>
      </w:pPr>
      <w:r w:rsidRPr="00564C0F">
        <w:lastRenderedPageBreak/>
        <w:t xml:space="preserve">Programme </w:t>
      </w:r>
      <w:r>
        <w:rPr>
          <w:lang w:val="en-AU"/>
        </w:rPr>
        <w:t xml:space="preserve">1.2 </w:t>
      </w:r>
      <w:r w:rsidRPr="00564C0F">
        <w:t>key performance indicators</w:t>
      </w:r>
    </w:p>
    <w:p w14:paraId="227823B7" w14:textId="77777777" w:rsidR="00CF0488" w:rsidRDefault="00CF0488" w:rsidP="00CF0488">
      <w:pPr>
        <w:rPr>
          <w:i/>
        </w:rPr>
      </w:pPr>
      <w:r>
        <w:t xml:space="preserve">For full details refer to page 39 of </w:t>
      </w:r>
      <w:r w:rsidRPr="00EA1980">
        <w:t>the 2015</w:t>
      </w:r>
      <w:r>
        <w:softHyphen/>
      </w:r>
      <w:r w:rsidRPr="00EA1980">
        <w:t>16 PB Statements,</w:t>
      </w:r>
      <w:r>
        <w:rPr>
          <w:i/>
        </w:rPr>
        <w:t xml:space="preserve"> Budget Related Paper No. 1.15B, Social Services Portfolio (Department of Human Services).</w:t>
      </w:r>
    </w:p>
    <w:p w14:paraId="6E975EA3" w14:textId="75FED767" w:rsidR="003B4DAF" w:rsidRDefault="00CF0488" w:rsidP="00CF0488">
      <w:pPr>
        <w:pStyle w:val="SingleParagraph"/>
        <w:spacing w:after="240"/>
        <w:rPr>
          <w:lang w:val="en-GB"/>
        </w:rPr>
      </w:pPr>
      <w:r>
        <w:t>The table below outlines the changes to key performance indicators for programme 1.2 since the publication of the 2015–16 PB Statements.</w:t>
      </w:r>
    </w:p>
    <w:tbl>
      <w:tblPr>
        <w:tblW w:w="7140" w:type="dxa"/>
        <w:tblLook w:val="04A0" w:firstRow="1" w:lastRow="0" w:firstColumn="1" w:lastColumn="0" w:noHBand="0" w:noVBand="1"/>
      </w:tblPr>
      <w:tblGrid>
        <w:gridCol w:w="3040"/>
        <w:gridCol w:w="820"/>
        <w:gridCol w:w="820"/>
        <w:gridCol w:w="820"/>
        <w:gridCol w:w="820"/>
        <w:gridCol w:w="820"/>
      </w:tblGrid>
      <w:tr w:rsidR="007502F1" w:rsidRPr="00920FE2" w14:paraId="11906209" w14:textId="77777777" w:rsidTr="008507F7">
        <w:trPr>
          <w:trHeight w:val="685"/>
        </w:trPr>
        <w:tc>
          <w:tcPr>
            <w:tcW w:w="3040" w:type="dxa"/>
            <w:tcBorders>
              <w:top w:val="single" w:sz="4" w:space="0" w:color="auto"/>
              <w:left w:val="nil"/>
              <w:right w:val="nil"/>
            </w:tcBorders>
            <w:shd w:val="clear" w:color="auto" w:fill="auto"/>
            <w:hideMark/>
          </w:tcPr>
          <w:p w14:paraId="41776205" w14:textId="6FCB71AE" w:rsidR="007502F1" w:rsidRPr="00920FE2" w:rsidRDefault="007502F1" w:rsidP="00A13189">
            <w:pPr>
              <w:spacing w:after="0" w:line="240" w:lineRule="auto"/>
              <w:jc w:val="left"/>
              <w:rPr>
                <w:rFonts w:ascii="Arial" w:hAnsi="Arial" w:cs="Arial"/>
                <w:sz w:val="16"/>
                <w:szCs w:val="16"/>
              </w:rPr>
            </w:pPr>
            <w:r w:rsidRPr="00920FE2">
              <w:rPr>
                <w:rFonts w:ascii="Arial" w:hAnsi="Arial" w:cs="Arial"/>
                <w:sz w:val="16"/>
                <w:szCs w:val="16"/>
              </w:rPr>
              <w:t>Key Performance Indicator</w:t>
            </w:r>
            <w:r w:rsidR="00A13189">
              <w:rPr>
                <w:rFonts w:ascii="Arial" w:hAnsi="Arial" w:cs="Arial"/>
                <w:sz w:val="16"/>
                <w:szCs w:val="16"/>
              </w:rPr>
              <w:br/>
            </w:r>
            <w:r w:rsidRPr="00920FE2">
              <w:rPr>
                <w:rFonts w:ascii="Arial" w:hAnsi="Arial" w:cs="Arial"/>
                <w:sz w:val="16"/>
                <w:szCs w:val="16"/>
              </w:rPr>
              <w:t> </w:t>
            </w:r>
          </w:p>
        </w:tc>
        <w:tc>
          <w:tcPr>
            <w:tcW w:w="820" w:type="dxa"/>
            <w:tcBorders>
              <w:top w:val="single" w:sz="4" w:space="0" w:color="auto"/>
              <w:left w:val="nil"/>
              <w:right w:val="nil"/>
            </w:tcBorders>
            <w:shd w:val="clear" w:color="auto" w:fill="auto"/>
            <w:hideMark/>
          </w:tcPr>
          <w:p w14:paraId="1BF82725" w14:textId="4242E710"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2014-15</w:t>
            </w:r>
            <w:r w:rsidR="00A13189">
              <w:rPr>
                <w:rFonts w:ascii="Arial" w:hAnsi="Arial" w:cs="Arial"/>
                <w:sz w:val="16"/>
                <w:szCs w:val="16"/>
              </w:rPr>
              <w:br/>
            </w:r>
            <w:r w:rsidRPr="00920FE2">
              <w:rPr>
                <w:rFonts w:ascii="Arial" w:hAnsi="Arial" w:cs="Arial"/>
                <w:color w:val="000000"/>
                <w:sz w:val="16"/>
                <w:szCs w:val="16"/>
              </w:rPr>
              <w:t>Actual</w:t>
            </w:r>
            <w:r w:rsidR="00A13189">
              <w:rPr>
                <w:rFonts w:ascii="Arial" w:hAnsi="Arial" w:cs="Arial"/>
                <w:color w:val="000000"/>
                <w:sz w:val="16"/>
                <w:szCs w:val="16"/>
              </w:rPr>
              <w:br/>
            </w:r>
            <w:r w:rsidRPr="00920FE2">
              <w:rPr>
                <w:rFonts w:ascii="Arial" w:hAnsi="Arial" w:cs="Arial"/>
                <w:color w:val="000000"/>
                <w:sz w:val="16"/>
                <w:szCs w:val="16"/>
              </w:rPr>
              <w:t> </w:t>
            </w:r>
          </w:p>
        </w:tc>
        <w:tc>
          <w:tcPr>
            <w:tcW w:w="820" w:type="dxa"/>
            <w:tcBorders>
              <w:top w:val="single" w:sz="4" w:space="0" w:color="auto"/>
              <w:left w:val="nil"/>
              <w:right w:val="nil"/>
            </w:tcBorders>
            <w:shd w:val="clear" w:color="000000" w:fill="E6E6E6"/>
            <w:hideMark/>
          </w:tcPr>
          <w:p w14:paraId="1A027B4E" w14:textId="47B12544"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2015-16</w:t>
            </w:r>
            <w:r w:rsidR="00A13189">
              <w:rPr>
                <w:rFonts w:ascii="Arial" w:hAnsi="Arial" w:cs="Arial"/>
                <w:sz w:val="16"/>
                <w:szCs w:val="16"/>
              </w:rPr>
              <w:br/>
            </w:r>
            <w:r w:rsidRPr="00920FE2">
              <w:rPr>
                <w:rFonts w:ascii="Arial" w:hAnsi="Arial" w:cs="Arial"/>
                <w:color w:val="000000"/>
                <w:sz w:val="16"/>
                <w:szCs w:val="16"/>
              </w:rPr>
              <w:t>Revised</w:t>
            </w:r>
            <w:r w:rsidR="00A13189">
              <w:rPr>
                <w:rFonts w:ascii="Arial" w:hAnsi="Arial" w:cs="Arial"/>
                <w:color w:val="000000"/>
                <w:sz w:val="16"/>
                <w:szCs w:val="16"/>
              </w:rPr>
              <w:br/>
            </w:r>
            <w:r w:rsidRPr="00920FE2">
              <w:rPr>
                <w:rFonts w:ascii="Arial" w:hAnsi="Arial" w:cs="Arial"/>
                <w:color w:val="000000"/>
                <w:sz w:val="16"/>
                <w:szCs w:val="16"/>
              </w:rPr>
              <w:t>budget</w:t>
            </w:r>
          </w:p>
        </w:tc>
        <w:tc>
          <w:tcPr>
            <w:tcW w:w="820" w:type="dxa"/>
            <w:tcBorders>
              <w:top w:val="single" w:sz="4" w:space="0" w:color="auto"/>
              <w:left w:val="nil"/>
              <w:right w:val="nil"/>
            </w:tcBorders>
            <w:shd w:val="clear" w:color="auto" w:fill="auto"/>
            <w:hideMark/>
          </w:tcPr>
          <w:p w14:paraId="6C411009" w14:textId="7DBC0422"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2016-17</w:t>
            </w:r>
            <w:r w:rsidR="00A13189">
              <w:rPr>
                <w:rFonts w:ascii="Arial" w:hAnsi="Arial" w:cs="Arial"/>
                <w:sz w:val="16"/>
                <w:szCs w:val="16"/>
              </w:rPr>
              <w:br/>
            </w:r>
            <w:r w:rsidRPr="00920FE2">
              <w:rPr>
                <w:rFonts w:ascii="Arial" w:hAnsi="Arial" w:cs="Arial"/>
                <w:color w:val="000000"/>
                <w:sz w:val="16"/>
                <w:szCs w:val="16"/>
              </w:rPr>
              <w:t>Forward</w:t>
            </w:r>
            <w:r w:rsidR="00A13189">
              <w:rPr>
                <w:rFonts w:ascii="Arial" w:hAnsi="Arial" w:cs="Arial"/>
                <w:color w:val="000000"/>
                <w:sz w:val="16"/>
                <w:szCs w:val="16"/>
              </w:rPr>
              <w:br/>
            </w:r>
            <w:r w:rsidRPr="00920FE2">
              <w:rPr>
                <w:rFonts w:ascii="Arial" w:hAnsi="Arial" w:cs="Arial"/>
                <w:color w:val="000000"/>
                <w:sz w:val="16"/>
                <w:szCs w:val="16"/>
              </w:rPr>
              <w:t>year 1</w:t>
            </w:r>
          </w:p>
        </w:tc>
        <w:tc>
          <w:tcPr>
            <w:tcW w:w="820" w:type="dxa"/>
            <w:tcBorders>
              <w:top w:val="single" w:sz="4" w:space="0" w:color="auto"/>
              <w:left w:val="nil"/>
              <w:right w:val="nil"/>
            </w:tcBorders>
            <w:shd w:val="clear" w:color="auto" w:fill="auto"/>
            <w:hideMark/>
          </w:tcPr>
          <w:p w14:paraId="17112C06" w14:textId="4E79EFC4"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2017-18</w:t>
            </w:r>
            <w:r w:rsidR="00A13189">
              <w:rPr>
                <w:rFonts w:ascii="Arial" w:hAnsi="Arial" w:cs="Arial"/>
                <w:sz w:val="16"/>
                <w:szCs w:val="16"/>
              </w:rPr>
              <w:br/>
            </w:r>
            <w:r w:rsidRPr="00920FE2">
              <w:rPr>
                <w:rFonts w:ascii="Arial" w:hAnsi="Arial" w:cs="Arial"/>
                <w:color w:val="000000"/>
                <w:sz w:val="16"/>
                <w:szCs w:val="16"/>
              </w:rPr>
              <w:t>Forward</w:t>
            </w:r>
            <w:r w:rsidR="00A13189">
              <w:rPr>
                <w:rFonts w:ascii="Arial" w:hAnsi="Arial" w:cs="Arial"/>
                <w:color w:val="000000"/>
                <w:sz w:val="16"/>
                <w:szCs w:val="16"/>
              </w:rPr>
              <w:br/>
            </w:r>
            <w:r w:rsidRPr="00920FE2">
              <w:rPr>
                <w:rFonts w:ascii="Arial" w:hAnsi="Arial" w:cs="Arial"/>
                <w:color w:val="000000"/>
                <w:sz w:val="16"/>
                <w:szCs w:val="16"/>
              </w:rPr>
              <w:t>year 2</w:t>
            </w:r>
          </w:p>
        </w:tc>
        <w:tc>
          <w:tcPr>
            <w:tcW w:w="820" w:type="dxa"/>
            <w:tcBorders>
              <w:top w:val="single" w:sz="4" w:space="0" w:color="auto"/>
              <w:left w:val="nil"/>
              <w:right w:val="nil"/>
            </w:tcBorders>
            <w:shd w:val="clear" w:color="auto" w:fill="auto"/>
            <w:hideMark/>
          </w:tcPr>
          <w:p w14:paraId="08D2944F" w14:textId="7BADB10C"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2018-19</w:t>
            </w:r>
            <w:r w:rsidR="00A13189">
              <w:rPr>
                <w:rFonts w:ascii="Arial" w:hAnsi="Arial" w:cs="Arial"/>
                <w:sz w:val="16"/>
                <w:szCs w:val="16"/>
              </w:rPr>
              <w:br/>
            </w:r>
            <w:r w:rsidRPr="00920FE2">
              <w:rPr>
                <w:rFonts w:ascii="Arial" w:hAnsi="Arial" w:cs="Arial"/>
                <w:color w:val="000000"/>
                <w:sz w:val="16"/>
                <w:szCs w:val="16"/>
              </w:rPr>
              <w:t>Forward</w:t>
            </w:r>
            <w:r w:rsidR="00A13189">
              <w:rPr>
                <w:rFonts w:ascii="Arial" w:hAnsi="Arial" w:cs="Arial"/>
                <w:color w:val="000000"/>
                <w:sz w:val="16"/>
                <w:szCs w:val="16"/>
              </w:rPr>
              <w:br/>
            </w:r>
            <w:r w:rsidRPr="00920FE2">
              <w:rPr>
                <w:rFonts w:ascii="Arial" w:hAnsi="Arial" w:cs="Arial"/>
                <w:color w:val="000000"/>
                <w:sz w:val="16"/>
                <w:szCs w:val="16"/>
              </w:rPr>
              <w:t>year 3</w:t>
            </w:r>
          </w:p>
        </w:tc>
      </w:tr>
      <w:tr w:rsidR="00920FE2" w:rsidRPr="00920FE2" w14:paraId="752353FA" w14:textId="77777777" w:rsidTr="00920FE2">
        <w:trPr>
          <w:trHeight w:val="420"/>
        </w:trPr>
        <w:tc>
          <w:tcPr>
            <w:tcW w:w="3040" w:type="dxa"/>
            <w:tcBorders>
              <w:top w:val="nil"/>
              <w:left w:val="nil"/>
              <w:bottom w:val="nil"/>
              <w:right w:val="nil"/>
            </w:tcBorders>
            <w:shd w:val="clear" w:color="auto" w:fill="auto"/>
            <w:hideMark/>
          </w:tcPr>
          <w:p w14:paraId="3EAD39DE" w14:textId="77777777" w:rsidR="00920FE2" w:rsidRPr="00920FE2" w:rsidRDefault="00920FE2" w:rsidP="00920FE2">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Achievement of payment quality standards</w:t>
            </w:r>
          </w:p>
        </w:tc>
        <w:tc>
          <w:tcPr>
            <w:tcW w:w="820" w:type="dxa"/>
            <w:tcBorders>
              <w:top w:val="nil"/>
              <w:left w:val="nil"/>
              <w:bottom w:val="nil"/>
              <w:right w:val="nil"/>
            </w:tcBorders>
            <w:shd w:val="clear" w:color="auto" w:fill="auto"/>
            <w:hideMark/>
          </w:tcPr>
          <w:p w14:paraId="1691E0E7" w14:textId="77777777" w:rsidR="00920FE2" w:rsidRPr="00920FE2" w:rsidRDefault="00920FE2" w:rsidP="00920FE2">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hideMark/>
          </w:tcPr>
          <w:p w14:paraId="756DBCEE"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w:t>
            </w:r>
          </w:p>
        </w:tc>
        <w:tc>
          <w:tcPr>
            <w:tcW w:w="820" w:type="dxa"/>
            <w:tcBorders>
              <w:top w:val="nil"/>
              <w:left w:val="nil"/>
              <w:bottom w:val="nil"/>
              <w:right w:val="nil"/>
            </w:tcBorders>
            <w:shd w:val="clear" w:color="auto" w:fill="auto"/>
            <w:hideMark/>
          </w:tcPr>
          <w:p w14:paraId="0DF5ED73" w14:textId="77777777" w:rsidR="00920FE2" w:rsidRPr="00920FE2" w:rsidRDefault="00920FE2" w:rsidP="00920FE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hideMark/>
          </w:tcPr>
          <w:p w14:paraId="2EA31957" w14:textId="77777777" w:rsidR="00920FE2" w:rsidRPr="00920FE2" w:rsidRDefault="00920FE2" w:rsidP="00920FE2">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hideMark/>
          </w:tcPr>
          <w:p w14:paraId="420FD9CD" w14:textId="77777777" w:rsidR="00920FE2" w:rsidRPr="00920FE2" w:rsidRDefault="00920FE2" w:rsidP="00920FE2">
            <w:pPr>
              <w:spacing w:after="0" w:line="240" w:lineRule="auto"/>
              <w:jc w:val="right"/>
              <w:rPr>
                <w:rFonts w:ascii="Times New Roman" w:hAnsi="Times New Roman"/>
              </w:rPr>
            </w:pPr>
          </w:p>
        </w:tc>
      </w:tr>
      <w:tr w:rsidR="00920FE2" w:rsidRPr="00920FE2" w14:paraId="3B85B137" w14:textId="77777777" w:rsidTr="00920FE2">
        <w:trPr>
          <w:trHeight w:val="450"/>
        </w:trPr>
        <w:tc>
          <w:tcPr>
            <w:tcW w:w="3040" w:type="dxa"/>
            <w:tcBorders>
              <w:top w:val="nil"/>
              <w:left w:val="nil"/>
              <w:bottom w:val="nil"/>
              <w:right w:val="nil"/>
            </w:tcBorders>
            <w:shd w:val="clear" w:color="auto" w:fill="auto"/>
            <w:hideMark/>
          </w:tcPr>
          <w:p w14:paraId="67599B19" w14:textId="77777777" w:rsidR="00920FE2" w:rsidRPr="00920FE2" w:rsidRDefault="00920FE2" w:rsidP="00920FE2">
            <w:pPr>
              <w:spacing w:after="0" w:line="240" w:lineRule="auto"/>
              <w:ind w:firstLineChars="100" w:firstLine="160"/>
              <w:jc w:val="left"/>
              <w:rPr>
                <w:rFonts w:ascii="Arial" w:hAnsi="Arial" w:cs="Arial"/>
                <w:color w:val="000000"/>
                <w:sz w:val="16"/>
                <w:szCs w:val="16"/>
              </w:rPr>
            </w:pPr>
            <w:r w:rsidRPr="00920FE2">
              <w:rPr>
                <w:rFonts w:ascii="Arial" w:hAnsi="Arial" w:cs="Arial"/>
                <w:color w:val="000000"/>
                <w:sz w:val="16"/>
                <w:szCs w:val="16"/>
              </w:rPr>
              <w:t>Medicare: Delivery of accurate medical benefits and services (a)</w:t>
            </w:r>
          </w:p>
        </w:tc>
        <w:tc>
          <w:tcPr>
            <w:tcW w:w="820" w:type="dxa"/>
            <w:tcBorders>
              <w:top w:val="nil"/>
              <w:left w:val="nil"/>
              <w:bottom w:val="nil"/>
              <w:right w:val="nil"/>
            </w:tcBorders>
            <w:shd w:val="clear" w:color="auto" w:fill="auto"/>
            <w:hideMark/>
          </w:tcPr>
          <w:p w14:paraId="73A002E4" w14:textId="77777777" w:rsidR="00920FE2" w:rsidRPr="00920FE2" w:rsidRDefault="00920FE2" w:rsidP="00920FE2">
            <w:pPr>
              <w:spacing w:after="0" w:line="240" w:lineRule="auto"/>
              <w:jc w:val="right"/>
              <w:rPr>
                <w:rFonts w:ascii="Arial" w:hAnsi="Arial" w:cs="Arial"/>
                <w:color w:val="000000"/>
                <w:sz w:val="16"/>
                <w:szCs w:val="16"/>
              </w:rPr>
            </w:pPr>
            <w:r w:rsidRPr="00920FE2">
              <w:rPr>
                <w:rFonts w:ascii="Arial" w:hAnsi="Arial" w:cs="Arial"/>
                <w:color w:val="000000"/>
                <w:sz w:val="16"/>
                <w:szCs w:val="16"/>
              </w:rPr>
              <w:t>98%</w:t>
            </w:r>
          </w:p>
        </w:tc>
        <w:tc>
          <w:tcPr>
            <w:tcW w:w="820" w:type="dxa"/>
            <w:tcBorders>
              <w:top w:val="nil"/>
              <w:left w:val="nil"/>
              <w:bottom w:val="nil"/>
              <w:right w:val="nil"/>
            </w:tcBorders>
            <w:shd w:val="clear" w:color="000000" w:fill="E6E6E6"/>
            <w:hideMark/>
          </w:tcPr>
          <w:p w14:paraId="5C9BEBD9"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≥98%</w:t>
            </w:r>
          </w:p>
        </w:tc>
        <w:tc>
          <w:tcPr>
            <w:tcW w:w="820" w:type="dxa"/>
            <w:tcBorders>
              <w:top w:val="nil"/>
              <w:left w:val="nil"/>
              <w:bottom w:val="nil"/>
              <w:right w:val="nil"/>
            </w:tcBorders>
            <w:shd w:val="clear" w:color="auto" w:fill="auto"/>
            <w:hideMark/>
          </w:tcPr>
          <w:p w14:paraId="64B3C9F5" w14:textId="77777777" w:rsidR="00920FE2" w:rsidRPr="00920FE2" w:rsidRDefault="00920FE2" w:rsidP="00920FE2">
            <w:pPr>
              <w:spacing w:after="0" w:line="240" w:lineRule="auto"/>
              <w:jc w:val="right"/>
              <w:rPr>
                <w:rFonts w:ascii="Arial" w:hAnsi="Arial" w:cs="Arial"/>
                <w:color w:val="000000"/>
                <w:sz w:val="16"/>
                <w:szCs w:val="16"/>
              </w:rPr>
            </w:pPr>
            <w:r w:rsidRPr="00920FE2">
              <w:rPr>
                <w:rFonts w:ascii="Arial" w:hAnsi="Arial" w:cs="Arial"/>
                <w:color w:val="000000"/>
                <w:sz w:val="16"/>
                <w:szCs w:val="16"/>
              </w:rPr>
              <w:t>≥98%</w:t>
            </w:r>
          </w:p>
        </w:tc>
        <w:tc>
          <w:tcPr>
            <w:tcW w:w="820" w:type="dxa"/>
            <w:tcBorders>
              <w:top w:val="nil"/>
              <w:left w:val="nil"/>
              <w:bottom w:val="nil"/>
              <w:right w:val="nil"/>
            </w:tcBorders>
            <w:shd w:val="clear" w:color="auto" w:fill="auto"/>
            <w:hideMark/>
          </w:tcPr>
          <w:p w14:paraId="6057ABF2" w14:textId="77777777" w:rsidR="00920FE2" w:rsidRPr="00920FE2" w:rsidRDefault="00920FE2" w:rsidP="00920FE2">
            <w:pPr>
              <w:spacing w:after="0" w:line="240" w:lineRule="auto"/>
              <w:jc w:val="right"/>
              <w:rPr>
                <w:rFonts w:ascii="Arial" w:hAnsi="Arial" w:cs="Arial"/>
                <w:color w:val="000000"/>
                <w:sz w:val="16"/>
                <w:szCs w:val="16"/>
              </w:rPr>
            </w:pPr>
            <w:r w:rsidRPr="00920FE2">
              <w:rPr>
                <w:rFonts w:ascii="Arial" w:hAnsi="Arial" w:cs="Arial"/>
                <w:color w:val="000000"/>
                <w:sz w:val="16"/>
                <w:szCs w:val="16"/>
              </w:rPr>
              <w:t>≥98%</w:t>
            </w:r>
          </w:p>
        </w:tc>
        <w:tc>
          <w:tcPr>
            <w:tcW w:w="820" w:type="dxa"/>
            <w:tcBorders>
              <w:top w:val="nil"/>
              <w:left w:val="nil"/>
              <w:bottom w:val="nil"/>
              <w:right w:val="nil"/>
            </w:tcBorders>
            <w:shd w:val="clear" w:color="auto" w:fill="auto"/>
            <w:hideMark/>
          </w:tcPr>
          <w:p w14:paraId="1E6C4AFE" w14:textId="77777777" w:rsidR="00920FE2" w:rsidRPr="00920FE2" w:rsidRDefault="00920FE2" w:rsidP="00920FE2">
            <w:pPr>
              <w:spacing w:after="0" w:line="240" w:lineRule="auto"/>
              <w:jc w:val="right"/>
              <w:rPr>
                <w:rFonts w:ascii="Arial" w:hAnsi="Arial" w:cs="Arial"/>
                <w:color w:val="000000"/>
                <w:sz w:val="16"/>
                <w:szCs w:val="16"/>
              </w:rPr>
            </w:pPr>
            <w:r w:rsidRPr="00920FE2">
              <w:rPr>
                <w:rFonts w:ascii="Arial" w:hAnsi="Arial" w:cs="Arial"/>
                <w:color w:val="000000"/>
                <w:sz w:val="16"/>
                <w:szCs w:val="16"/>
              </w:rPr>
              <w:t>≥98%</w:t>
            </w:r>
          </w:p>
        </w:tc>
      </w:tr>
      <w:tr w:rsidR="00920FE2" w:rsidRPr="00920FE2" w14:paraId="766B5F63" w14:textId="77777777" w:rsidTr="00920FE2">
        <w:trPr>
          <w:trHeight w:val="420"/>
        </w:trPr>
        <w:tc>
          <w:tcPr>
            <w:tcW w:w="3040" w:type="dxa"/>
            <w:tcBorders>
              <w:top w:val="nil"/>
              <w:left w:val="nil"/>
              <w:bottom w:val="nil"/>
              <w:right w:val="nil"/>
            </w:tcBorders>
            <w:shd w:val="clear" w:color="auto" w:fill="auto"/>
            <w:hideMark/>
          </w:tcPr>
          <w:p w14:paraId="12EC54A3" w14:textId="77777777" w:rsidR="00920FE2" w:rsidRPr="00920FE2" w:rsidRDefault="00920FE2" w:rsidP="00920FE2">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Achievement of payment integrity standards</w:t>
            </w:r>
          </w:p>
        </w:tc>
        <w:tc>
          <w:tcPr>
            <w:tcW w:w="820" w:type="dxa"/>
            <w:tcBorders>
              <w:top w:val="nil"/>
              <w:left w:val="nil"/>
              <w:bottom w:val="nil"/>
              <w:right w:val="nil"/>
            </w:tcBorders>
            <w:shd w:val="clear" w:color="auto" w:fill="auto"/>
            <w:hideMark/>
          </w:tcPr>
          <w:p w14:paraId="0F77B9E6" w14:textId="77777777" w:rsidR="00920FE2" w:rsidRPr="00920FE2" w:rsidRDefault="00920FE2" w:rsidP="00920FE2">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000000" w:fill="E6E6E6"/>
            <w:hideMark/>
          </w:tcPr>
          <w:p w14:paraId="7F23675F"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 </w:t>
            </w:r>
          </w:p>
        </w:tc>
        <w:tc>
          <w:tcPr>
            <w:tcW w:w="820" w:type="dxa"/>
            <w:tcBorders>
              <w:top w:val="nil"/>
              <w:left w:val="nil"/>
              <w:bottom w:val="nil"/>
              <w:right w:val="nil"/>
            </w:tcBorders>
            <w:shd w:val="clear" w:color="auto" w:fill="auto"/>
            <w:hideMark/>
          </w:tcPr>
          <w:p w14:paraId="0C4197E8" w14:textId="77777777" w:rsidR="00920FE2" w:rsidRPr="00920FE2" w:rsidRDefault="00920FE2" w:rsidP="00920FE2">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hideMark/>
          </w:tcPr>
          <w:p w14:paraId="4B6D6471" w14:textId="77777777" w:rsidR="00920FE2" w:rsidRPr="00920FE2" w:rsidRDefault="00920FE2" w:rsidP="00920FE2">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hideMark/>
          </w:tcPr>
          <w:p w14:paraId="3EB30FA1" w14:textId="77777777" w:rsidR="00920FE2" w:rsidRPr="00920FE2" w:rsidRDefault="00920FE2" w:rsidP="00920FE2">
            <w:pPr>
              <w:spacing w:after="0" w:line="240" w:lineRule="auto"/>
              <w:jc w:val="right"/>
              <w:rPr>
                <w:rFonts w:ascii="Times New Roman" w:hAnsi="Times New Roman"/>
              </w:rPr>
            </w:pPr>
          </w:p>
        </w:tc>
      </w:tr>
      <w:tr w:rsidR="00920FE2" w:rsidRPr="00920FE2" w14:paraId="4C196DAC" w14:textId="77777777" w:rsidTr="00920FE2">
        <w:trPr>
          <w:trHeight w:val="450"/>
        </w:trPr>
        <w:tc>
          <w:tcPr>
            <w:tcW w:w="3040" w:type="dxa"/>
            <w:tcBorders>
              <w:top w:val="nil"/>
              <w:left w:val="nil"/>
              <w:bottom w:val="single" w:sz="4" w:space="0" w:color="auto"/>
              <w:right w:val="nil"/>
            </w:tcBorders>
            <w:shd w:val="clear" w:color="auto" w:fill="auto"/>
            <w:hideMark/>
          </w:tcPr>
          <w:p w14:paraId="1037593F" w14:textId="77777777" w:rsidR="00920FE2" w:rsidRPr="00920FE2" w:rsidRDefault="00920FE2" w:rsidP="00920FE2">
            <w:pPr>
              <w:spacing w:after="0" w:line="240" w:lineRule="auto"/>
              <w:ind w:firstLineChars="100" w:firstLine="160"/>
              <w:jc w:val="left"/>
              <w:rPr>
                <w:rFonts w:ascii="Arial" w:hAnsi="Arial" w:cs="Arial"/>
                <w:color w:val="000000"/>
                <w:sz w:val="16"/>
                <w:szCs w:val="16"/>
              </w:rPr>
            </w:pPr>
            <w:r w:rsidRPr="00920FE2">
              <w:rPr>
                <w:rFonts w:ascii="Arial" w:hAnsi="Arial" w:cs="Arial"/>
                <w:color w:val="000000"/>
                <w:sz w:val="16"/>
                <w:szCs w:val="16"/>
              </w:rPr>
              <w:t>Medicare: Completed customer compliance cases (b)</w:t>
            </w:r>
          </w:p>
        </w:tc>
        <w:tc>
          <w:tcPr>
            <w:tcW w:w="820" w:type="dxa"/>
            <w:tcBorders>
              <w:top w:val="nil"/>
              <w:left w:val="nil"/>
              <w:bottom w:val="single" w:sz="4" w:space="0" w:color="auto"/>
              <w:right w:val="nil"/>
            </w:tcBorders>
            <w:shd w:val="clear" w:color="auto" w:fill="auto"/>
            <w:hideMark/>
          </w:tcPr>
          <w:p w14:paraId="3667782A" w14:textId="77777777" w:rsidR="00920FE2" w:rsidRPr="00920FE2" w:rsidRDefault="00920FE2" w:rsidP="00920FE2">
            <w:pPr>
              <w:spacing w:after="0" w:line="240" w:lineRule="auto"/>
              <w:jc w:val="right"/>
              <w:rPr>
                <w:rFonts w:ascii="Arial" w:hAnsi="Arial" w:cs="Arial"/>
                <w:color w:val="000000"/>
                <w:sz w:val="16"/>
                <w:szCs w:val="16"/>
              </w:rPr>
            </w:pPr>
            <w:r w:rsidRPr="00920FE2">
              <w:rPr>
                <w:rFonts w:ascii="Arial" w:hAnsi="Arial" w:cs="Arial"/>
                <w:color w:val="000000"/>
                <w:sz w:val="16"/>
                <w:szCs w:val="16"/>
              </w:rPr>
              <w:t>N/A</w:t>
            </w:r>
          </w:p>
        </w:tc>
        <w:tc>
          <w:tcPr>
            <w:tcW w:w="820" w:type="dxa"/>
            <w:tcBorders>
              <w:top w:val="nil"/>
              <w:left w:val="nil"/>
              <w:bottom w:val="single" w:sz="4" w:space="0" w:color="auto"/>
              <w:right w:val="nil"/>
            </w:tcBorders>
            <w:shd w:val="clear" w:color="000000" w:fill="E6E6E6"/>
            <w:hideMark/>
          </w:tcPr>
          <w:p w14:paraId="3A79B887" w14:textId="77777777"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≥300</w:t>
            </w:r>
          </w:p>
        </w:tc>
        <w:tc>
          <w:tcPr>
            <w:tcW w:w="820" w:type="dxa"/>
            <w:tcBorders>
              <w:top w:val="nil"/>
              <w:left w:val="nil"/>
              <w:bottom w:val="single" w:sz="4" w:space="0" w:color="auto"/>
              <w:right w:val="nil"/>
            </w:tcBorders>
            <w:shd w:val="clear" w:color="auto" w:fill="auto"/>
            <w:hideMark/>
          </w:tcPr>
          <w:p w14:paraId="6AA8E1A4" w14:textId="77777777" w:rsidR="00920FE2" w:rsidRPr="00920FE2" w:rsidRDefault="00920FE2" w:rsidP="00920FE2">
            <w:pPr>
              <w:spacing w:after="0" w:line="240" w:lineRule="auto"/>
              <w:jc w:val="right"/>
              <w:rPr>
                <w:rFonts w:ascii="Arial" w:hAnsi="Arial" w:cs="Arial"/>
                <w:color w:val="000000"/>
                <w:sz w:val="16"/>
                <w:szCs w:val="16"/>
              </w:rPr>
            </w:pPr>
            <w:r w:rsidRPr="00920FE2">
              <w:rPr>
                <w:rFonts w:ascii="Arial" w:hAnsi="Arial" w:cs="Arial"/>
                <w:color w:val="000000"/>
                <w:sz w:val="16"/>
                <w:szCs w:val="16"/>
              </w:rPr>
              <w:t>≥300</w:t>
            </w:r>
          </w:p>
        </w:tc>
        <w:tc>
          <w:tcPr>
            <w:tcW w:w="820" w:type="dxa"/>
            <w:tcBorders>
              <w:top w:val="nil"/>
              <w:left w:val="nil"/>
              <w:bottom w:val="single" w:sz="4" w:space="0" w:color="auto"/>
              <w:right w:val="nil"/>
            </w:tcBorders>
            <w:shd w:val="clear" w:color="auto" w:fill="auto"/>
            <w:hideMark/>
          </w:tcPr>
          <w:p w14:paraId="6BE53F2C" w14:textId="77777777" w:rsidR="00920FE2" w:rsidRPr="00920FE2" w:rsidRDefault="00920FE2" w:rsidP="00920FE2">
            <w:pPr>
              <w:spacing w:after="0" w:line="240" w:lineRule="auto"/>
              <w:jc w:val="right"/>
              <w:rPr>
                <w:rFonts w:ascii="Arial" w:hAnsi="Arial" w:cs="Arial"/>
                <w:color w:val="000000"/>
                <w:sz w:val="16"/>
                <w:szCs w:val="16"/>
              </w:rPr>
            </w:pPr>
            <w:r w:rsidRPr="00920FE2">
              <w:rPr>
                <w:rFonts w:ascii="Arial" w:hAnsi="Arial" w:cs="Arial"/>
                <w:color w:val="000000"/>
                <w:sz w:val="16"/>
                <w:szCs w:val="16"/>
              </w:rPr>
              <w:t>≥300</w:t>
            </w:r>
          </w:p>
        </w:tc>
        <w:tc>
          <w:tcPr>
            <w:tcW w:w="820" w:type="dxa"/>
            <w:tcBorders>
              <w:top w:val="nil"/>
              <w:left w:val="nil"/>
              <w:bottom w:val="single" w:sz="4" w:space="0" w:color="auto"/>
              <w:right w:val="nil"/>
            </w:tcBorders>
            <w:shd w:val="clear" w:color="auto" w:fill="auto"/>
            <w:hideMark/>
          </w:tcPr>
          <w:p w14:paraId="54B558B8" w14:textId="77777777" w:rsidR="00920FE2" w:rsidRPr="00920FE2" w:rsidRDefault="00920FE2" w:rsidP="00920FE2">
            <w:pPr>
              <w:spacing w:after="0" w:line="240" w:lineRule="auto"/>
              <w:jc w:val="right"/>
              <w:rPr>
                <w:rFonts w:ascii="Arial" w:hAnsi="Arial" w:cs="Arial"/>
                <w:color w:val="000000"/>
                <w:sz w:val="16"/>
                <w:szCs w:val="16"/>
              </w:rPr>
            </w:pPr>
            <w:r w:rsidRPr="00920FE2">
              <w:rPr>
                <w:rFonts w:ascii="Arial" w:hAnsi="Arial" w:cs="Arial"/>
                <w:color w:val="000000"/>
                <w:sz w:val="16"/>
                <w:szCs w:val="16"/>
              </w:rPr>
              <w:t>≥300</w:t>
            </w:r>
          </w:p>
        </w:tc>
      </w:tr>
    </w:tbl>
    <w:p w14:paraId="3A312380" w14:textId="0B7EE26B" w:rsidR="00CB05A4" w:rsidRDefault="00CB05A4" w:rsidP="009C3FD8">
      <w:pPr>
        <w:pStyle w:val="ChartandTableFootnote"/>
        <w:spacing w:before="120"/>
      </w:pPr>
      <w:r>
        <w:t xml:space="preserve">(a) </w:t>
      </w:r>
      <w:r w:rsidRPr="00EA1980">
        <w:t xml:space="preserve">The reference to pharmaceutical benefits and services has been removed. On 1 April 2015, manual intervention in the Pharmaceutical Benefits Scheme Claims processing </w:t>
      </w:r>
      <w:r w:rsidR="00C82317" w:rsidRPr="00EA1980">
        <w:t>s</w:t>
      </w:r>
      <w:r w:rsidRPr="00EA1980">
        <w:t>ystem ceased. Claims processing was the only transaction within the Pharmaceutical Benefits Scheme in which payment quality was measured.</w:t>
      </w:r>
    </w:p>
    <w:p w14:paraId="0A2BCB68" w14:textId="737BAB48" w:rsidR="00CB05A4" w:rsidRDefault="00CB05A4" w:rsidP="0052212E">
      <w:pPr>
        <w:pStyle w:val="ChartandTableFootnote"/>
      </w:pPr>
      <w:r>
        <w:t xml:space="preserve">(b) The target has been updated for completed Medicare audit and review cases as a result of </w:t>
      </w:r>
      <w:r w:rsidR="00C82317">
        <w:t>m</w:t>
      </w:r>
      <w:r>
        <w:t xml:space="preserve">achinery of </w:t>
      </w:r>
      <w:r w:rsidR="00C82317">
        <w:t>g</w:t>
      </w:r>
      <w:r>
        <w:t xml:space="preserve">overnment changes. The figure only represents Medicare public compliance cases as the provider audits and reviews have been transferred to the Department of </w:t>
      </w:r>
      <w:r w:rsidR="00C82317">
        <w:t>H</w:t>
      </w:r>
      <w:r>
        <w:t>ealth</w:t>
      </w:r>
      <w:r w:rsidR="00246B8A">
        <w:t>.</w:t>
      </w:r>
    </w:p>
    <w:p w14:paraId="4D270975" w14:textId="77777777" w:rsidR="00CB0AF5" w:rsidRDefault="007C2AFA" w:rsidP="007C2AFA">
      <w:pPr>
        <w:pStyle w:val="Heading5"/>
      </w:pPr>
      <w:r>
        <w:br w:type="page"/>
      </w:r>
    </w:p>
    <w:p w14:paraId="718EF835" w14:textId="075E2A4B" w:rsidR="007C2AFA" w:rsidRPr="00CB0AF5" w:rsidRDefault="00CF0488" w:rsidP="00CF0488">
      <w:pPr>
        <w:pStyle w:val="Heading5"/>
        <w:rPr>
          <w:lang w:val="en-GB"/>
        </w:rPr>
      </w:pPr>
      <w:r>
        <w:lastRenderedPageBreak/>
        <w:t>Programme 1.3 Child Support</w:t>
      </w:r>
    </w:p>
    <w:p w14:paraId="38BD9FE3" w14:textId="77777777" w:rsidR="00CF0488" w:rsidRDefault="00CF0488" w:rsidP="00CF0488">
      <w:pPr>
        <w:pStyle w:val="Heading5"/>
        <w:spacing w:before="240" w:line="260" w:lineRule="exact"/>
        <w:jc w:val="both"/>
        <w:rPr>
          <w:b w:val="0"/>
          <w:bCs w:val="0"/>
          <w:iCs w:val="0"/>
        </w:rPr>
      </w:pPr>
      <w:r>
        <w:t>Programme 1.3 Objective</w:t>
      </w:r>
    </w:p>
    <w:p w14:paraId="5DAB983C" w14:textId="77777777" w:rsidR="00CF0488" w:rsidRDefault="00CF0488" w:rsidP="00CF0488">
      <w:pPr>
        <w:rPr>
          <w:i/>
        </w:rPr>
      </w:pPr>
      <w:r>
        <w:t xml:space="preserve">For full details refer to page 40 of </w:t>
      </w:r>
      <w:r w:rsidRPr="00EA1980">
        <w:t>the 2015</w:t>
      </w:r>
      <w:r>
        <w:softHyphen/>
      </w:r>
      <w:r w:rsidRPr="00EA1980">
        <w:t>16 PB Statements,</w:t>
      </w:r>
      <w:r>
        <w:rPr>
          <w:i/>
        </w:rPr>
        <w:t xml:space="preserve"> Budget Related Paper No. 1.15B, Social Services Portfolio (Department of Human Services).</w:t>
      </w:r>
    </w:p>
    <w:p w14:paraId="0DB5459C" w14:textId="1AFC2EA9" w:rsidR="007C2AFA" w:rsidRDefault="00CF0488" w:rsidP="00CF0488">
      <w:pPr>
        <w:pStyle w:val="SingleParagraph"/>
        <w:rPr>
          <w:lang w:val="en-GB"/>
        </w:rPr>
      </w:pPr>
      <w:r>
        <w:t>There have been no changes to the objective or links for programme 1.3 since the publication of the 2015–16 PB Statements.</w:t>
      </w:r>
    </w:p>
    <w:p w14:paraId="7E3C2BAA" w14:textId="77777777" w:rsidR="007C2AFA" w:rsidRDefault="007C2AFA" w:rsidP="00CF0488">
      <w:pPr>
        <w:pStyle w:val="Heading5"/>
        <w:spacing w:before="240"/>
      </w:pPr>
      <w:r>
        <w:t xml:space="preserve">Programme </w:t>
      </w:r>
      <w:r>
        <w:rPr>
          <w:lang w:val="en-AU"/>
        </w:rPr>
        <w:t xml:space="preserve">1.3 </w:t>
      </w:r>
      <w:r>
        <w:t xml:space="preserve">expenses </w:t>
      </w:r>
    </w:p>
    <w:tbl>
      <w:tblPr>
        <w:tblW w:w="7508" w:type="dxa"/>
        <w:tblLook w:val="04A0" w:firstRow="1" w:lastRow="0" w:firstColumn="1" w:lastColumn="0" w:noHBand="0" w:noVBand="1"/>
      </w:tblPr>
      <w:tblGrid>
        <w:gridCol w:w="2868"/>
        <w:gridCol w:w="928"/>
        <w:gridCol w:w="928"/>
        <w:gridCol w:w="928"/>
        <w:gridCol w:w="928"/>
        <w:gridCol w:w="928"/>
      </w:tblGrid>
      <w:tr w:rsidR="007502F1" w:rsidRPr="00920FE2" w14:paraId="3ECF0356" w14:textId="77777777" w:rsidTr="008507F7">
        <w:trPr>
          <w:trHeight w:val="910"/>
        </w:trPr>
        <w:tc>
          <w:tcPr>
            <w:tcW w:w="2868" w:type="dxa"/>
            <w:tcBorders>
              <w:top w:val="single" w:sz="4" w:space="0" w:color="auto"/>
              <w:left w:val="nil"/>
              <w:right w:val="nil"/>
            </w:tcBorders>
            <w:shd w:val="clear" w:color="auto" w:fill="auto"/>
            <w:hideMark/>
          </w:tcPr>
          <w:p w14:paraId="54AB16F0" w14:textId="0DB68F58" w:rsidR="007502F1" w:rsidRPr="00920FE2" w:rsidRDefault="007502F1" w:rsidP="00920FE2">
            <w:pPr>
              <w:spacing w:after="0" w:line="240" w:lineRule="auto"/>
              <w:jc w:val="left"/>
              <w:rPr>
                <w:rFonts w:ascii="Arial" w:hAnsi="Arial" w:cs="Arial"/>
                <w:b/>
                <w:bCs/>
                <w:sz w:val="16"/>
                <w:szCs w:val="16"/>
              </w:rPr>
            </w:pPr>
            <w:r w:rsidRPr="00920FE2">
              <w:rPr>
                <w:rFonts w:ascii="Arial" w:hAnsi="Arial" w:cs="Arial"/>
                <w:b/>
                <w:bCs/>
                <w:sz w:val="16"/>
                <w:szCs w:val="16"/>
              </w:rPr>
              <w:t> </w:t>
            </w:r>
            <w:r w:rsidR="00A13189">
              <w:rPr>
                <w:rFonts w:ascii="Arial" w:hAnsi="Arial" w:cs="Arial"/>
                <w:b/>
                <w:bCs/>
                <w:sz w:val="16"/>
                <w:szCs w:val="16"/>
              </w:rPr>
              <w:br/>
            </w:r>
            <w:r w:rsidRPr="00920FE2">
              <w:rPr>
                <w:rFonts w:ascii="Arial" w:hAnsi="Arial" w:cs="Arial"/>
                <w:sz w:val="16"/>
                <w:szCs w:val="16"/>
              </w:rPr>
              <w:t> </w:t>
            </w:r>
          </w:p>
        </w:tc>
        <w:tc>
          <w:tcPr>
            <w:tcW w:w="928" w:type="dxa"/>
            <w:tcBorders>
              <w:top w:val="single" w:sz="4" w:space="0" w:color="auto"/>
              <w:left w:val="nil"/>
              <w:right w:val="nil"/>
            </w:tcBorders>
            <w:shd w:val="clear" w:color="auto" w:fill="auto"/>
            <w:hideMark/>
          </w:tcPr>
          <w:p w14:paraId="429BD7DE" w14:textId="039FE528" w:rsidR="007502F1" w:rsidRPr="009C3FD8" w:rsidRDefault="007502F1" w:rsidP="00920FE2">
            <w:pPr>
              <w:spacing w:after="0" w:line="240" w:lineRule="auto"/>
              <w:jc w:val="right"/>
              <w:rPr>
                <w:rFonts w:ascii="Arial" w:hAnsi="Arial" w:cs="Arial"/>
                <w:b/>
                <w:sz w:val="16"/>
                <w:szCs w:val="16"/>
              </w:rPr>
            </w:pPr>
            <w:r w:rsidRPr="009C3FD8">
              <w:rPr>
                <w:rFonts w:ascii="Arial" w:hAnsi="Arial" w:cs="Arial"/>
                <w:b/>
                <w:sz w:val="16"/>
                <w:szCs w:val="16"/>
              </w:rPr>
              <w:t>2014-15</w:t>
            </w:r>
            <w:r w:rsidR="00A13189" w:rsidRPr="009C3FD8">
              <w:rPr>
                <w:rFonts w:ascii="Arial" w:hAnsi="Arial" w:cs="Arial"/>
                <w:b/>
                <w:sz w:val="16"/>
                <w:szCs w:val="16"/>
              </w:rPr>
              <w:br/>
            </w:r>
            <w:r w:rsidRPr="009C3FD8">
              <w:rPr>
                <w:rFonts w:ascii="Arial" w:hAnsi="Arial" w:cs="Arial"/>
                <w:b/>
                <w:color w:val="000000"/>
                <w:sz w:val="16"/>
                <w:szCs w:val="16"/>
              </w:rPr>
              <w:t>Actual</w:t>
            </w:r>
            <w:r w:rsidR="00A13189" w:rsidRPr="009C3FD8">
              <w:rPr>
                <w:rFonts w:ascii="Arial" w:hAnsi="Arial" w:cs="Arial"/>
                <w:b/>
                <w:color w:val="000000"/>
                <w:sz w:val="16"/>
                <w:szCs w:val="16"/>
              </w:rPr>
              <w:br/>
            </w:r>
            <w:r w:rsidRPr="009C3FD8">
              <w:rPr>
                <w:rFonts w:ascii="Arial" w:hAnsi="Arial" w:cs="Arial"/>
                <w:b/>
                <w:color w:val="000000"/>
                <w:sz w:val="16"/>
                <w:szCs w:val="16"/>
              </w:rPr>
              <w:t>$'000</w:t>
            </w:r>
          </w:p>
        </w:tc>
        <w:tc>
          <w:tcPr>
            <w:tcW w:w="928" w:type="dxa"/>
            <w:tcBorders>
              <w:top w:val="single" w:sz="4" w:space="0" w:color="auto"/>
              <w:left w:val="nil"/>
              <w:right w:val="nil"/>
            </w:tcBorders>
            <w:shd w:val="clear" w:color="000000" w:fill="E6E6E6"/>
            <w:hideMark/>
          </w:tcPr>
          <w:p w14:paraId="6FB541F4" w14:textId="3799C1F9" w:rsidR="007502F1" w:rsidRPr="009C3FD8" w:rsidRDefault="007502F1" w:rsidP="00920FE2">
            <w:pPr>
              <w:spacing w:after="0" w:line="240" w:lineRule="auto"/>
              <w:jc w:val="right"/>
              <w:rPr>
                <w:rFonts w:ascii="Arial" w:hAnsi="Arial" w:cs="Arial"/>
                <w:b/>
                <w:sz w:val="16"/>
                <w:szCs w:val="16"/>
              </w:rPr>
            </w:pPr>
            <w:r w:rsidRPr="009C3FD8">
              <w:rPr>
                <w:rFonts w:ascii="Arial" w:hAnsi="Arial" w:cs="Arial"/>
                <w:b/>
                <w:sz w:val="16"/>
                <w:szCs w:val="16"/>
              </w:rPr>
              <w:t>2015-16</w:t>
            </w:r>
            <w:r w:rsidR="00A13189" w:rsidRPr="009C3FD8">
              <w:rPr>
                <w:rFonts w:ascii="Arial" w:hAnsi="Arial" w:cs="Arial"/>
                <w:b/>
                <w:sz w:val="16"/>
                <w:szCs w:val="16"/>
              </w:rPr>
              <w:br/>
            </w:r>
            <w:r w:rsidRPr="009C3FD8">
              <w:rPr>
                <w:rFonts w:ascii="Arial" w:hAnsi="Arial" w:cs="Arial"/>
                <w:b/>
                <w:color w:val="000000"/>
                <w:sz w:val="16"/>
                <w:szCs w:val="16"/>
              </w:rPr>
              <w:t>Revised</w:t>
            </w:r>
            <w:r w:rsidR="00A13189" w:rsidRPr="009C3FD8">
              <w:rPr>
                <w:rFonts w:ascii="Arial" w:hAnsi="Arial" w:cs="Arial"/>
                <w:b/>
                <w:color w:val="000000"/>
                <w:sz w:val="16"/>
                <w:szCs w:val="16"/>
              </w:rPr>
              <w:br/>
            </w:r>
            <w:r w:rsidRPr="009C3FD8">
              <w:rPr>
                <w:rFonts w:ascii="Arial" w:hAnsi="Arial" w:cs="Arial"/>
                <w:b/>
                <w:color w:val="000000"/>
                <w:sz w:val="16"/>
                <w:szCs w:val="16"/>
              </w:rPr>
              <w:t>budget</w:t>
            </w:r>
            <w:r w:rsidR="00A13189" w:rsidRPr="009C3FD8">
              <w:rPr>
                <w:rFonts w:ascii="Arial" w:hAnsi="Arial" w:cs="Arial"/>
                <w:b/>
                <w:color w:val="000000"/>
                <w:sz w:val="16"/>
                <w:szCs w:val="16"/>
              </w:rPr>
              <w:br/>
            </w:r>
            <w:r w:rsidRPr="009C3FD8">
              <w:rPr>
                <w:rFonts w:ascii="Arial" w:hAnsi="Arial" w:cs="Arial"/>
                <w:b/>
                <w:sz w:val="16"/>
                <w:szCs w:val="16"/>
              </w:rPr>
              <w:t>$'000</w:t>
            </w:r>
          </w:p>
        </w:tc>
        <w:tc>
          <w:tcPr>
            <w:tcW w:w="928" w:type="dxa"/>
            <w:tcBorders>
              <w:top w:val="single" w:sz="4" w:space="0" w:color="auto"/>
              <w:left w:val="nil"/>
              <w:right w:val="nil"/>
            </w:tcBorders>
            <w:shd w:val="clear" w:color="auto" w:fill="auto"/>
            <w:hideMark/>
          </w:tcPr>
          <w:p w14:paraId="17B01379" w14:textId="765A2FBA" w:rsidR="007502F1" w:rsidRPr="009C3FD8" w:rsidRDefault="007502F1" w:rsidP="00920FE2">
            <w:pPr>
              <w:spacing w:after="0" w:line="240" w:lineRule="auto"/>
              <w:jc w:val="right"/>
              <w:rPr>
                <w:rFonts w:ascii="Arial" w:hAnsi="Arial" w:cs="Arial"/>
                <w:b/>
                <w:sz w:val="16"/>
                <w:szCs w:val="16"/>
              </w:rPr>
            </w:pPr>
            <w:r w:rsidRPr="009C3FD8">
              <w:rPr>
                <w:rFonts w:ascii="Arial" w:hAnsi="Arial" w:cs="Arial"/>
                <w:b/>
                <w:sz w:val="16"/>
                <w:szCs w:val="16"/>
              </w:rPr>
              <w:t>2016-17</w:t>
            </w:r>
            <w:r w:rsidR="00A13189" w:rsidRPr="009C3FD8">
              <w:rPr>
                <w:rFonts w:ascii="Arial" w:hAnsi="Arial" w:cs="Arial"/>
                <w:b/>
                <w:sz w:val="16"/>
                <w:szCs w:val="16"/>
              </w:rPr>
              <w:br/>
            </w:r>
            <w:r w:rsidRPr="009C3FD8">
              <w:rPr>
                <w:rFonts w:ascii="Arial" w:hAnsi="Arial" w:cs="Arial"/>
                <w:b/>
                <w:color w:val="000000"/>
                <w:sz w:val="16"/>
                <w:szCs w:val="16"/>
              </w:rPr>
              <w:t>Forward</w:t>
            </w:r>
            <w:r w:rsidR="00A13189" w:rsidRPr="009C3FD8">
              <w:rPr>
                <w:rFonts w:ascii="Arial" w:hAnsi="Arial" w:cs="Arial"/>
                <w:b/>
                <w:color w:val="000000"/>
                <w:sz w:val="16"/>
                <w:szCs w:val="16"/>
              </w:rPr>
              <w:br/>
            </w:r>
            <w:r w:rsidRPr="009C3FD8">
              <w:rPr>
                <w:rFonts w:ascii="Arial" w:hAnsi="Arial" w:cs="Arial"/>
                <w:b/>
                <w:color w:val="000000"/>
                <w:sz w:val="16"/>
                <w:szCs w:val="16"/>
              </w:rPr>
              <w:t>year 1</w:t>
            </w:r>
            <w:r w:rsidR="00A13189" w:rsidRPr="009C3FD8">
              <w:rPr>
                <w:rFonts w:ascii="Arial" w:hAnsi="Arial" w:cs="Arial"/>
                <w:b/>
                <w:color w:val="000000"/>
                <w:sz w:val="16"/>
                <w:szCs w:val="16"/>
              </w:rPr>
              <w:br/>
            </w:r>
            <w:r w:rsidRPr="009C3FD8">
              <w:rPr>
                <w:rFonts w:ascii="Arial" w:hAnsi="Arial" w:cs="Arial"/>
                <w:b/>
                <w:sz w:val="16"/>
                <w:szCs w:val="16"/>
              </w:rPr>
              <w:t>$'000</w:t>
            </w:r>
          </w:p>
        </w:tc>
        <w:tc>
          <w:tcPr>
            <w:tcW w:w="928" w:type="dxa"/>
            <w:tcBorders>
              <w:top w:val="single" w:sz="4" w:space="0" w:color="auto"/>
              <w:left w:val="nil"/>
              <w:right w:val="nil"/>
            </w:tcBorders>
            <w:shd w:val="clear" w:color="auto" w:fill="auto"/>
            <w:hideMark/>
          </w:tcPr>
          <w:p w14:paraId="58E7B6BD" w14:textId="7D960E6C" w:rsidR="007502F1" w:rsidRPr="009C3FD8" w:rsidRDefault="007502F1" w:rsidP="00920FE2">
            <w:pPr>
              <w:spacing w:after="0" w:line="240" w:lineRule="auto"/>
              <w:jc w:val="right"/>
              <w:rPr>
                <w:rFonts w:ascii="Arial" w:hAnsi="Arial" w:cs="Arial"/>
                <w:b/>
                <w:sz w:val="16"/>
                <w:szCs w:val="16"/>
              </w:rPr>
            </w:pPr>
            <w:r w:rsidRPr="009C3FD8">
              <w:rPr>
                <w:rFonts w:ascii="Arial" w:hAnsi="Arial" w:cs="Arial"/>
                <w:b/>
                <w:sz w:val="16"/>
                <w:szCs w:val="16"/>
              </w:rPr>
              <w:t>2017-18</w:t>
            </w:r>
            <w:r w:rsidR="00A13189" w:rsidRPr="009C3FD8">
              <w:rPr>
                <w:rFonts w:ascii="Arial" w:hAnsi="Arial" w:cs="Arial"/>
                <w:b/>
                <w:sz w:val="16"/>
                <w:szCs w:val="16"/>
              </w:rPr>
              <w:br/>
            </w:r>
            <w:r w:rsidRPr="009C3FD8">
              <w:rPr>
                <w:rFonts w:ascii="Arial" w:hAnsi="Arial" w:cs="Arial"/>
                <w:b/>
                <w:color w:val="000000"/>
                <w:sz w:val="16"/>
                <w:szCs w:val="16"/>
              </w:rPr>
              <w:t>Forward</w:t>
            </w:r>
            <w:r w:rsidR="00A13189" w:rsidRPr="009C3FD8">
              <w:rPr>
                <w:rFonts w:ascii="Arial" w:hAnsi="Arial" w:cs="Arial"/>
                <w:b/>
                <w:color w:val="000000"/>
                <w:sz w:val="16"/>
                <w:szCs w:val="16"/>
              </w:rPr>
              <w:br/>
            </w:r>
            <w:r w:rsidRPr="009C3FD8">
              <w:rPr>
                <w:rFonts w:ascii="Arial" w:hAnsi="Arial" w:cs="Arial"/>
                <w:b/>
                <w:color w:val="000000"/>
                <w:sz w:val="16"/>
                <w:szCs w:val="16"/>
              </w:rPr>
              <w:t>year 2</w:t>
            </w:r>
            <w:r w:rsidR="00A13189" w:rsidRPr="009C3FD8">
              <w:rPr>
                <w:rFonts w:ascii="Arial" w:hAnsi="Arial" w:cs="Arial"/>
                <w:b/>
                <w:color w:val="000000"/>
                <w:sz w:val="16"/>
                <w:szCs w:val="16"/>
              </w:rPr>
              <w:br/>
            </w:r>
            <w:r w:rsidRPr="009C3FD8">
              <w:rPr>
                <w:rFonts w:ascii="Arial" w:hAnsi="Arial" w:cs="Arial"/>
                <w:b/>
                <w:sz w:val="16"/>
                <w:szCs w:val="16"/>
              </w:rPr>
              <w:t>$'000</w:t>
            </w:r>
          </w:p>
        </w:tc>
        <w:tc>
          <w:tcPr>
            <w:tcW w:w="928" w:type="dxa"/>
            <w:tcBorders>
              <w:top w:val="single" w:sz="4" w:space="0" w:color="auto"/>
              <w:left w:val="nil"/>
              <w:right w:val="nil"/>
            </w:tcBorders>
            <w:shd w:val="clear" w:color="auto" w:fill="auto"/>
            <w:hideMark/>
          </w:tcPr>
          <w:p w14:paraId="4C5A49D3" w14:textId="3284694E" w:rsidR="007502F1" w:rsidRPr="009C3FD8" w:rsidRDefault="007502F1" w:rsidP="00920FE2">
            <w:pPr>
              <w:spacing w:after="0" w:line="240" w:lineRule="auto"/>
              <w:jc w:val="right"/>
              <w:rPr>
                <w:rFonts w:ascii="Arial" w:hAnsi="Arial" w:cs="Arial"/>
                <w:b/>
                <w:sz w:val="16"/>
                <w:szCs w:val="16"/>
              </w:rPr>
            </w:pPr>
            <w:r w:rsidRPr="009C3FD8">
              <w:rPr>
                <w:rFonts w:ascii="Arial" w:hAnsi="Arial" w:cs="Arial"/>
                <w:b/>
                <w:sz w:val="16"/>
                <w:szCs w:val="16"/>
              </w:rPr>
              <w:t>2018-19</w:t>
            </w:r>
            <w:r w:rsidR="00A13189" w:rsidRPr="009C3FD8">
              <w:rPr>
                <w:rFonts w:ascii="Arial" w:hAnsi="Arial" w:cs="Arial"/>
                <w:b/>
                <w:sz w:val="16"/>
                <w:szCs w:val="16"/>
              </w:rPr>
              <w:br/>
            </w:r>
            <w:r w:rsidRPr="009C3FD8">
              <w:rPr>
                <w:rFonts w:ascii="Arial" w:hAnsi="Arial" w:cs="Arial"/>
                <w:b/>
                <w:color w:val="000000"/>
                <w:sz w:val="16"/>
                <w:szCs w:val="16"/>
              </w:rPr>
              <w:t>Forward</w:t>
            </w:r>
            <w:r w:rsidR="00A13189" w:rsidRPr="009C3FD8">
              <w:rPr>
                <w:rFonts w:ascii="Arial" w:hAnsi="Arial" w:cs="Arial"/>
                <w:b/>
                <w:color w:val="000000"/>
                <w:sz w:val="16"/>
                <w:szCs w:val="16"/>
              </w:rPr>
              <w:br/>
            </w:r>
            <w:r w:rsidRPr="009C3FD8">
              <w:rPr>
                <w:rFonts w:ascii="Arial" w:hAnsi="Arial" w:cs="Arial"/>
                <w:b/>
                <w:color w:val="000000"/>
                <w:sz w:val="16"/>
                <w:szCs w:val="16"/>
              </w:rPr>
              <w:t>year 3</w:t>
            </w:r>
            <w:r w:rsidR="00A13189" w:rsidRPr="009C3FD8">
              <w:rPr>
                <w:rFonts w:ascii="Arial" w:hAnsi="Arial" w:cs="Arial"/>
                <w:b/>
                <w:color w:val="000000"/>
                <w:sz w:val="16"/>
                <w:szCs w:val="16"/>
              </w:rPr>
              <w:br/>
            </w:r>
            <w:r w:rsidRPr="009C3FD8">
              <w:rPr>
                <w:rFonts w:ascii="Arial" w:hAnsi="Arial" w:cs="Arial"/>
                <w:b/>
                <w:sz w:val="16"/>
                <w:szCs w:val="16"/>
              </w:rPr>
              <w:t>$'000</w:t>
            </w:r>
          </w:p>
        </w:tc>
      </w:tr>
      <w:tr w:rsidR="00920FE2" w:rsidRPr="00920FE2" w14:paraId="086937AD" w14:textId="77777777" w:rsidTr="009C3FD8">
        <w:trPr>
          <w:trHeight w:val="225"/>
        </w:trPr>
        <w:tc>
          <w:tcPr>
            <w:tcW w:w="2868" w:type="dxa"/>
            <w:tcBorders>
              <w:top w:val="nil"/>
              <w:left w:val="nil"/>
              <w:bottom w:val="nil"/>
              <w:right w:val="nil"/>
            </w:tcBorders>
            <w:shd w:val="clear" w:color="auto" w:fill="auto"/>
            <w:noWrap/>
            <w:vAlign w:val="bottom"/>
            <w:hideMark/>
          </w:tcPr>
          <w:p w14:paraId="1FAB8E67" w14:textId="77777777" w:rsidR="00920FE2" w:rsidRPr="00920FE2" w:rsidRDefault="00920FE2" w:rsidP="009C3FD8">
            <w:pPr>
              <w:spacing w:after="0" w:line="240" w:lineRule="auto"/>
              <w:jc w:val="left"/>
              <w:rPr>
                <w:rFonts w:ascii="Arial" w:hAnsi="Arial" w:cs="Arial"/>
                <w:sz w:val="16"/>
                <w:szCs w:val="16"/>
              </w:rPr>
            </w:pPr>
            <w:r w:rsidRPr="00920FE2">
              <w:rPr>
                <w:rFonts w:ascii="Arial" w:hAnsi="Arial" w:cs="Arial"/>
                <w:sz w:val="16"/>
                <w:szCs w:val="16"/>
              </w:rPr>
              <w:t>Annual administered expenses:</w:t>
            </w:r>
          </w:p>
        </w:tc>
        <w:tc>
          <w:tcPr>
            <w:tcW w:w="928" w:type="dxa"/>
            <w:tcBorders>
              <w:top w:val="nil"/>
              <w:left w:val="nil"/>
              <w:bottom w:val="nil"/>
              <w:right w:val="nil"/>
            </w:tcBorders>
            <w:shd w:val="clear" w:color="auto" w:fill="auto"/>
            <w:vAlign w:val="bottom"/>
            <w:hideMark/>
          </w:tcPr>
          <w:p w14:paraId="1382D465" w14:textId="77777777"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bottom"/>
            <w:hideMark/>
          </w:tcPr>
          <w:p w14:paraId="1D1AEB67" w14:textId="3C95CF10"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bottom"/>
            <w:hideMark/>
          </w:tcPr>
          <w:p w14:paraId="2CC5978D" w14:textId="77777777"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bottom"/>
            <w:hideMark/>
          </w:tcPr>
          <w:p w14:paraId="3353BA7D" w14:textId="77777777" w:rsidR="00920FE2" w:rsidRPr="00920FE2" w:rsidRDefault="00920FE2" w:rsidP="009C3FD8">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vAlign w:val="bottom"/>
            <w:hideMark/>
          </w:tcPr>
          <w:p w14:paraId="2E262514" w14:textId="77777777" w:rsidR="00920FE2" w:rsidRPr="00920FE2" w:rsidRDefault="00920FE2" w:rsidP="009C3FD8">
            <w:pPr>
              <w:spacing w:after="0" w:line="240" w:lineRule="auto"/>
              <w:jc w:val="right"/>
              <w:rPr>
                <w:rFonts w:ascii="Times New Roman" w:hAnsi="Times New Roman"/>
              </w:rPr>
            </w:pPr>
          </w:p>
        </w:tc>
      </w:tr>
      <w:tr w:rsidR="00920FE2" w:rsidRPr="00920FE2" w14:paraId="3627D56E" w14:textId="77777777" w:rsidTr="009C3FD8">
        <w:trPr>
          <w:trHeight w:val="420"/>
        </w:trPr>
        <w:tc>
          <w:tcPr>
            <w:tcW w:w="2868" w:type="dxa"/>
            <w:tcBorders>
              <w:top w:val="nil"/>
              <w:left w:val="nil"/>
              <w:bottom w:val="nil"/>
              <w:right w:val="nil"/>
            </w:tcBorders>
            <w:shd w:val="clear" w:color="auto" w:fill="auto"/>
            <w:vAlign w:val="bottom"/>
            <w:hideMark/>
          </w:tcPr>
          <w:p w14:paraId="47899F4B" w14:textId="77777777" w:rsidR="00920FE2" w:rsidRPr="00920FE2" w:rsidRDefault="00920FE2" w:rsidP="009C3FD8">
            <w:pPr>
              <w:spacing w:after="0" w:line="240" w:lineRule="auto"/>
              <w:ind w:left="176"/>
              <w:jc w:val="left"/>
              <w:rPr>
                <w:rFonts w:ascii="Arial" w:hAnsi="Arial" w:cs="Arial"/>
                <w:sz w:val="16"/>
                <w:szCs w:val="16"/>
              </w:rPr>
            </w:pPr>
            <w:r w:rsidRPr="00920FE2">
              <w:rPr>
                <w:rFonts w:ascii="Arial" w:hAnsi="Arial" w:cs="Arial"/>
                <w:sz w:val="16"/>
                <w:szCs w:val="16"/>
              </w:rPr>
              <w:t>Child Support dishonoured cheques and other shortfalls</w:t>
            </w:r>
          </w:p>
        </w:tc>
        <w:tc>
          <w:tcPr>
            <w:tcW w:w="928" w:type="dxa"/>
            <w:tcBorders>
              <w:top w:val="nil"/>
              <w:left w:val="nil"/>
              <w:bottom w:val="nil"/>
              <w:right w:val="nil"/>
            </w:tcBorders>
            <w:shd w:val="clear" w:color="auto" w:fill="auto"/>
            <w:noWrap/>
            <w:vAlign w:val="bottom"/>
            <w:hideMark/>
          </w:tcPr>
          <w:p w14:paraId="05B0E9F9"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1,430</w:t>
            </w:r>
          </w:p>
        </w:tc>
        <w:tc>
          <w:tcPr>
            <w:tcW w:w="928" w:type="dxa"/>
            <w:tcBorders>
              <w:top w:val="nil"/>
              <w:left w:val="nil"/>
              <w:bottom w:val="nil"/>
              <w:right w:val="nil"/>
            </w:tcBorders>
            <w:shd w:val="clear" w:color="000000" w:fill="E6E6E6"/>
            <w:noWrap/>
            <w:vAlign w:val="bottom"/>
            <w:hideMark/>
          </w:tcPr>
          <w:p w14:paraId="6F0CB43F"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2,252</w:t>
            </w:r>
          </w:p>
        </w:tc>
        <w:tc>
          <w:tcPr>
            <w:tcW w:w="928" w:type="dxa"/>
            <w:tcBorders>
              <w:top w:val="nil"/>
              <w:left w:val="nil"/>
              <w:bottom w:val="nil"/>
              <w:right w:val="nil"/>
            </w:tcBorders>
            <w:shd w:val="clear" w:color="auto" w:fill="auto"/>
            <w:noWrap/>
            <w:vAlign w:val="bottom"/>
            <w:hideMark/>
          </w:tcPr>
          <w:p w14:paraId="556BB6F8"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2,224</w:t>
            </w:r>
          </w:p>
        </w:tc>
        <w:tc>
          <w:tcPr>
            <w:tcW w:w="928" w:type="dxa"/>
            <w:tcBorders>
              <w:top w:val="nil"/>
              <w:left w:val="nil"/>
              <w:bottom w:val="nil"/>
              <w:right w:val="nil"/>
            </w:tcBorders>
            <w:shd w:val="clear" w:color="auto" w:fill="auto"/>
            <w:noWrap/>
            <w:vAlign w:val="bottom"/>
            <w:hideMark/>
          </w:tcPr>
          <w:p w14:paraId="20571918"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2,270</w:t>
            </w:r>
          </w:p>
        </w:tc>
        <w:tc>
          <w:tcPr>
            <w:tcW w:w="928" w:type="dxa"/>
            <w:tcBorders>
              <w:top w:val="nil"/>
              <w:left w:val="nil"/>
              <w:bottom w:val="nil"/>
              <w:right w:val="nil"/>
            </w:tcBorders>
            <w:shd w:val="clear" w:color="auto" w:fill="auto"/>
            <w:noWrap/>
            <w:vAlign w:val="bottom"/>
            <w:hideMark/>
          </w:tcPr>
          <w:p w14:paraId="486A6EC2"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2,331</w:t>
            </w:r>
          </w:p>
        </w:tc>
      </w:tr>
      <w:tr w:rsidR="00920FE2" w:rsidRPr="00920FE2" w14:paraId="4D0A4E04" w14:textId="77777777" w:rsidTr="009C3FD8">
        <w:trPr>
          <w:trHeight w:val="675"/>
        </w:trPr>
        <w:tc>
          <w:tcPr>
            <w:tcW w:w="2868" w:type="dxa"/>
            <w:tcBorders>
              <w:top w:val="nil"/>
              <w:left w:val="nil"/>
              <w:bottom w:val="nil"/>
              <w:right w:val="nil"/>
            </w:tcBorders>
            <w:shd w:val="clear" w:color="auto" w:fill="auto"/>
            <w:vAlign w:val="bottom"/>
            <w:hideMark/>
          </w:tcPr>
          <w:p w14:paraId="3133A558" w14:textId="77777777" w:rsidR="00920FE2" w:rsidRPr="00920FE2" w:rsidRDefault="00920FE2" w:rsidP="009C3FD8">
            <w:pPr>
              <w:spacing w:after="0" w:line="240" w:lineRule="auto"/>
              <w:ind w:left="176"/>
              <w:jc w:val="left"/>
              <w:rPr>
                <w:rFonts w:ascii="Arial" w:hAnsi="Arial" w:cs="Arial"/>
                <w:sz w:val="16"/>
                <w:szCs w:val="16"/>
              </w:rPr>
            </w:pPr>
            <w:r w:rsidRPr="00920FE2">
              <w:rPr>
                <w:rFonts w:ascii="Arial" w:hAnsi="Arial" w:cs="Arial"/>
                <w:sz w:val="16"/>
                <w:szCs w:val="16"/>
              </w:rPr>
              <w:t xml:space="preserve">Ordinary annual services (Appropriation Act No. 1 and </w:t>
            </w:r>
            <w:r w:rsidRPr="00920FE2">
              <w:rPr>
                <w:rFonts w:ascii="Arial" w:hAnsi="Arial" w:cs="Arial"/>
                <w:sz w:val="16"/>
                <w:szCs w:val="16"/>
              </w:rPr>
              <w:br/>
              <w:t>Bill No. 3)</w:t>
            </w:r>
          </w:p>
        </w:tc>
        <w:tc>
          <w:tcPr>
            <w:tcW w:w="928" w:type="dxa"/>
            <w:tcBorders>
              <w:top w:val="single" w:sz="4" w:space="0" w:color="auto"/>
              <w:left w:val="nil"/>
              <w:bottom w:val="nil"/>
              <w:right w:val="nil"/>
            </w:tcBorders>
            <w:shd w:val="clear" w:color="auto" w:fill="auto"/>
            <w:vAlign w:val="bottom"/>
            <w:hideMark/>
          </w:tcPr>
          <w:p w14:paraId="255AE648" w14:textId="056B481F"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1,430</w:t>
            </w:r>
          </w:p>
        </w:tc>
        <w:tc>
          <w:tcPr>
            <w:tcW w:w="928" w:type="dxa"/>
            <w:tcBorders>
              <w:top w:val="single" w:sz="4" w:space="0" w:color="auto"/>
              <w:left w:val="nil"/>
              <w:bottom w:val="nil"/>
              <w:right w:val="nil"/>
            </w:tcBorders>
            <w:shd w:val="clear" w:color="000000" w:fill="E6E6E6"/>
            <w:vAlign w:val="bottom"/>
            <w:hideMark/>
          </w:tcPr>
          <w:p w14:paraId="2B410C4F" w14:textId="08579BAA"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2,252</w:t>
            </w:r>
          </w:p>
        </w:tc>
        <w:tc>
          <w:tcPr>
            <w:tcW w:w="928" w:type="dxa"/>
            <w:tcBorders>
              <w:top w:val="single" w:sz="4" w:space="0" w:color="auto"/>
              <w:left w:val="nil"/>
              <w:bottom w:val="nil"/>
              <w:right w:val="nil"/>
            </w:tcBorders>
            <w:shd w:val="clear" w:color="auto" w:fill="auto"/>
            <w:vAlign w:val="bottom"/>
            <w:hideMark/>
          </w:tcPr>
          <w:p w14:paraId="7981F65B" w14:textId="32B7599C"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2,224</w:t>
            </w:r>
          </w:p>
        </w:tc>
        <w:tc>
          <w:tcPr>
            <w:tcW w:w="928" w:type="dxa"/>
            <w:tcBorders>
              <w:top w:val="single" w:sz="4" w:space="0" w:color="auto"/>
              <w:left w:val="nil"/>
              <w:bottom w:val="nil"/>
              <w:right w:val="nil"/>
            </w:tcBorders>
            <w:shd w:val="clear" w:color="auto" w:fill="auto"/>
            <w:vAlign w:val="bottom"/>
            <w:hideMark/>
          </w:tcPr>
          <w:p w14:paraId="09D50217" w14:textId="173C7050"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2,270</w:t>
            </w:r>
          </w:p>
        </w:tc>
        <w:tc>
          <w:tcPr>
            <w:tcW w:w="928" w:type="dxa"/>
            <w:tcBorders>
              <w:top w:val="single" w:sz="4" w:space="0" w:color="auto"/>
              <w:left w:val="nil"/>
              <w:bottom w:val="nil"/>
              <w:right w:val="nil"/>
            </w:tcBorders>
            <w:shd w:val="clear" w:color="auto" w:fill="auto"/>
            <w:vAlign w:val="bottom"/>
            <w:hideMark/>
          </w:tcPr>
          <w:p w14:paraId="4BBDD7BD" w14:textId="5342D29B"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2,331</w:t>
            </w:r>
          </w:p>
        </w:tc>
      </w:tr>
      <w:tr w:rsidR="00920FE2" w:rsidRPr="00920FE2" w14:paraId="76B92325" w14:textId="77777777" w:rsidTr="009C3FD8">
        <w:trPr>
          <w:trHeight w:val="225"/>
        </w:trPr>
        <w:tc>
          <w:tcPr>
            <w:tcW w:w="2868" w:type="dxa"/>
            <w:tcBorders>
              <w:top w:val="nil"/>
              <w:left w:val="nil"/>
              <w:bottom w:val="nil"/>
              <w:right w:val="nil"/>
            </w:tcBorders>
            <w:shd w:val="clear" w:color="auto" w:fill="auto"/>
            <w:noWrap/>
            <w:vAlign w:val="bottom"/>
            <w:hideMark/>
          </w:tcPr>
          <w:p w14:paraId="1F5FDFEC" w14:textId="77777777" w:rsidR="00920FE2" w:rsidRPr="00920FE2" w:rsidRDefault="00920FE2" w:rsidP="009C3FD8">
            <w:pPr>
              <w:spacing w:after="0" w:line="240" w:lineRule="auto"/>
              <w:jc w:val="left"/>
              <w:rPr>
                <w:rFonts w:ascii="Arial" w:hAnsi="Arial" w:cs="Arial"/>
                <w:sz w:val="16"/>
                <w:szCs w:val="16"/>
              </w:rPr>
            </w:pPr>
            <w:r w:rsidRPr="00920FE2">
              <w:rPr>
                <w:rFonts w:ascii="Arial" w:hAnsi="Arial" w:cs="Arial"/>
                <w:sz w:val="16"/>
                <w:szCs w:val="16"/>
              </w:rPr>
              <w:t>Special Appropriations:</w:t>
            </w:r>
          </w:p>
        </w:tc>
        <w:tc>
          <w:tcPr>
            <w:tcW w:w="928" w:type="dxa"/>
            <w:tcBorders>
              <w:top w:val="nil"/>
              <w:left w:val="nil"/>
              <w:bottom w:val="nil"/>
              <w:right w:val="nil"/>
            </w:tcBorders>
            <w:shd w:val="clear" w:color="auto" w:fill="auto"/>
            <w:noWrap/>
            <w:vAlign w:val="bottom"/>
            <w:hideMark/>
          </w:tcPr>
          <w:p w14:paraId="3C1E2CDD" w14:textId="77777777"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6CABE2BD" w14:textId="45967154"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9265F4E" w14:textId="77777777"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022E383" w14:textId="77777777" w:rsidR="00920FE2" w:rsidRPr="00920FE2" w:rsidRDefault="00920FE2" w:rsidP="009C3FD8">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057F10EE" w14:textId="77777777" w:rsidR="00920FE2" w:rsidRPr="00920FE2" w:rsidRDefault="00920FE2" w:rsidP="009C3FD8">
            <w:pPr>
              <w:spacing w:after="0" w:line="240" w:lineRule="auto"/>
              <w:jc w:val="right"/>
              <w:rPr>
                <w:rFonts w:ascii="Times New Roman" w:hAnsi="Times New Roman"/>
              </w:rPr>
            </w:pPr>
          </w:p>
        </w:tc>
      </w:tr>
      <w:tr w:rsidR="00920FE2" w:rsidRPr="00920FE2" w14:paraId="7C4942FA" w14:textId="77777777" w:rsidTr="009C3FD8">
        <w:trPr>
          <w:trHeight w:val="240"/>
        </w:trPr>
        <w:tc>
          <w:tcPr>
            <w:tcW w:w="2868" w:type="dxa"/>
            <w:tcBorders>
              <w:top w:val="nil"/>
              <w:left w:val="nil"/>
              <w:bottom w:val="nil"/>
              <w:right w:val="nil"/>
            </w:tcBorders>
            <w:shd w:val="clear" w:color="auto" w:fill="auto"/>
            <w:vAlign w:val="bottom"/>
            <w:hideMark/>
          </w:tcPr>
          <w:p w14:paraId="3786347C" w14:textId="77777777" w:rsidR="00920FE2" w:rsidRPr="00920FE2" w:rsidRDefault="00920FE2" w:rsidP="009C3FD8">
            <w:pPr>
              <w:spacing w:after="0" w:line="240" w:lineRule="auto"/>
              <w:ind w:firstLineChars="100" w:firstLine="160"/>
              <w:jc w:val="left"/>
              <w:rPr>
                <w:rFonts w:ascii="Arial" w:hAnsi="Arial" w:cs="Arial"/>
                <w:sz w:val="16"/>
                <w:szCs w:val="16"/>
              </w:rPr>
            </w:pPr>
            <w:r w:rsidRPr="00920FE2">
              <w:rPr>
                <w:rFonts w:ascii="Arial" w:hAnsi="Arial" w:cs="Arial"/>
                <w:sz w:val="16"/>
                <w:szCs w:val="16"/>
              </w:rPr>
              <w:t>Child Support Act (a)</w:t>
            </w:r>
          </w:p>
        </w:tc>
        <w:tc>
          <w:tcPr>
            <w:tcW w:w="928" w:type="dxa"/>
            <w:tcBorders>
              <w:top w:val="nil"/>
              <w:left w:val="nil"/>
              <w:bottom w:val="nil"/>
              <w:right w:val="nil"/>
            </w:tcBorders>
            <w:shd w:val="clear" w:color="auto" w:fill="auto"/>
            <w:noWrap/>
            <w:vAlign w:val="bottom"/>
            <w:hideMark/>
          </w:tcPr>
          <w:p w14:paraId="32983E35" w14:textId="77777777" w:rsidR="00920FE2" w:rsidRPr="00920FE2" w:rsidRDefault="00920FE2" w:rsidP="009C3FD8">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159743D5" w14:textId="3786885F"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7120E47" w14:textId="77777777"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ABABA12" w14:textId="77777777" w:rsidR="00920FE2" w:rsidRPr="00920FE2" w:rsidRDefault="00920FE2" w:rsidP="009C3FD8">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28811D2E" w14:textId="77777777" w:rsidR="00920FE2" w:rsidRPr="00920FE2" w:rsidRDefault="00920FE2" w:rsidP="009C3FD8">
            <w:pPr>
              <w:spacing w:after="0" w:line="240" w:lineRule="auto"/>
              <w:jc w:val="right"/>
              <w:rPr>
                <w:rFonts w:ascii="Times New Roman" w:hAnsi="Times New Roman"/>
              </w:rPr>
            </w:pPr>
          </w:p>
        </w:tc>
      </w:tr>
      <w:tr w:rsidR="00920FE2" w:rsidRPr="00920FE2" w14:paraId="6A319DA4" w14:textId="77777777" w:rsidTr="009C3FD8">
        <w:trPr>
          <w:trHeight w:val="225"/>
        </w:trPr>
        <w:tc>
          <w:tcPr>
            <w:tcW w:w="2868" w:type="dxa"/>
            <w:tcBorders>
              <w:top w:val="nil"/>
              <w:left w:val="nil"/>
              <w:bottom w:val="nil"/>
              <w:right w:val="nil"/>
            </w:tcBorders>
            <w:shd w:val="clear" w:color="auto" w:fill="auto"/>
            <w:vAlign w:val="bottom"/>
            <w:hideMark/>
          </w:tcPr>
          <w:p w14:paraId="219B65C9" w14:textId="77777777" w:rsidR="00920FE2" w:rsidRPr="00920FE2" w:rsidRDefault="00920FE2" w:rsidP="009C3FD8">
            <w:pPr>
              <w:spacing w:after="0" w:line="240" w:lineRule="auto"/>
              <w:ind w:firstLineChars="100" w:firstLine="160"/>
              <w:jc w:val="left"/>
              <w:rPr>
                <w:rFonts w:ascii="Arial" w:hAnsi="Arial" w:cs="Arial"/>
                <w:sz w:val="16"/>
                <w:szCs w:val="16"/>
              </w:rPr>
            </w:pPr>
            <w:r w:rsidRPr="00920FE2">
              <w:rPr>
                <w:rFonts w:ascii="Arial" w:hAnsi="Arial" w:cs="Arial"/>
                <w:sz w:val="16"/>
                <w:szCs w:val="16"/>
              </w:rPr>
              <w:t xml:space="preserve"> - s77 - unremitted deductions</w:t>
            </w:r>
          </w:p>
        </w:tc>
        <w:tc>
          <w:tcPr>
            <w:tcW w:w="928" w:type="dxa"/>
            <w:tcBorders>
              <w:top w:val="nil"/>
              <w:left w:val="nil"/>
              <w:bottom w:val="nil"/>
              <w:right w:val="nil"/>
            </w:tcBorders>
            <w:shd w:val="clear" w:color="auto" w:fill="auto"/>
            <w:noWrap/>
            <w:vAlign w:val="bottom"/>
            <w:hideMark/>
          </w:tcPr>
          <w:p w14:paraId="619C9853"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58,583</w:t>
            </w:r>
          </w:p>
        </w:tc>
        <w:tc>
          <w:tcPr>
            <w:tcW w:w="928" w:type="dxa"/>
            <w:tcBorders>
              <w:top w:val="nil"/>
              <w:left w:val="nil"/>
              <w:bottom w:val="nil"/>
              <w:right w:val="nil"/>
            </w:tcBorders>
            <w:shd w:val="clear" w:color="000000" w:fill="E6E6E6"/>
            <w:noWrap/>
            <w:vAlign w:val="bottom"/>
            <w:hideMark/>
          </w:tcPr>
          <w:p w14:paraId="4F8C8CDB"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59,625</w:t>
            </w:r>
          </w:p>
        </w:tc>
        <w:tc>
          <w:tcPr>
            <w:tcW w:w="928" w:type="dxa"/>
            <w:tcBorders>
              <w:top w:val="nil"/>
              <w:left w:val="nil"/>
              <w:bottom w:val="nil"/>
              <w:right w:val="nil"/>
            </w:tcBorders>
            <w:shd w:val="clear" w:color="auto" w:fill="auto"/>
            <w:noWrap/>
            <w:vAlign w:val="bottom"/>
            <w:hideMark/>
          </w:tcPr>
          <w:p w14:paraId="5E048C31"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57,489</w:t>
            </w:r>
          </w:p>
        </w:tc>
        <w:tc>
          <w:tcPr>
            <w:tcW w:w="928" w:type="dxa"/>
            <w:tcBorders>
              <w:top w:val="nil"/>
              <w:left w:val="nil"/>
              <w:bottom w:val="nil"/>
              <w:right w:val="nil"/>
            </w:tcBorders>
            <w:shd w:val="clear" w:color="auto" w:fill="auto"/>
            <w:noWrap/>
            <w:vAlign w:val="bottom"/>
            <w:hideMark/>
          </w:tcPr>
          <w:p w14:paraId="6F831D72"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58,649</w:t>
            </w:r>
          </w:p>
        </w:tc>
        <w:tc>
          <w:tcPr>
            <w:tcW w:w="928" w:type="dxa"/>
            <w:tcBorders>
              <w:top w:val="nil"/>
              <w:left w:val="nil"/>
              <w:bottom w:val="nil"/>
              <w:right w:val="nil"/>
            </w:tcBorders>
            <w:shd w:val="clear" w:color="auto" w:fill="auto"/>
            <w:noWrap/>
            <w:vAlign w:val="bottom"/>
            <w:hideMark/>
          </w:tcPr>
          <w:p w14:paraId="140DA2F7"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60,238</w:t>
            </w:r>
          </w:p>
        </w:tc>
      </w:tr>
      <w:tr w:rsidR="00920FE2" w:rsidRPr="00920FE2" w14:paraId="0DC0FCE2" w14:textId="77777777" w:rsidTr="009C3FD8">
        <w:trPr>
          <w:trHeight w:val="225"/>
        </w:trPr>
        <w:tc>
          <w:tcPr>
            <w:tcW w:w="2868" w:type="dxa"/>
            <w:tcBorders>
              <w:top w:val="nil"/>
              <w:left w:val="nil"/>
              <w:bottom w:val="nil"/>
              <w:right w:val="nil"/>
            </w:tcBorders>
            <w:shd w:val="clear" w:color="auto" w:fill="auto"/>
            <w:vAlign w:val="bottom"/>
            <w:hideMark/>
          </w:tcPr>
          <w:p w14:paraId="0C799A76" w14:textId="77777777" w:rsidR="00920FE2" w:rsidRPr="00920FE2" w:rsidRDefault="00920FE2" w:rsidP="009C3FD8">
            <w:pPr>
              <w:spacing w:after="0" w:line="240" w:lineRule="auto"/>
              <w:ind w:firstLineChars="100" w:firstLine="160"/>
              <w:jc w:val="left"/>
              <w:rPr>
                <w:rFonts w:ascii="Arial" w:hAnsi="Arial" w:cs="Arial"/>
                <w:sz w:val="16"/>
                <w:szCs w:val="16"/>
              </w:rPr>
            </w:pPr>
            <w:r w:rsidRPr="00920FE2">
              <w:rPr>
                <w:rFonts w:ascii="Arial" w:hAnsi="Arial" w:cs="Arial"/>
                <w:sz w:val="16"/>
                <w:szCs w:val="16"/>
              </w:rPr>
              <w:t xml:space="preserve"> - s78 - unexplained remittances</w:t>
            </w:r>
          </w:p>
        </w:tc>
        <w:tc>
          <w:tcPr>
            <w:tcW w:w="928" w:type="dxa"/>
            <w:tcBorders>
              <w:top w:val="nil"/>
              <w:left w:val="nil"/>
              <w:bottom w:val="nil"/>
              <w:right w:val="nil"/>
            </w:tcBorders>
            <w:shd w:val="clear" w:color="auto" w:fill="auto"/>
            <w:noWrap/>
            <w:vAlign w:val="bottom"/>
            <w:hideMark/>
          </w:tcPr>
          <w:p w14:paraId="30275A57"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w:t>
            </w:r>
          </w:p>
        </w:tc>
        <w:tc>
          <w:tcPr>
            <w:tcW w:w="928" w:type="dxa"/>
            <w:tcBorders>
              <w:top w:val="nil"/>
              <w:left w:val="nil"/>
              <w:bottom w:val="nil"/>
              <w:right w:val="nil"/>
            </w:tcBorders>
            <w:shd w:val="clear" w:color="000000" w:fill="E6E6E6"/>
            <w:noWrap/>
            <w:vAlign w:val="bottom"/>
            <w:hideMark/>
          </w:tcPr>
          <w:p w14:paraId="70C17B4B"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50</w:t>
            </w:r>
          </w:p>
        </w:tc>
        <w:tc>
          <w:tcPr>
            <w:tcW w:w="928" w:type="dxa"/>
            <w:tcBorders>
              <w:top w:val="nil"/>
              <w:left w:val="nil"/>
              <w:bottom w:val="nil"/>
              <w:right w:val="nil"/>
            </w:tcBorders>
            <w:shd w:val="clear" w:color="auto" w:fill="auto"/>
            <w:noWrap/>
            <w:vAlign w:val="bottom"/>
            <w:hideMark/>
          </w:tcPr>
          <w:p w14:paraId="49A3D538"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50</w:t>
            </w:r>
          </w:p>
        </w:tc>
        <w:tc>
          <w:tcPr>
            <w:tcW w:w="928" w:type="dxa"/>
            <w:tcBorders>
              <w:top w:val="nil"/>
              <w:left w:val="nil"/>
              <w:bottom w:val="nil"/>
              <w:right w:val="nil"/>
            </w:tcBorders>
            <w:shd w:val="clear" w:color="auto" w:fill="auto"/>
            <w:noWrap/>
            <w:vAlign w:val="bottom"/>
            <w:hideMark/>
          </w:tcPr>
          <w:p w14:paraId="2D37B19E"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50</w:t>
            </w:r>
          </w:p>
        </w:tc>
        <w:tc>
          <w:tcPr>
            <w:tcW w:w="928" w:type="dxa"/>
            <w:tcBorders>
              <w:top w:val="nil"/>
              <w:left w:val="nil"/>
              <w:bottom w:val="nil"/>
              <w:right w:val="nil"/>
            </w:tcBorders>
            <w:shd w:val="clear" w:color="auto" w:fill="auto"/>
            <w:noWrap/>
            <w:vAlign w:val="bottom"/>
            <w:hideMark/>
          </w:tcPr>
          <w:p w14:paraId="4CA5BFEE"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50</w:t>
            </w:r>
          </w:p>
        </w:tc>
      </w:tr>
      <w:tr w:rsidR="00920FE2" w:rsidRPr="00920FE2" w14:paraId="6F4673A6" w14:textId="77777777" w:rsidTr="009C3FD8">
        <w:trPr>
          <w:trHeight w:val="225"/>
        </w:trPr>
        <w:tc>
          <w:tcPr>
            <w:tcW w:w="2868" w:type="dxa"/>
            <w:tcBorders>
              <w:top w:val="nil"/>
              <w:left w:val="nil"/>
              <w:bottom w:val="nil"/>
              <w:right w:val="nil"/>
            </w:tcBorders>
            <w:shd w:val="clear" w:color="auto" w:fill="auto"/>
            <w:vAlign w:val="bottom"/>
            <w:hideMark/>
          </w:tcPr>
          <w:p w14:paraId="3FB22166" w14:textId="77777777" w:rsidR="00920FE2" w:rsidRPr="00920FE2" w:rsidRDefault="00920FE2" w:rsidP="009C3FD8">
            <w:pPr>
              <w:spacing w:after="0" w:line="240" w:lineRule="auto"/>
              <w:ind w:firstLineChars="100" w:firstLine="160"/>
              <w:jc w:val="left"/>
              <w:rPr>
                <w:rFonts w:ascii="Arial" w:hAnsi="Arial" w:cs="Arial"/>
                <w:sz w:val="16"/>
                <w:szCs w:val="16"/>
              </w:rPr>
            </w:pPr>
            <w:r w:rsidRPr="00920FE2">
              <w:rPr>
                <w:rFonts w:ascii="Arial" w:hAnsi="Arial" w:cs="Arial"/>
                <w:sz w:val="16"/>
                <w:szCs w:val="16"/>
              </w:rPr>
              <w:t>Total Special Appropriations</w:t>
            </w:r>
          </w:p>
        </w:tc>
        <w:tc>
          <w:tcPr>
            <w:tcW w:w="928" w:type="dxa"/>
            <w:tcBorders>
              <w:top w:val="single" w:sz="4" w:space="0" w:color="auto"/>
              <w:left w:val="nil"/>
              <w:bottom w:val="nil"/>
              <w:right w:val="nil"/>
            </w:tcBorders>
            <w:shd w:val="clear" w:color="auto" w:fill="auto"/>
            <w:noWrap/>
            <w:vAlign w:val="bottom"/>
            <w:hideMark/>
          </w:tcPr>
          <w:p w14:paraId="2FB821D8"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58,583</w:t>
            </w:r>
          </w:p>
        </w:tc>
        <w:tc>
          <w:tcPr>
            <w:tcW w:w="928" w:type="dxa"/>
            <w:tcBorders>
              <w:top w:val="single" w:sz="4" w:space="0" w:color="auto"/>
              <w:left w:val="nil"/>
              <w:bottom w:val="nil"/>
              <w:right w:val="nil"/>
            </w:tcBorders>
            <w:shd w:val="clear" w:color="000000" w:fill="E6E6E6"/>
            <w:noWrap/>
            <w:vAlign w:val="bottom"/>
            <w:hideMark/>
          </w:tcPr>
          <w:p w14:paraId="45F72280"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59,675</w:t>
            </w:r>
          </w:p>
        </w:tc>
        <w:tc>
          <w:tcPr>
            <w:tcW w:w="928" w:type="dxa"/>
            <w:tcBorders>
              <w:top w:val="single" w:sz="4" w:space="0" w:color="auto"/>
              <w:left w:val="nil"/>
              <w:bottom w:val="nil"/>
              <w:right w:val="nil"/>
            </w:tcBorders>
            <w:shd w:val="clear" w:color="auto" w:fill="auto"/>
            <w:noWrap/>
            <w:vAlign w:val="bottom"/>
            <w:hideMark/>
          </w:tcPr>
          <w:p w14:paraId="34F369D5"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57,539</w:t>
            </w:r>
          </w:p>
        </w:tc>
        <w:tc>
          <w:tcPr>
            <w:tcW w:w="928" w:type="dxa"/>
            <w:tcBorders>
              <w:top w:val="single" w:sz="4" w:space="0" w:color="auto"/>
              <w:left w:val="nil"/>
              <w:bottom w:val="nil"/>
              <w:right w:val="nil"/>
            </w:tcBorders>
            <w:shd w:val="clear" w:color="auto" w:fill="auto"/>
            <w:noWrap/>
            <w:vAlign w:val="bottom"/>
            <w:hideMark/>
          </w:tcPr>
          <w:p w14:paraId="792FE857"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58,699</w:t>
            </w:r>
          </w:p>
        </w:tc>
        <w:tc>
          <w:tcPr>
            <w:tcW w:w="928" w:type="dxa"/>
            <w:tcBorders>
              <w:top w:val="single" w:sz="4" w:space="0" w:color="auto"/>
              <w:left w:val="nil"/>
              <w:bottom w:val="nil"/>
              <w:right w:val="nil"/>
            </w:tcBorders>
            <w:shd w:val="clear" w:color="auto" w:fill="auto"/>
            <w:noWrap/>
            <w:vAlign w:val="bottom"/>
            <w:hideMark/>
          </w:tcPr>
          <w:p w14:paraId="3DF15B40"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60,288</w:t>
            </w:r>
          </w:p>
        </w:tc>
      </w:tr>
      <w:tr w:rsidR="00920FE2" w:rsidRPr="00920FE2" w14:paraId="51367E6D" w14:textId="77777777" w:rsidTr="009C3FD8">
        <w:trPr>
          <w:trHeight w:val="225"/>
        </w:trPr>
        <w:tc>
          <w:tcPr>
            <w:tcW w:w="2868" w:type="dxa"/>
            <w:tcBorders>
              <w:top w:val="nil"/>
              <w:left w:val="nil"/>
              <w:bottom w:val="nil"/>
              <w:right w:val="nil"/>
            </w:tcBorders>
            <w:shd w:val="clear" w:color="auto" w:fill="auto"/>
            <w:noWrap/>
            <w:vAlign w:val="bottom"/>
            <w:hideMark/>
          </w:tcPr>
          <w:p w14:paraId="7CCF997E" w14:textId="77777777" w:rsidR="00920FE2" w:rsidRPr="00920FE2" w:rsidRDefault="00920FE2" w:rsidP="009C3FD8">
            <w:pPr>
              <w:spacing w:after="0" w:line="240" w:lineRule="auto"/>
              <w:jc w:val="left"/>
              <w:rPr>
                <w:rFonts w:ascii="Arial" w:hAnsi="Arial" w:cs="Arial"/>
                <w:sz w:val="16"/>
                <w:szCs w:val="16"/>
              </w:rPr>
            </w:pPr>
            <w:r w:rsidRPr="00920FE2">
              <w:rPr>
                <w:rFonts w:ascii="Arial" w:hAnsi="Arial" w:cs="Arial"/>
                <w:sz w:val="16"/>
                <w:szCs w:val="16"/>
              </w:rPr>
              <w:t xml:space="preserve">Special account expenses: </w:t>
            </w:r>
          </w:p>
        </w:tc>
        <w:tc>
          <w:tcPr>
            <w:tcW w:w="928" w:type="dxa"/>
            <w:tcBorders>
              <w:top w:val="nil"/>
              <w:left w:val="nil"/>
              <w:bottom w:val="nil"/>
              <w:right w:val="nil"/>
            </w:tcBorders>
            <w:shd w:val="clear" w:color="auto" w:fill="auto"/>
            <w:vAlign w:val="bottom"/>
            <w:hideMark/>
          </w:tcPr>
          <w:p w14:paraId="43407015" w14:textId="77777777"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bottom"/>
            <w:hideMark/>
          </w:tcPr>
          <w:p w14:paraId="1A18B278" w14:textId="3F2A6AB8"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bottom"/>
            <w:hideMark/>
          </w:tcPr>
          <w:p w14:paraId="40835B18" w14:textId="77777777"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bottom"/>
            <w:hideMark/>
          </w:tcPr>
          <w:p w14:paraId="0A4A75B9" w14:textId="77777777" w:rsidR="00920FE2" w:rsidRPr="00920FE2" w:rsidRDefault="00920FE2" w:rsidP="009C3FD8">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vAlign w:val="bottom"/>
            <w:hideMark/>
          </w:tcPr>
          <w:p w14:paraId="6592F10D" w14:textId="77777777" w:rsidR="00920FE2" w:rsidRPr="00920FE2" w:rsidRDefault="00920FE2" w:rsidP="009C3FD8">
            <w:pPr>
              <w:spacing w:after="0" w:line="240" w:lineRule="auto"/>
              <w:jc w:val="right"/>
              <w:rPr>
                <w:rFonts w:ascii="Times New Roman" w:hAnsi="Times New Roman"/>
              </w:rPr>
            </w:pPr>
          </w:p>
        </w:tc>
      </w:tr>
      <w:tr w:rsidR="00920FE2" w:rsidRPr="00920FE2" w14:paraId="63296361" w14:textId="77777777" w:rsidTr="009C3FD8">
        <w:trPr>
          <w:trHeight w:val="225"/>
        </w:trPr>
        <w:tc>
          <w:tcPr>
            <w:tcW w:w="2868" w:type="dxa"/>
            <w:tcBorders>
              <w:top w:val="nil"/>
              <w:left w:val="nil"/>
              <w:bottom w:val="nil"/>
              <w:right w:val="nil"/>
            </w:tcBorders>
            <w:shd w:val="clear" w:color="auto" w:fill="auto"/>
            <w:noWrap/>
            <w:vAlign w:val="bottom"/>
            <w:hideMark/>
          </w:tcPr>
          <w:p w14:paraId="329CFB5B" w14:textId="77777777" w:rsidR="00920FE2" w:rsidRPr="00920FE2" w:rsidRDefault="00920FE2" w:rsidP="009C3FD8">
            <w:pPr>
              <w:spacing w:after="0" w:line="240" w:lineRule="auto"/>
              <w:ind w:firstLineChars="100" w:firstLine="160"/>
              <w:jc w:val="left"/>
              <w:rPr>
                <w:rFonts w:ascii="Arial" w:hAnsi="Arial" w:cs="Arial"/>
                <w:sz w:val="16"/>
                <w:szCs w:val="16"/>
              </w:rPr>
            </w:pPr>
            <w:r w:rsidRPr="00920FE2">
              <w:rPr>
                <w:rFonts w:ascii="Arial" w:hAnsi="Arial" w:cs="Arial"/>
                <w:sz w:val="16"/>
                <w:szCs w:val="16"/>
              </w:rPr>
              <w:t>Child Support Account</w:t>
            </w:r>
          </w:p>
        </w:tc>
        <w:tc>
          <w:tcPr>
            <w:tcW w:w="928" w:type="dxa"/>
            <w:tcBorders>
              <w:top w:val="nil"/>
              <w:left w:val="nil"/>
              <w:bottom w:val="nil"/>
              <w:right w:val="nil"/>
            </w:tcBorders>
            <w:shd w:val="clear" w:color="auto" w:fill="auto"/>
            <w:noWrap/>
            <w:vAlign w:val="bottom"/>
            <w:hideMark/>
          </w:tcPr>
          <w:p w14:paraId="4B63B124"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1,365,323</w:t>
            </w:r>
          </w:p>
        </w:tc>
        <w:tc>
          <w:tcPr>
            <w:tcW w:w="928" w:type="dxa"/>
            <w:tcBorders>
              <w:top w:val="nil"/>
              <w:left w:val="nil"/>
              <w:bottom w:val="nil"/>
              <w:right w:val="nil"/>
            </w:tcBorders>
            <w:shd w:val="clear" w:color="000000" w:fill="E6E6E6"/>
            <w:noWrap/>
            <w:vAlign w:val="bottom"/>
            <w:hideMark/>
          </w:tcPr>
          <w:p w14:paraId="4A8F9F2C"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1,370,594</w:t>
            </w:r>
          </w:p>
        </w:tc>
        <w:tc>
          <w:tcPr>
            <w:tcW w:w="928" w:type="dxa"/>
            <w:tcBorders>
              <w:top w:val="nil"/>
              <w:left w:val="nil"/>
              <w:bottom w:val="nil"/>
              <w:right w:val="nil"/>
            </w:tcBorders>
            <w:shd w:val="clear" w:color="auto" w:fill="auto"/>
            <w:noWrap/>
            <w:vAlign w:val="bottom"/>
            <w:hideMark/>
          </w:tcPr>
          <w:p w14:paraId="02DA46CF"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1,373,022</w:t>
            </w:r>
          </w:p>
        </w:tc>
        <w:tc>
          <w:tcPr>
            <w:tcW w:w="928" w:type="dxa"/>
            <w:tcBorders>
              <w:top w:val="nil"/>
              <w:left w:val="nil"/>
              <w:bottom w:val="nil"/>
              <w:right w:val="nil"/>
            </w:tcBorders>
            <w:shd w:val="clear" w:color="auto" w:fill="auto"/>
            <w:noWrap/>
            <w:vAlign w:val="bottom"/>
            <w:hideMark/>
          </w:tcPr>
          <w:p w14:paraId="0ADB354A"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1,400,948</w:t>
            </w:r>
          </w:p>
        </w:tc>
        <w:tc>
          <w:tcPr>
            <w:tcW w:w="928" w:type="dxa"/>
            <w:tcBorders>
              <w:top w:val="nil"/>
              <w:left w:val="nil"/>
              <w:bottom w:val="nil"/>
              <w:right w:val="nil"/>
            </w:tcBorders>
            <w:shd w:val="clear" w:color="auto" w:fill="auto"/>
            <w:noWrap/>
            <w:vAlign w:val="bottom"/>
            <w:hideMark/>
          </w:tcPr>
          <w:p w14:paraId="1698134E"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1,447,001</w:t>
            </w:r>
          </w:p>
        </w:tc>
      </w:tr>
      <w:tr w:rsidR="00920FE2" w:rsidRPr="00920FE2" w14:paraId="18B2D31B" w14:textId="77777777" w:rsidTr="009C3FD8">
        <w:trPr>
          <w:trHeight w:val="450"/>
        </w:trPr>
        <w:tc>
          <w:tcPr>
            <w:tcW w:w="2868" w:type="dxa"/>
            <w:tcBorders>
              <w:top w:val="nil"/>
              <w:left w:val="nil"/>
              <w:bottom w:val="nil"/>
              <w:right w:val="nil"/>
            </w:tcBorders>
            <w:shd w:val="clear" w:color="auto" w:fill="auto"/>
            <w:vAlign w:val="bottom"/>
            <w:hideMark/>
          </w:tcPr>
          <w:p w14:paraId="45D658D7" w14:textId="77777777" w:rsidR="00920FE2" w:rsidRPr="00920FE2" w:rsidRDefault="00920FE2" w:rsidP="009C3FD8">
            <w:pPr>
              <w:spacing w:after="0" w:line="240" w:lineRule="auto"/>
              <w:jc w:val="left"/>
              <w:rPr>
                <w:rFonts w:ascii="Arial" w:hAnsi="Arial" w:cs="Arial"/>
                <w:sz w:val="16"/>
                <w:szCs w:val="16"/>
              </w:rPr>
            </w:pPr>
            <w:r w:rsidRPr="00920FE2">
              <w:rPr>
                <w:rFonts w:ascii="Arial" w:hAnsi="Arial" w:cs="Arial"/>
                <w:sz w:val="16"/>
                <w:szCs w:val="16"/>
              </w:rPr>
              <w:t>Administered expenses not requiring appropriation in the Budget year (b)</w:t>
            </w:r>
          </w:p>
        </w:tc>
        <w:tc>
          <w:tcPr>
            <w:tcW w:w="928" w:type="dxa"/>
            <w:tcBorders>
              <w:top w:val="nil"/>
              <w:left w:val="nil"/>
              <w:bottom w:val="nil"/>
              <w:right w:val="nil"/>
            </w:tcBorders>
            <w:shd w:val="clear" w:color="auto" w:fill="auto"/>
            <w:noWrap/>
            <w:vAlign w:val="bottom"/>
            <w:hideMark/>
          </w:tcPr>
          <w:p w14:paraId="4B1B151C"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81,658</w:t>
            </w:r>
          </w:p>
        </w:tc>
        <w:tc>
          <w:tcPr>
            <w:tcW w:w="928" w:type="dxa"/>
            <w:tcBorders>
              <w:top w:val="nil"/>
              <w:left w:val="nil"/>
              <w:bottom w:val="nil"/>
              <w:right w:val="nil"/>
            </w:tcBorders>
            <w:shd w:val="clear" w:color="000000" w:fill="E6E6E6"/>
            <w:noWrap/>
            <w:vAlign w:val="bottom"/>
            <w:hideMark/>
          </w:tcPr>
          <w:p w14:paraId="6905A750"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113,055</w:t>
            </w:r>
          </w:p>
        </w:tc>
        <w:tc>
          <w:tcPr>
            <w:tcW w:w="928" w:type="dxa"/>
            <w:tcBorders>
              <w:top w:val="nil"/>
              <w:left w:val="nil"/>
              <w:bottom w:val="nil"/>
              <w:right w:val="nil"/>
            </w:tcBorders>
            <w:shd w:val="clear" w:color="auto" w:fill="auto"/>
            <w:noWrap/>
            <w:vAlign w:val="bottom"/>
            <w:hideMark/>
          </w:tcPr>
          <w:p w14:paraId="18F0A798"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94,473</w:t>
            </w:r>
          </w:p>
        </w:tc>
        <w:tc>
          <w:tcPr>
            <w:tcW w:w="928" w:type="dxa"/>
            <w:tcBorders>
              <w:top w:val="nil"/>
              <w:left w:val="nil"/>
              <w:bottom w:val="nil"/>
              <w:right w:val="nil"/>
            </w:tcBorders>
            <w:shd w:val="clear" w:color="auto" w:fill="auto"/>
            <w:noWrap/>
            <w:vAlign w:val="bottom"/>
            <w:hideMark/>
          </w:tcPr>
          <w:p w14:paraId="635A2B89"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95,102</w:t>
            </w:r>
          </w:p>
        </w:tc>
        <w:tc>
          <w:tcPr>
            <w:tcW w:w="928" w:type="dxa"/>
            <w:tcBorders>
              <w:top w:val="nil"/>
              <w:left w:val="nil"/>
              <w:bottom w:val="nil"/>
              <w:right w:val="nil"/>
            </w:tcBorders>
            <w:shd w:val="clear" w:color="auto" w:fill="auto"/>
            <w:noWrap/>
            <w:vAlign w:val="bottom"/>
            <w:hideMark/>
          </w:tcPr>
          <w:p w14:paraId="15452540"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88,193</w:t>
            </w:r>
          </w:p>
        </w:tc>
      </w:tr>
      <w:tr w:rsidR="00920FE2" w:rsidRPr="00920FE2" w14:paraId="7E4719D3" w14:textId="77777777" w:rsidTr="009C3FD8">
        <w:trPr>
          <w:trHeight w:val="225"/>
        </w:trPr>
        <w:tc>
          <w:tcPr>
            <w:tcW w:w="2868" w:type="dxa"/>
            <w:tcBorders>
              <w:top w:val="nil"/>
              <w:left w:val="nil"/>
              <w:bottom w:val="nil"/>
              <w:right w:val="nil"/>
            </w:tcBorders>
            <w:shd w:val="clear" w:color="auto" w:fill="auto"/>
            <w:noWrap/>
            <w:vAlign w:val="bottom"/>
            <w:hideMark/>
          </w:tcPr>
          <w:p w14:paraId="43062587" w14:textId="77777777" w:rsidR="00920FE2" w:rsidRPr="00920FE2" w:rsidRDefault="00920FE2" w:rsidP="009C3FD8">
            <w:pPr>
              <w:spacing w:after="0" w:line="240" w:lineRule="auto"/>
              <w:jc w:val="left"/>
              <w:rPr>
                <w:rFonts w:ascii="Arial" w:hAnsi="Arial" w:cs="Arial"/>
                <w:sz w:val="16"/>
                <w:szCs w:val="16"/>
              </w:rPr>
            </w:pPr>
            <w:r w:rsidRPr="00920FE2">
              <w:rPr>
                <w:rFonts w:ascii="Arial" w:hAnsi="Arial" w:cs="Arial"/>
                <w:sz w:val="16"/>
                <w:szCs w:val="16"/>
              </w:rPr>
              <w:t>Annual Departmental Expenses:</w:t>
            </w:r>
          </w:p>
        </w:tc>
        <w:tc>
          <w:tcPr>
            <w:tcW w:w="928" w:type="dxa"/>
            <w:tcBorders>
              <w:top w:val="nil"/>
              <w:left w:val="nil"/>
              <w:bottom w:val="nil"/>
              <w:right w:val="nil"/>
            </w:tcBorders>
            <w:shd w:val="clear" w:color="auto" w:fill="auto"/>
            <w:vAlign w:val="bottom"/>
            <w:hideMark/>
          </w:tcPr>
          <w:p w14:paraId="5DDA7A31" w14:textId="77777777"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vAlign w:val="bottom"/>
            <w:hideMark/>
          </w:tcPr>
          <w:p w14:paraId="218E94F3" w14:textId="594CF640"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bottom"/>
            <w:hideMark/>
          </w:tcPr>
          <w:p w14:paraId="75F4FE5F" w14:textId="77777777"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vAlign w:val="bottom"/>
            <w:hideMark/>
          </w:tcPr>
          <w:p w14:paraId="52CF8962" w14:textId="77777777" w:rsidR="00920FE2" w:rsidRPr="00920FE2" w:rsidRDefault="00920FE2" w:rsidP="009C3FD8">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vAlign w:val="bottom"/>
            <w:hideMark/>
          </w:tcPr>
          <w:p w14:paraId="7ED64CA4" w14:textId="77777777" w:rsidR="00920FE2" w:rsidRPr="00920FE2" w:rsidRDefault="00920FE2" w:rsidP="009C3FD8">
            <w:pPr>
              <w:spacing w:after="0" w:line="240" w:lineRule="auto"/>
              <w:jc w:val="right"/>
              <w:rPr>
                <w:rFonts w:ascii="Times New Roman" w:hAnsi="Times New Roman"/>
              </w:rPr>
            </w:pPr>
          </w:p>
        </w:tc>
      </w:tr>
      <w:tr w:rsidR="00920FE2" w:rsidRPr="00920FE2" w14:paraId="6F24A98F" w14:textId="77777777" w:rsidTr="009C3FD8">
        <w:trPr>
          <w:trHeight w:val="675"/>
        </w:trPr>
        <w:tc>
          <w:tcPr>
            <w:tcW w:w="2868" w:type="dxa"/>
            <w:tcBorders>
              <w:top w:val="nil"/>
              <w:left w:val="nil"/>
              <w:bottom w:val="nil"/>
              <w:right w:val="nil"/>
            </w:tcBorders>
            <w:shd w:val="clear" w:color="auto" w:fill="auto"/>
            <w:vAlign w:val="bottom"/>
            <w:hideMark/>
          </w:tcPr>
          <w:p w14:paraId="08B6A360" w14:textId="77777777" w:rsidR="00920FE2" w:rsidRPr="00920FE2" w:rsidRDefault="00920FE2" w:rsidP="009C3FD8">
            <w:pPr>
              <w:spacing w:after="0" w:line="240" w:lineRule="auto"/>
              <w:ind w:left="176"/>
              <w:jc w:val="left"/>
              <w:rPr>
                <w:rFonts w:ascii="Arial" w:hAnsi="Arial" w:cs="Arial"/>
                <w:sz w:val="16"/>
                <w:szCs w:val="16"/>
              </w:rPr>
            </w:pPr>
            <w:r w:rsidRPr="00920FE2">
              <w:rPr>
                <w:rFonts w:ascii="Arial" w:hAnsi="Arial" w:cs="Arial"/>
                <w:sz w:val="16"/>
                <w:szCs w:val="16"/>
              </w:rPr>
              <w:t xml:space="preserve">Ordinary annual services (Appropriation Act No. 1 and </w:t>
            </w:r>
            <w:r w:rsidRPr="00920FE2">
              <w:rPr>
                <w:rFonts w:ascii="Arial" w:hAnsi="Arial" w:cs="Arial"/>
                <w:sz w:val="16"/>
                <w:szCs w:val="16"/>
              </w:rPr>
              <w:br/>
              <w:t>Bill No. 3)</w:t>
            </w:r>
          </w:p>
        </w:tc>
        <w:tc>
          <w:tcPr>
            <w:tcW w:w="928" w:type="dxa"/>
            <w:tcBorders>
              <w:top w:val="nil"/>
              <w:left w:val="nil"/>
              <w:bottom w:val="nil"/>
              <w:right w:val="nil"/>
            </w:tcBorders>
            <w:shd w:val="clear" w:color="auto" w:fill="auto"/>
            <w:noWrap/>
            <w:vAlign w:val="bottom"/>
            <w:hideMark/>
          </w:tcPr>
          <w:p w14:paraId="61A646C1"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449,723</w:t>
            </w:r>
          </w:p>
        </w:tc>
        <w:tc>
          <w:tcPr>
            <w:tcW w:w="928" w:type="dxa"/>
            <w:tcBorders>
              <w:top w:val="nil"/>
              <w:left w:val="nil"/>
              <w:bottom w:val="nil"/>
              <w:right w:val="nil"/>
            </w:tcBorders>
            <w:shd w:val="clear" w:color="000000" w:fill="E6E6E6"/>
            <w:noWrap/>
            <w:vAlign w:val="bottom"/>
            <w:hideMark/>
          </w:tcPr>
          <w:p w14:paraId="42F552BF"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437,385</w:t>
            </w:r>
          </w:p>
        </w:tc>
        <w:tc>
          <w:tcPr>
            <w:tcW w:w="928" w:type="dxa"/>
            <w:tcBorders>
              <w:top w:val="nil"/>
              <w:left w:val="nil"/>
              <w:bottom w:val="nil"/>
              <w:right w:val="nil"/>
            </w:tcBorders>
            <w:shd w:val="clear" w:color="auto" w:fill="auto"/>
            <w:noWrap/>
            <w:vAlign w:val="bottom"/>
            <w:hideMark/>
          </w:tcPr>
          <w:p w14:paraId="58745429"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433,717</w:t>
            </w:r>
          </w:p>
        </w:tc>
        <w:tc>
          <w:tcPr>
            <w:tcW w:w="928" w:type="dxa"/>
            <w:tcBorders>
              <w:top w:val="nil"/>
              <w:left w:val="nil"/>
              <w:bottom w:val="nil"/>
              <w:right w:val="nil"/>
            </w:tcBorders>
            <w:shd w:val="clear" w:color="auto" w:fill="auto"/>
            <w:noWrap/>
            <w:vAlign w:val="bottom"/>
            <w:hideMark/>
          </w:tcPr>
          <w:p w14:paraId="01CD7C85"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435,812</w:t>
            </w:r>
          </w:p>
        </w:tc>
        <w:tc>
          <w:tcPr>
            <w:tcW w:w="928" w:type="dxa"/>
            <w:tcBorders>
              <w:top w:val="nil"/>
              <w:left w:val="nil"/>
              <w:bottom w:val="nil"/>
              <w:right w:val="nil"/>
            </w:tcBorders>
            <w:shd w:val="clear" w:color="auto" w:fill="auto"/>
            <w:noWrap/>
            <w:vAlign w:val="bottom"/>
            <w:hideMark/>
          </w:tcPr>
          <w:p w14:paraId="432EA2B4" w14:textId="7777777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438,005</w:t>
            </w:r>
          </w:p>
        </w:tc>
      </w:tr>
      <w:tr w:rsidR="00920FE2" w:rsidRPr="00920FE2" w14:paraId="1FB71615" w14:textId="77777777" w:rsidTr="009C3FD8">
        <w:trPr>
          <w:trHeight w:val="450"/>
        </w:trPr>
        <w:tc>
          <w:tcPr>
            <w:tcW w:w="2868" w:type="dxa"/>
            <w:tcBorders>
              <w:top w:val="nil"/>
              <w:left w:val="nil"/>
              <w:bottom w:val="nil"/>
              <w:right w:val="nil"/>
            </w:tcBorders>
            <w:shd w:val="clear" w:color="auto" w:fill="auto"/>
            <w:vAlign w:val="bottom"/>
            <w:hideMark/>
          </w:tcPr>
          <w:p w14:paraId="6C89BF71" w14:textId="77777777" w:rsidR="00920FE2" w:rsidRPr="00920FE2" w:rsidRDefault="00920FE2" w:rsidP="009C3FD8">
            <w:pPr>
              <w:spacing w:after="0" w:line="240" w:lineRule="auto"/>
              <w:ind w:left="176"/>
              <w:jc w:val="left"/>
              <w:rPr>
                <w:rFonts w:ascii="Arial" w:hAnsi="Arial" w:cs="Arial"/>
                <w:sz w:val="16"/>
                <w:szCs w:val="16"/>
              </w:rPr>
            </w:pPr>
            <w:r w:rsidRPr="00920FE2">
              <w:rPr>
                <w:rFonts w:ascii="Arial" w:hAnsi="Arial" w:cs="Arial"/>
                <w:sz w:val="16"/>
                <w:szCs w:val="16"/>
              </w:rPr>
              <w:t>Revenues from independent sources (s74)</w:t>
            </w:r>
          </w:p>
        </w:tc>
        <w:tc>
          <w:tcPr>
            <w:tcW w:w="928" w:type="dxa"/>
            <w:tcBorders>
              <w:top w:val="nil"/>
              <w:left w:val="nil"/>
              <w:bottom w:val="nil"/>
              <w:right w:val="nil"/>
            </w:tcBorders>
            <w:shd w:val="clear" w:color="auto" w:fill="auto"/>
            <w:vAlign w:val="bottom"/>
            <w:hideMark/>
          </w:tcPr>
          <w:p w14:paraId="7B8252D9" w14:textId="788FD42E"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2,384</w:t>
            </w:r>
          </w:p>
        </w:tc>
        <w:tc>
          <w:tcPr>
            <w:tcW w:w="928" w:type="dxa"/>
            <w:tcBorders>
              <w:top w:val="nil"/>
              <w:left w:val="nil"/>
              <w:bottom w:val="nil"/>
              <w:right w:val="nil"/>
            </w:tcBorders>
            <w:shd w:val="clear" w:color="000000" w:fill="E6E6E6"/>
            <w:vAlign w:val="bottom"/>
            <w:hideMark/>
          </w:tcPr>
          <w:p w14:paraId="51B15853" w14:textId="40CBEE3C"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2,776</w:t>
            </w:r>
          </w:p>
        </w:tc>
        <w:tc>
          <w:tcPr>
            <w:tcW w:w="928" w:type="dxa"/>
            <w:tcBorders>
              <w:top w:val="nil"/>
              <w:left w:val="nil"/>
              <w:bottom w:val="nil"/>
              <w:right w:val="nil"/>
            </w:tcBorders>
            <w:shd w:val="clear" w:color="auto" w:fill="auto"/>
            <w:vAlign w:val="bottom"/>
            <w:hideMark/>
          </w:tcPr>
          <w:p w14:paraId="1B964DFC" w14:textId="6A7F41A5"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2,804</w:t>
            </w:r>
          </w:p>
        </w:tc>
        <w:tc>
          <w:tcPr>
            <w:tcW w:w="928" w:type="dxa"/>
            <w:tcBorders>
              <w:top w:val="nil"/>
              <w:left w:val="nil"/>
              <w:bottom w:val="nil"/>
              <w:right w:val="nil"/>
            </w:tcBorders>
            <w:shd w:val="clear" w:color="auto" w:fill="auto"/>
            <w:vAlign w:val="bottom"/>
            <w:hideMark/>
          </w:tcPr>
          <w:p w14:paraId="703A6A40" w14:textId="2F064C95"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2,804</w:t>
            </w:r>
          </w:p>
        </w:tc>
        <w:tc>
          <w:tcPr>
            <w:tcW w:w="928" w:type="dxa"/>
            <w:tcBorders>
              <w:top w:val="nil"/>
              <w:left w:val="nil"/>
              <w:bottom w:val="nil"/>
              <w:right w:val="nil"/>
            </w:tcBorders>
            <w:shd w:val="clear" w:color="auto" w:fill="auto"/>
            <w:vAlign w:val="bottom"/>
            <w:hideMark/>
          </w:tcPr>
          <w:p w14:paraId="0C0B11D0" w14:textId="1FB4AA5A"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2,804</w:t>
            </w:r>
          </w:p>
        </w:tc>
      </w:tr>
      <w:tr w:rsidR="00920FE2" w:rsidRPr="00920FE2" w14:paraId="59DFC3EC" w14:textId="77777777" w:rsidTr="009C3FD8">
        <w:trPr>
          <w:trHeight w:val="450"/>
        </w:trPr>
        <w:tc>
          <w:tcPr>
            <w:tcW w:w="2868" w:type="dxa"/>
            <w:tcBorders>
              <w:top w:val="nil"/>
              <w:left w:val="nil"/>
              <w:bottom w:val="nil"/>
              <w:right w:val="nil"/>
            </w:tcBorders>
            <w:shd w:val="clear" w:color="auto" w:fill="auto"/>
            <w:vAlign w:val="bottom"/>
            <w:hideMark/>
          </w:tcPr>
          <w:p w14:paraId="4DD6DBF9" w14:textId="77777777" w:rsidR="00920FE2" w:rsidRPr="00920FE2" w:rsidRDefault="00920FE2" w:rsidP="009C3FD8">
            <w:pPr>
              <w:spacing w:after="0" w:line="240" w:lineRule="auto"/>
              <w:ind w:left="176"/>
              <w:jc w:val="left"/>
              <w:rPr>
                <w:rFonts w:ascii="Arial" w:hAnsi="Arial" w:cs="Arial"/>
                <w:sz w:val="16"/>
                <w:szCs w:val="16"/>
              </w:rPr>
            </w:pPr>
            <w:r w:rsidRPr="00920FE2">
              <w:rPr>
                <w:rFonts w:ascii="Arial" w:hAnsi="Arial" w:cs="Arial"/>
                <w:sz w:val="16"/>
                <w:szCs w:val="16"/>
              </w:rPr>
              <w:t>Expenses not requiring appropriation in the Budget year (c)</w:t>
            </w:r>
          </w:p>
        </w:tc>
        <w:tc>
          <w:tcPr>
            <w:tcW w:w="928" w:type="dxa"/>
            <w:tcBorders>
              <w:top w:val="nil"/>
              <w:left w:val="nil"/>
              <w:bottom w:val="single" w:sz="4" w:space="0" w:color="auto"/>
              <w:right w:val="nil"/>
            </w:tcBorders>
            <w:shd w:val="clear" w:color="auto" w:fill="auto"/>
            <w:vAlign w:val="bottom"/>
            <w:hideMark/>
          </w:tcPr>
          <w:p w14:paraId="46C1D013" w14:textId="70F7F75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25,052</w:t>
            </w:r>
          </w:p>
        </w:tc>
        <w:tc>
          <w:tcPr>
            <w:tcW w:w="928" w:type="dxa"/>
            <w:tcBorders>
              <w:top w:val="nil"/>
              <w:left w:val="nil"/>
              <w:bottom w:val="single" w:sz="4" w:space="0" w:color="auto"/>
              <w:right w:val="nil"/>
            </w:tcBorders>
            <w:shd w:val="clear" w:color="000000" w:fill="E6E6E6"/>
            <w:vAlign w:val="bottom"/>
            <w:hideMark/>
          </w:tcPr>
          <w:p w14:paraId="145842F8" w14:textId="73D8AABB"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23,599</w:t>
            </w:r>
          </w:p>
        </w:tc>
        <w:tc>
          <w:tcPr>
            <w:tcW w:w="928" w:type="dxa"/>
            <w:tcBorders>
              <w:top w:val="nil"/>
              <w:left w:val="nil"/>
              <w:bottom w:val="single" w:sz="4" w:space="0" w:color="auto"/>
              <w:right w:val="nil"/>
            </w:tcBorders>
            <w:shd w:val="clear" w:color="auto" w:fill="auto"/>
            <w:vAlign w:val="bottom"/>
            <w:hideMark/>
          </w:tcPr>
          <w:p w14:paraId="190DE44F" w14:textId="5A1AB7F3"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23,383</w:t>
            </w:r>
          </w:p>
        </w:tc>
        <w:tc>
          <w:tcPr>
            <w:tcW w:w="928" w:type="dxa"/>
            <w:tcBorders>
              <w:top w:val="nil"/>
              <w:left w:val="nil"/>
              <w:bottom w:val="single" w:sz="4" w:space="0" w:color="auto"/>
              <w:right w:val="nil"/>
            </w:tcBorders>
            <w:shd w:val="clear" w:color="auto" w:fill="auto"/>
            <w:vAlign w:val="bottom"/>
            <w:hideMark/>
          </w:tcPr>
          <w:p w14:paraId="44FC77BA" w14:textId="4E0FD465"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21,636</w:t>
            </w:r>
          </w:p>
        </w:tc>
        <w:tc>
          <w:tcPr>
            <w:tcW w:w="928" w:type="dxa"/>
            <w:tcBorders>
              <w:top w:val="nil"/>
              <w:left w:val="nil"/>
              <w:bottom w:val="single" w:sz="4" w:space="0" w:color="auto"/>
              <w:right w:val="nil"/>
            </w:tcBorders>
            <w:shd w:val="clear" w:color="auto" w:fill="auto"/>
            <w:vAlign w:val="bottom"/>
            <w:hideMark/>
          </w:tcPr>
          <w:p w14:paraId="2489E9EC" w14:textId="50540ED7" w:rsidR="00920FE2" w:rsidRPr="00920FE2" w:rsidRDefault="00920FE2" w:rsidP="009C3FD8">
            <w:pPr>
              <w:spacing w:after="0" w:line="240" w:lineRule="auto"/>
              <w:jc w:val="right"/>
              <w:rPr>
                <w:rFonts w:ascii="Arial" w:hAnsi="Arial" w:cs="Arial"/>
                <w:sz w:val="16"/>
                <w:szCs w:val="16"/>
              </w:rPr>
            </w:pPr>
            <w:r w:rsidRPr="00920FE2">
              <w:rPr>
                <w:rFonts w:ascii="Arial" w:hAnsi="Arial" w:cs="Arial"/>
                <w:sz w:val="16"/>
                <w:szCs w:val="16"/>
              </w:rPr>
              <w:t>21,691</w:t>
            </w:r>
          </w:p>
        </w:tc>
      </w:tr>
      <w:tr w:rsidR="00920FE2" w:rsidRPr="00920FE2" w14:paraId="08463A8C" w14:textId="77777777" w:rsidTr="009C3FD8">
        <w:trPr>
          <w:trHeight w:val="403"/>
        </w:trPr>
        <w:tc>
          <w:tcPr>
            <w:tcW w:w="2868" w:type="dxa"/>
            <w:tcBorders>
              <w:top w:val="nil"/>
              <w:left w:val="nil"/>
              <w:bottom w:val="single" w:sz="4" w:space="0" w:color="auto"/>
              <w:right w:val="nil"/>
            </w:tcBorders>
            <w:shd w:val="clear" w:color="auto" w:fill="auto"/>
            <w:noWrap/>
            <w:vAlign w:val="bottom"/>
            <w:hideMark/>
          </w:tcPr>
          <w:p w14:paraId="786C0F9F" w14:textId="77777777"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 xml:space="preserve">Total programme expenses </w:t>
            </w:r>
          </w:p>
        </w:tc>
        <w:tc>
          <w:tcPr>
            <w:tcW w:w="928" w:type="dxa"/>
            <w:tcBorders>
              <w:top w:val="nil"/>
              <w:left w:val="nil"/>
              <w:bottom w:val="single" w:sz="4" w:space="0" w:color="auto"/>
              <w:right w:val="nil"/>
            </w:tcBorders>
            <w:shd w:val="clear" w:color="auto" w:fill="auto"/>
            <w:noWrap/>
            <w:vAlign w:val="bottom"/>
            <w:hideMark/>
          </w:tcPr>
          <w:p w14:paraId="64A02D43" w14:textId="77777777" w:rsidR="00920FE2" w:rsidRPr="00920FE2" w:rsidRDefault="00920FE2" w:rsidP="009C3FD8">
            <w:pPr>
              <w:spacing w:after="0" w:line="240" w:lineRule="auto"/>
              <w:jc w:val="right"/>
              <w:rPr>
                <w:rFonts w:ascii="Arial" w:hAnsi="Arial" w:cs="Arial"/>
                <w:b/>
                <w:bCs/>
                <w:sz w:val="16"/>
                <w:szCs w:val="16"/>
              </w:rPr>
            </w:pPr>
            <w:r w:rsidRPr="00920FE2">
              <w:rPr>
                <w:rFonts w:ascii="Arial" w:hAnsi="Arial" w:cs="Arial"/>
                <w:b/>
                <w:bCs/>
                <w:sz w:val="16"/>
                <w:szCs w:val="16"/>
              </w:rPr>
              <w:t>1,984,153</w:t>
            </w:r>
          </w:p>
        </w:tc>
        <w:tc>
          <w:tcPr>
            <w:tcW w:w="928" w:type="dxa"/>
            <w:tcBorders>
              <w:top w:val="nil"/>
              <w:left w:val="nil"/>
              <w:bottom w:val="single" w:sz="4" w:space="0" w:color="auto"/>
              <w:right w:val="nil"/>
            </w:tcBorders>
            <w:shd w:val="clear" w:color="000000" w:fill="E6E6E6"/>
            <w:noWrap/>
            <w:vAlign w:val="bottom"/>
            <w:hideMark/>
          </w:tcPr>
          <w:p w14:paraId="6FF54FC2" w14:textId="77777777" w:rsidR="00920FE2" w:rsidRPr="00920FE2" w:rsidRDefault="00920FE2" w:rsidP="009C3FD8">
            <w:pPr>
              <w:spacing w:after="0" w:line="240" w:lineRule="auto"/>
              <w:jc w:val="right"/>
              <w:rPr>
                <w:rFonts w:ascii="Arial" w:hAnsi="Arial" w:cs="Arial"/>
                <w:b/>
                <w:bCs/>
                <w:sz w:val="16"/>
                <w:szCs w:val="16"/>
              </w:rPr>
            </w:pPr>
            <w:r w:rsidRPr="00920FE2">
              <w:rPr>
                <w:rFonts w:ascii="Arial" w:hAnsi="Arial" w:cs="Arial"/>
                <w:b/>
                <w:bCs/>
                <w:sz w:val="16"/>
                <w:szCs w:val="16"/>
              </w:rPr>
              <w:t>2,009,336</w:t>
            </w:r>
          </w:p>
        </w:tc>
        <w:tc>
          <w:tcPr>
            <w:tcW w:w="928" w:type="dxa"/>
            <w:tcBorders>
              <w:top w:val="nil"/>
              <w:left w:val="nil"/>
              <w:bottom w:val="single" w:sz="4" w:space="0" w:color="auto"/>
              <w:right w:val="nil"/>
            </w:tcBorders>
            <w:shd w:val="clear" w:color="auto" w:fill="auto"/>
            <w:noWrap/>
            <w:vAlign w:val="bottom"/>
            <w:hideMark/>
          </w:tcPr>
          <w:p w14:paraId="3101BF50" w14:textId="77777777" w:rsidR="00920FE2" w:rsidRPr="00920FE2" w:rsidRDefault="00920FE2" w:rsidP="009C3FD8">
            <w:pPr>
              <w:spacing w:after="0" w:line="240" w:lineRule="auto"/>
              <w:jc w:val="right"/>
              <w:rPr>
                <w:rFonts w:ascii="Arial" w:hAnsi="Arial" w:cs="Arial"/>
                <w:b/>
                <w:bCs/>
                <w:sz w:val="16"/>
                <w:szCs w:val="16"/>
              </w:rPr>
            </w:pPr>
            <w:r w:rsidRPr="00920FE2">
              <w:rPr>
                <w:rFonts w:ascii="Arial" w:hAnsi="Arial" w:cs="Arial"/>
                <w:b/>
                <w:bCs/>
                <w:sz w:val="16"/>
                <w:szCs w:val="16"/>
              </w:rPr>
              <w:t>1,987,162</w:t>
            </w:r>
          </w:p>
        </w:tc>
        <w:tc>
          <w:tcPr>
            <w:tcW w:w="928" w:type="dxa"/>
            <w:tcBorders>
              <w:top w:val="nil"/>
              <w:left w:val="nil"/>
              <w:bottom w:val="single" w:sz="4" w:space="0" w:color="auto"/>
              <w:right w:val="nil"/>
            </w:tcBorders>
            <w:shd w:val="clear" w:color="auto" w:fill="auto"/>
            <w:noWrap/>
            <w:vAlign w:val="bottom"/>
            <w:hideMark/>
          </w:tcPr>
          <w:p w14:paraId="2B152107" w14:textId="77777777" w:rsidR="00920FE2" w:rsidRPr="00920FE2" w:rsidRDefault="00920FE2" w:rsidP="009C3FD8">
            <w:pPr>
              <w:spacing w:after="0" w:line="240" w:lineRule="auto"/>
              <w:jc w:val="right"/>
              <w:rPr>
                <w:rFonts w:ascii="Arial" w:hAnsi="Arial" w:cs="Arial"/>
                <w:b/>
                <w:bCs/>
                <w:sz w:val="16"/>
                <w:szCs w:val="16"/>
              </w:rPr>
            </w:pPr>
            <w:r w:rsidRPr="00920FE2">
              <w:rPr>
                <w:rFonts w:ascii="Arial" w:hAnsi="Arial" w:cs="Arial"/>
                <w:b/>
                <w:bCs/>
                <w:sz w:val="16"/>
                <w:szCs w:val="16"/>
              </w:rPr>
              <w:t>2,017,271</w:t>
            </w:r>
          </w:p>
        </w:tc>
        <w:tc>
          <w:tcPr>
            <w:tcW w:w="928" w:type="dxa"/>
            <w:tcBorders>
              <w:top w:val="nil"/>
              <w:left w:val="nil"/>
              <w:bottom w:val="single" w:sz="4" w:space="0" w:color="auto"/>
              <w:right w:val="nil"/>
            </w:tcBorders>
            <w:shd w:val="clear" w:color="auto" w:fill="auto"/>
            <w:noWrap/>
            <w:vAlign w:val="bottom"/>
            <w:hideMark/>
          </w:tcPr>
          <w:p w14:paraId="64A0CF86" w14:textId="77777777" w:rsidR="00920FE2" w:rsidRPr="00920FE2" w:rsidRDefault="00920FE2" w:rsidP="009C3FD8">
            <w:pPr>
              <w:spacing w:after="0" w:line="240" w:lineRule="auto"/>
              <w:jc w:val="right"/>
              <w:rPr>
                <w:rFonts w:ascii="Arial" w:hAnsi="Arial" w:cs="Arial"/>
                <w:b/>
                <w:bCs/>
                <w:sz w:val="16"/>
                <w:szCs w:val="16"/>
              </w:rPr>
            </w:pPr>
            <w:r w:rsidRPr="00920FE2">
              <w:rPr>
                <w:rFonts w:ascii="Arial" w:hAnsi="Arial" w:cs="Arial"/>
                <w:b/>
                <w:bCs/>
                <w:sz w:val="16"/>
                <w:szCs w:val="16"/>
              </w:rPr>
              <w:t>2,060,313</w:t>
            </w:r>
          </w:p>
        </w:tc>
      </w:tr>
    </w:tbl>
    <w:p w14:paraId="750FA3A0" w14:textId="77777777" w:rsidR="004666C7" w:rsidRPr="003F0517" w:rsidRDefault="004666C7" w:rsidP="009C3FD8">
      <w:pPr>
        <w:pStyle w:val="ChartandTableFootnote"/>
        <w:keepNext/>
        <w:numPr>
          <w:ilvl w:val="0"/>
          <w:numId w:val="36"/>
        </w:numPr>
        <w:spacing w:before="120"/>
        <w:ind w:left="284" w:hanging="284"/>
      </w:pPr>
      <w:r w:rsidRPr="003F0517">
        <w:rPr>
          <w:i/>
        </w:rPr>
        <w:t>Child Support (Registration and Collection) Act 1988</w:t>
      </w:r>
      <w:r w:rsidRPr="003F0517">
        <w:t>.</w:t>
      </w:r>
    </w:p>
    <w:p w14:paraId="74051B98" w14:textId="3C787B2E" w:rsidR="004666C7" w:rsidRDefault="003B2A41" w:rsidP="004666C7">
      <w:pPr>
        <w:pStyle w:val="ChartandTableFootnote"/>
        <w:keepNext/>
        <w:numPr>
          <w:ilvl w:val="0"/>
          <w:numId w:val="36"/>
        </w:numPr>
        <w:ind w:left="284" w:hanging="284"/>
      </w:pPr>
      <w:r>
        <w:t>C</w:t>
      </w:r>
      <w:r w:rsidR="004666C7">
        <w:t>omprise</w:t>
      </w:r>
      <w:r>
        <w:t>s</w:t>
      </w:r>
      <w:r w:rsidR="004666C7">
        <w:t xml:space="preserve"> write-</w:t>
      </w:r>
      <w:r w:rsidR="004666C7" w:rsidRPr="00B97E5E">
        <w:t>down of assets.</w:t>
      </w:r>
    </w:p>
    <w:p w14:paraId="49C2C246" w14:textId="439CA73D" w:rsidR="0039007C" w:rsidRDefault="004666C7" w:rsidP="004666C7">
      <w:pPr>
        <w:pStyle w:val="ChartandTableFootnote"/>
        <w:keepNext/>
        <w:numPr>
          <w:ilvl w:val="0"/>
          <w:numId w:val="36"/>
        </w:numPr>
        <w:ind w:left="284" w:hanging="284"/>
      </w:pPr>
      <w:r w:rsidRPr="00B97E5E">
        <w:t>Departmental expenses not requiring appropriation in the Budget year comprise unfunded depreciation and amortisation expense</w:t>
      </w:r>
      <w:r w:rsidR="00B03772">
        <w:t xml:space="preserve"> and</w:t>
      </w:r>
      <w:r w:rsidRPr="00B97E5E">
        <w:t xml:space="preserve"> resources consumed free of charge</w:t>
      </w:r>
      <w:r w:rsidR="00246B8A">
        <w:t>.</w:t>
      </w:r>
      <w:r w:rsidRPr="00B97E5E">
        <w:t xml:space="preserve"> </w:t>
      </w:r>
    </w:p>
    <w:p w14:paraId="767CBFE4" w14:textId="77777777" w:rsidR="0039007C" w:rsidRDefault="0039007C">
      <w:pPr>
        <w:spacing w:after="0" w:line="240" w:lineRule="auto"/>
        <w:jc w:val="left"/>
        <w:rPr>
          <w:rFonts w:ascii="Arial" w:hAnsi="Arial"/>
          <w:sz w:val="16"/>
        </w:rPr>
      </w:pPr>
      <w:r>
        <w:br w:type="page"/>
      </w:r>
    </w:p>
    <w:p w14:paraId="4D488307" w14:textId="77777777" w:rsidR="00CF0488" w:rsidRDefault="00CF0488" w:rsidP="00CF0488">
      <w:pPr>
        <w:pStyle w:val="Heading5"/>
      </w:pPr>
      <w:r w:rsidRPr="00564C0F">
        <w:lastRenderedPageBreak/>
        <w:t xml:space="preserve">Programme </w:t>
      </w:r>
      <w:r>
        <w:rPr>
          <w:lang w:val="en-AU"/>
        </w:rPr>
        <w:t xml:space="preserve">1.3 </w:t>
      </w:r>
      <w:r w:rsidRPr="00564C0F">
        <w:t>deliverables</w:t>
      </w:r>
    </w:p>
    <w:p w14:paraId="71D77EE1" w14:textId="77777777" w:rsidR="00CF0488" w:rsidRDefault="00CF0488" w:rsidP="00CF0488">
      <w:pPr>
        <w:spacing w:before="120" w:after="120"/>
        <w:rPr>
          <w:i/>
        </w:rPr>
      </w:pPr>
      <w:r>
        <w:t>For full details refer to page 41 of the</w:t>
      </w:r>
      <w:r>
        <w:rPr>
          <w:i/>
        </w:rPr>
        <w:t xml:space="preserve"> </w:t>
      </w:r>
      <w:r w:rsidRPr="00246B8A">
        <w:t>2015</w:t>
      </w:r>
      <w:r>
        <w:softHyphen/>
      </w:r>
      <w:r w:rsidRPr="00246B8A">
        <w:t>16 PB Statements,</w:t>
      </w:r>
      <w:r>
        <w:rPr>
          <w:i/>
        </w:rPr>
        <w:t xml:space="preserve"> Budget Related Paper No. 1.15B, Social Services Portfolio (Department of Human Services).</w:t>
      </w:r>
    </w:p>
    <w:p w14:paraId="380FFABE" w14:textId="732B67AF" w:rsidR="00CB0AF5" w:rsidRDefault="00CF0488" w:rsidP="00CF0488">
      <w:pPr>
        <w:pStyle w:val="SingleParagraph"/>
        <w:spacing w:after="240"/>
        <w:rPr>
          <w:lang w:val="en-GB"/>
        </w:rPr>
      </w:pPr>
      <w:r>
        <w:t>There have been no changes to the deliverables for programme 1.3 since the publication of the 2015–16 PB Statements.</w:t>
      </w:r>
    </w:p>
    <w:p w14:paraId="194599AE" w14:textId="77777777" w:rsidR="00CF0488" w:rsidRDefault="00CF0488" w:rsidP="00CF0488">
      <w:pPr>
        <w:pStyle w:val="Heading5"/>
      </w:pPr>
      <w:r w:rsidRPr="00564C0F">
        <w:t xml:space="preserve">Programme </w:t>
      </w:r>
      <w:r>
        <w:rPr>
          <w:lang w:val="en-AU"/>
        </w:rPr>
        <w:t xml:space="preserve">1.3 </w:t>
      </w:r>
      <w:r w:rsidRPr="00564C0F">
        <w:t>key performance indicators</w:t>
      </w:r>
    </w:p>
    <w:p w14:paraId="1E25637B" w14:textId="77777777" w:rsidR="00CF0488" w:rsidRDefault="00CF0488" w:rsidP="00CF0488">
      <w:pPr>
        <w:spacing w:before="120" w:after="120"/>
        <w:rPr>
          <w:i/>
        </w:rPr>
      </w:pPr>
      <w:r>
        <w:t>For full details refer to page 41 of the</w:t>
      </w:r>
      <w:r w:rsidRPr="00246B8A">
        <w:t xml:space="preserve"> 2015</w:t>
      </w:r>
      <w:r>
        <w:softHyphen/>
      </w:r>
      <w:r w:rsidRPr="00246B8A">
        <w:t>16 PBS Statements,</w:t>
      </w:r>
      <w:r>
        <w:rPr>
          <w:i/>
        </w:rPr>
        <w:t xml:space="preserve"> Budget Related Paper No. 1.15B, Social Services Portfolio (Department of Human Services).</w:t>
      </w:r>
    </w:p>
    <w:p w14:paraId="3FD5B52D" w14:textId="1B663329" w:rsidR="007C2AFA" w:rsidRDefault="00CF0488" w:rsidP="00CF0488">
      <w:pPr>
        <w:pStyle w:val="SingleParagraph"/>
        <w:rPr>
          <w:lang w:val="en-GB"/>
        </w:rPr>
      </w:pPr>
      <w:r>
        <w:t>There have been no changes to the key performance indicators for programme 1.3 since the publication of the 2015–16 PB Statements.</w:t>
      </w:r>
    </w:p>
    <w:p w14:paraId="04944A6E" w14:textId="77777777" w:rsidR="00755EB5" w:rsidRDefault="00F51DAC" w:rsidP="00084EF4">
      <w:pPr>
        <w:pStyle w:val="Heading2"/>
      </w:pPr>
      <w:r>
        <w:br w:type="page"/>
      </w:r>
      <w:bookmarkStart w:id="365" w:name="_Ref439694253"/>
      <w:r w:rsidRPr="004928FF">
        <w:lastRenderedPageBreak/>
        <w:t>Section 3</w:t>
      </w:r>
      <w:bookmarkStart w:id="366" w:name="_Toc436624159"/>
      <w:bookmarkStart w:id="367" w:name="_Toc436625460"/>
      <w:bookmarkStart w:id="368" w:name="_Toc446237038"/>
      <w:bookmarkStart w:id="369" w:name="_Toc449255782"/>
      <w:r>
        <w:t xml:space="preserve">: </w:t>
      </w:r>
      <w:r w:rsidR="00755EB5">
        <w:t xml:space="preserve">Explanatory </w:t>
      </w:r>
      <w:r w:rsidR="001436E5">
        <w:t>t</w:t>
      </w:r>
      <w:r w:rsidR="001436E5" w:rsidRPr="004928FF">
        <w:t xml:space="preserve">ables </w:t>
      </w:r>
      <w:r w:rsidRPr="004928FF">
        <w:t xml:space="preserve">and </w:t>
      </w:r>
      <w:r w:rsidR="001436E5">
        <w:t>b</w:t>
      </w:r>
      <w:r w:rsidR="001436E5" w:rsidRPr="004928FF">
        <w:t xml:space="preserve">udgeted </w:t>
      </w:r>
      <w:r w:rsidR="001436E5">
        <w:t>f</w:t>
      </w:r>
      <w:r w:rsidR="001436E5" w:rsidRPr="004928FF">
        <w:t xml:space="preserve">inancial </w:t>
      </w:r>
      <w:r w:rsidR="00755EB5">
        <w:t>S</w:t>
      </w:r>
      <w:r w:rsidRPr="004928FF">
        <w:t>tatements</w:t>
      </w:r>
      <w:bookmarkStart w:id="370" w:name="_Toc190682316"/>
      <w:bookmarkStart w:id="371" w:name="_Toc190682533"/>
      <w:bookmarkStart w:id="372" w:name="_Toc210703218"/>
      <w:bookmarkEnd w:id="336"/>
      <w:bookmarkEnd w:id="337"/>
      <w:bookmarkEnd w:id="338"/>
      <w:bookmarkEnd w:id="339"/>
      <w:bookmarkEnd w:id="340"/>
      <w:bookmarkEnd w:id="365"/>
      <w:bookmarkEnd w:id="366"/>
      <w:bookmarkEnd w:id="367"/>
      <w:bookmarkEnd w:id="368"/>
      <w:bookmarkEnd w:id="369"/>
    </w:p>
    <w:p w14:paraId="47F81196" w14:textId="77777777" w:rsidR="00F51DAC" w:rsidRDefault="00755EB5" w:rsidP="00084EF4">
      <w:pPr>
        <w:pStyle w:val="Heading3"/>
      </w:pPr>
      <w:bookmarkStart w:id="373" w:name="_Ref439694260"/>
      <w:r>
        <w:t>3.1</w:t>
      </w:r>
      <w:r>
        <w:tab/>
        <w:t xml:space="preserve">Explanatory </w:t>
      </w:r>
      <w:r w:rsidR="00C264AC">
        <w:t>tables</w:t>
      </w:r>
      <w:bookmarkEnd w:id="370"/>
      <w:bookmarkEnd w:id="371"/>
      <w:bookmarkEnd w:id="372"/>
      <w:bookmarkEnd w:id="373"/>
    </w:p>
    <w:p w14:paraId="12C7871B" w14:textId="77777777" w:rsidR="00F51DAC" w:rsidRDefault="00F51DAC" w:rsidP="000B5844">
      <w:pPr>
        <w:pStyle w:val="Heading4"/>
      </w:pPr>
      <w:bookmarkStart w:id="374" w:name="_Toc143309827"/>
      <w:bookmarkStart w:id="375" w:name="_Toc35936966"/>
      <w:bookmarkStart w:id="376" w:name="_Toc77998691"/>
      <w:bookmarkStart w:id="377" w:name="_Toc79406120"/>
      <w:bookmarkStart w:id="378" w:name="_Toc79467822"/>
      <w:bookmarkStart w:id="379" w:name="_Toc112137881"/>
      <w:bookmarkStart w:id="380" w:name="_Toc112137903"/>
      <w:bookmarkStart w:id="381" w:name="_Toc210646456"/>
      <w:bookmarkStart w:id="382" w:name="_Toc210698435"/>
      <w:r w:rsidRPr="004928FF">
        <w:t xml:space="preserve">Estimates of </w:t>
      </w:r>
      <w:r w:rsidR="00C264AC">
        <w:t>s</w:t>
      </w:r>
      <w:r w:rsidR="00C264AC" w:rsidRPr="004928FF">
        <w:t xml:space="preserve">pecial </w:t>
      </w:r>
      <w:r w:rsidR="00C264AC">
        <w:t>a</w:t>
      </w:r>
      <w:r w:rsidR="00C264AC" w:rsidRPr="004928FF">
        <w:t xml:space="preserve">ccount </w:t>
      </w:r>
      <w:r w:rsidR="00C264AC">
        <w:t>f</w:t>
      </w:r>
      <w:r w:rsidR="00C264AC" w:rsidRPr="004928FF">
        <w:t>lows</w:t>
      </w:r>
      <w:bookmarkEnd w:id="374"/>
    </w:p>
    <w:p w14:paraId="0B96C199" w14:textId="1540145A" w:rsidR="00F51DAC" w:rsidRDefault="00F51DAC" w:rsidP="00F51DAC">
      <w:r>
        <w:t xml:space="preserve">Special </w:t>
      </w:r>
      <w:r w:rsidR="00B03772">
        <w:t>a</w:t>
      </w:r>
      <w:r>
        <w:t xml:space="preserve">ccounts provide a means to set aside and record amounts used for specified purposes. Table 3.1.1 shows the expected additions (receipts) and reductions (payments) for each account used by </w:t>
      </w:r>
      <w:r w:rsidR="007C2AFA">
        <w:t>the d</w:t>
      </w:r>
      <w:r w:rsidR="00103CAE">
        <w:t>e</w:t>
      </w:r>
      <w:r w:rsidR="007C2AFA">
        <w:t>partment</w:t>
      </w:r>
      <w:r w:rsidR="00E15CF3">
        <w:t xml:space="preserve">. </w:t>
      </w:r>
      <w:r>
        <w:t xml:space="preserve">The corresponding table in the </w:t>
      </w:r>
      <w:r w:rsidR="00351674">
        <w:t>201</w:t>
      </w:r>
      <w:r w:rsidR="008A5F47">
        <w:t>5</w:t>
      </w:r>
      <w:r w:rsidR="00F22ACB">
        <w:t>-</w:t>
      </w:r>
      <w:r w:rsidR="0052212E">
        <w:softHyphen/>
      </w:r>
      <w:r w:rsidR="00351674">
        <w:t>1</w:t>
      </w:r>
      <w:r w:rsidR="008A5F47">
        <w:t>6</w:t>
      </w:r>
      <w:r>
        <w:t xml:space="preserve"> PB</w:t>
      </w:r>
      <w:r w:rsidR="000A2AD2">
        <w:t> </w:t>
      </w:r>
      <w:r>
        <w:t>Statements is Table 3.1.2.</w:t>
      </w:r>
    </w:p>
    <w:p w14:paraId="318DB332" w14:textId="77777777" w:rsidR="00F51DAC" w:rsidRPr="004E017C" w:rsidRDefault="00F51DAC" w:rsidP="00F51DAC">
      <w:pPr>
        <w:pStyle w:val="TableHeading"/>
      </w:pPr>
      <w:r>
        <w:t xml:space="preserve">Table 3.1.1: Estimates of </w:t>
      </w:r>
      <w:r w:rsidR="00C264AC">
        <w:t>special account flows and balances</w:t>
      </w:r>
    </w:p>
    <w:tbl>
      <w:tblPr>
        <w:tblW w:w="7918" w:type="dxa"/>
        <w:tblLook w:val="04A0" w:firstRow="1" w:lastRow="0" w:firstColumn="1" w:lastColumn="0" w:noHBand="0" w:noVBand="1"/>
      </w:tblPr>
      <w:tblGrid>
        <w:gridCol w:w="2268"/>
        <w:gridCol w:w="866"/>
        <w:gridCol w:w="929"/>
        <w:gridCol w:w="928"/>
        <w:gridCol w:w="1035"/>
        <w:gridCol w:w="1097"/>
        <w:gridCol w:w="795"/>
      </w:tblGrid>
      <w:tr w:rsidR="007502F1" w:rsidRPr="00920FE2" w14:paraId="35559B08" w14:textId="77777777" w:rsidTr="009C3FD8">
        <w:trPr>
          <w:trHeight w:val="746"/>
        </w:trPr>
        <w:tc>
          <w:tcPr>
            <w:tcW w:w="2268" w:type="dxa"/>
            <w:tcBorders>
              <w:top w:val="single" w:sz="4" w:space="0" w:color="000000"/>
              <w:left w:val="nil"/>
              <w:right w:val="nil"/>
            </w:tcBorders>
            <w:shd w:val="clear" w:color="auto" w:fill="auto"/>
            <w:noWrap/>
            <w:vAlign w:val="center"/>
            <w:hideMark/>
          </w:tcPr>
          <w:p w14:paraId="4EE4FB40" w14:textId="1A134681" w:rsidR="007502F1" w:rsidRPr="00920FE2" w:rsidRDefault="007502F1" w:rsidP="00920FE2">
            <w:pPr>
              <w:spacing w:after="0" w:line="240" w:lineRule="auto"/>
              <w:jc w:val="left"/>
              <w:rPr>
                <w:rFonts w:ascii="Arial" w:hAnsi="Arial" w:cs="Arial"/>
                <w:color w:val="000000"/>
                <w:sz w:val="16"/>
                <w:szCs w:val="16"/>
              </w:rPr>
            </w:pPr>
          </w:p>
        </w:tc>
        <w:tc>
          <w:tcPr>
            <w:tcW w:w="866" w:type="dxa"/>
            <w:tcBorders>
              <w:top w:val="single" w:sz="4" w:space="0" w:color="000000"/>
              <w:left w:val="nil"/>
              <w:right w:val="nil"/>
            </w:tcBorders>
            <w:shd w:val="clear" w:color="auto" w:fill="auto"/>
            <w:noWrap/>
            <w:hideMark/>
          </w:tcPr>
          <w:p w14:paraId="5D9137B5" w14:textId="77777777" w:rsidR="007502F1" w:rsidRPr="00920FE2" w:rsidRDefault="007502F1" w:rsidP="009C3FD8">
            <w:pPr>
              <w:spacing w:after="0" w:line="240" w:lineRule="auto"/>
              <w:jc w:val="center"/>
              <w:rPr>
                <w:rFonts w:ascii="Arial" w:hAnsi="Arial" w:cs="Arial"/>
                <w:color w:val="000000"/>
                <w:sz w:val="16"/>
                <w:szCs w:val="16"/>
              </w:rPr>
            </w:pPr>
            <w:r w:rsidRPr="00920FE2">
              <w:rPr>
                <w:rFonts w:ascii="Arial" w:hAnsi="Arial" w:cs="Arial"/>
                <w:color w:val="000000"/>
                <w:sz w:val="16"/>
                <w:szCs w:val="16"/>
              </w:rPr>
              <w:t>Outcome</w:t>
            </w:r>
          </w:p>
          <w:p w14:paraId="4187A050" w14:textId="7BA2284C" w:rsidR="007502F1" w:rsidRPr="00920FE2" w:rsidRDefault="007502F1" w:rsidP="009C3FD8">
            <w:pPr>
              <w:spacing w:after="0" w:line="240" w:lineRule="auto"/>
              <w:jc w:val="center"/>
              <w:rPr>
                <w:rFonts w:ascii="Arial" w:hAnsi="Arial" w:cs="Arial"/>
                <w:color w:val="000000"/>
                <w:sz w:val="16"/>
                <w:szCs w:val="16"/>
              </w:rPr>
            </w:pPr>
          </w:p>
        </w:tc>
        <w:tc>
          <w:tcPr>
            <w:tcW w:w="929" w:type="dxa"/>
            <w:tcBorders>
              <w:top w:val="single" w:sz="4" w:space="0" w:color="000000"/>
              <w:left w:val="nil"/>
              <w:right w:val="nil"/>
            </w:tcBorders>
            <w:shd w:val="clear" w:color="auto" w:fill="auto"/>
            <w:noWrap/>
            <w:hideMark/>
          </w:tcPr>
          <w:p w14:paraId="01B6B836" w14:textId="77777777"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Opening</w:t>
            </w:r>
          </w:p>
          <w:p w14:paraId="59C5930F" w14:textId="77777777"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balance</w:t>
            </w:r>
          </w:p>
          <w:p w14:paraId="0B1E03A5" w14:textId="0BA77D12"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$'000</w:t>
            </w:r>
          </w:p>
        </w:tc>
        <w:tc>
          <w:tcPr>
            <w:tcW w:w="928" w:type="dxa"/>
            <w:tcBorders>
              <w:top w:val="single" w:sz="4" w:space="0" w:color="000000"/>
              <w:left w:val="nil"/>
              <w:right w:val="nil"/>
            </w:tcBorders>
            <w:shd w:val="clear" w:color="000000" w:fill="E6E6E6"/>
            <w:noWrap/>
            <w:hideMark/>
          </w:tcPr>
          <w:p w14:paraId="4CB82A94" w14:textId="77777777"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Receipts</w:t>
            </w:r>
          </w:p>
          <w:p w14:paraId="504645EF" w14:textId="77777777"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 </w:t>
            </w:r>
          </w:p>
          <w:p w14:paraId="197E779B" w14:textId="32F5B752"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$'000</w:t>
            </w:r>
          </w:p>
        </w:tc>
        <w:tc>
          <w:tcPr>
            <w:tcW w:w="1035" w:type="dxa"/>
            <w:tcBorders>
              <w:top w:val="single" w:sz="4" w:space="0" w:color="000000"/>
              <w:left w:val="nil"/>
              <w:right w:val="nil"/>
            </w:tcBorders>
            <w:shd w:val="clear" w:color="000000" w:fill="E6E6E6"/>
            <w:noWrap/>
            <w:hideMark/>
          </w:tcPr>
          <w:p w14:paraId="4FB153E8" w14:textId="77777777"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Payments</w:t>
            </w:r>
          </w:p>
          <w:p w14:paraId="60ECDB72" w14:textId="77777777"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 </w:t>
            </w:r>
          </w:p>
          <w:p w14:paraId="23BF44A9" w14:textId="79ABA164"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$'000</w:t>
            </w:r>
          </w:p>
        </w:tc>
        <w:tc>
          <w:tcPr>
            <w:tcW w:w="1097" w:type="dxa"/>
            <w:tcBorders>
              <w:top w:val="single" w:sz="4" w:space="0" w:color="000000"/>
              <w:left w:val="nil"/>
              <w:right w:val="nil"/>
            </w:tcBorders>
            <w:shd w:val="clear" w:color="000000" w:fill="E6E6E6"/>
            <w:noWrap/>
            <w:hideMark/>
          </w:tcPr>
          <w:p w14:paraId="7A82BC72" w14:textId="77777777"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Adjustments</w:t>
            </w:r>
          </w:p>
          <w:p w14:paraId="0484594E" w14:textId="77777777"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 </w:t>
            </w:r>
          </w:p>
          <w:p w14:paraId="7BB9C894" w14:textId="6462AA6C"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$'000</w:t>
            </w:r>
          </w:p>
        </w:tc>
        <w:tc>
          <w:tcPr>
            <w:tcW w:w="795" w:type="dxa"/>
            <w:tcBorders>
              <w:top w:val="single" w:sz="4" w:space="0" w:color="000000"/>
              <w:left w:val="nil"/>
              <w:right w:val="nil"/>
            </w:tcBorders>
            <w:shd w:val="clear" w:color="000000" w:fill="E6E6E6"/>
            <w:noWrap/>
            <w:hideMark/>
          </w:tcPr>
          <w:p w14:paraId="211586C9" w14:textId="77777777"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Closing</w:t>
            </w:r>
          </w:p>
          <w:p w14:paraId="51E080A5" w14:textId="77777777"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balance</w:t>
            </w:r>
          </w:p>
          <w:p w14:paraId="2150D705" w14:textId="2CB4198D" w:rsidR="007502F1" w:rsidRPr="00920FE2" w:rsidRDefault="007502F1"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$'000</w:t>
            </w:r>
          </w:p>
        </w:tc>
      </w:tr>
      <w:tr w:rsidR="007502F1" w:rsidRPr="00920FE2" w14:paraId="3AA76346" w14:textId="77777777" w:rsidTr="009C3FD8">
        <w:trPr>
          <w:trHeight w:val="225"/>
        </w:trPr>
        <w:tc>
          <w:tcPr>
            <w:tcW w:w="2268" w:type="dxa"/>
            <w:tcBorders>
              <w:top w:val="nil"/>
              <w:left w:val="nil"/>
              <w:bottom w:val="nil"/>
              <w:right w:val="nil"/>
            </w:tcBorders>
            <w:shd w:val="clear" w:color="auto" w:fill="auto"/>
            <w:noWrap/>
            <w:vAlign w:val="center"/>
            <w:hideMark/>
          </w:tcPr>
          <w:p w14:paraId="5AF8F923" w14:textId="77777777" w:rsidR="00920FE2" w:rsidRPr="00920FE2" w:rsidRDefault="00920FE2" w:rsidP="00920FE2">
            <w:pPr>
              <w:spacing w:after="0" w:line="240" w:lineRule="auto"/>
              <w:jc w:val="left"/>
              <w:rPr>
                <w:rFonts w:ascii="Arial" w:hAnsi="Arial" w:cs="Arial"/>
                <w:color w:val="000000"/>
                <w:sz w:val="16"/>
                <w:szCs w:val="16"/>
              </w:rPr>
            </w:pPr>
            <w:r w:rsidRPr="00920FE2">
              <w:rPr>
                <w:rFonts w:ascii="Arial" w:hAnsi="Arial" w:cs="Arial"/>
                <w:color w:val="000000"/>
                <w:sz w:val="16"/>
                <w:szCs w:val="16"/>
              </w:rPr>
              <w:t>Child Support Account (a) (A)</w:t>
            </w:r>
          </w:p>
        </w:tc>
        <w:tc>
          <w:tcPr>
            <w:tcW w:w="866" w:type="dxa"/>
            <w:tcBorders>
              <w:top w:val="nil"/>
              <w:left w:val="nil"/>
              <w:bottom w:val="nil"/>
              <w:right w:val="nil"/>
            </w:tcBorders>
            <w:shd w:val="clear" w:color="auto" w:fill="auto"/>
            <w:noWrap/>
            <w:vAlign w:val="bottom"/>
            <w:hideMark/>
          </w:tcPr>
          <w:p w14:paraId="1C7AA10A" w14:textId="77777777" w:rsidR="00920FE2" w:rsidRPr="00920FE2" w:rsidRDefault="00920FE2" w:rsidP="009C3FD8">
            <w:pPr>
              <w:spacing w:after="0" w:line="240" w:lineRule="auto"/>
              <w:jc w:val="center"/>
              <w:rPr>
                <w:rFonts w:ascii="Arial" w:hAnsi="Arial" w:cs="Arial"/>
                <w:sz w:val="16"/>
                <w:szCs w:val="16"/>
              </w:rPr>
            </w:pPr>
            <w:r w:rsidRPr="00920FE2">
              <w:rPr>
                <w:rFonts w:ascii="Arial" w:hAnsi="Arial" w:cs="Arial"/>
                <w:sz w:val="16"/>
                <w:szCs w:val="16"/>
              </w:rPr>
              <w:t>1</w:t>
            </w:r>
          </w:p>
        </w:tc>
        <w:tc>
          <w:tcPr>
            <w:tcW w:w="929" w:type="dxa"/>
            <w:tcBorders>
              <w:top w:val="nil"/>
              <w:left w:val="nil"/>
              <w:bottom w:val="nil"/>
              <w:right w:val="nil"/>
            </w:tcBorders>
            <w:shd w:val="clear" w:color="auto" w:fill="auto"/>
            <w:noWrap/>
            <w:vAlign w:val="bottom"/>
            <w:hideMark/>
          </w:tcPr>
          <w:p w14:paraId="2780B0A3" w14:textId="77777777"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0F0512F1" w14:textId="34D26E08" w:rsidR="00920FE2" w:rsidRPr="00920FE2" w:rsidRDefault="00920FE2" w:rsidP="009C3FD8">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000000" w:fill="E6E6E6"/>
            <w:noWrap/>
            <w:vAlign w:val="bottom"/>
            <w:hideMark/>
          </w:tcPr>
          <w:p w14:paraId="50B46418" w14:textId="07D3ECCC" w:rsidR="00920FE2" w:rsidRPr="00920FE2" w:rsidRDefault="00920FE2" w:rsidP="009C3FD8">
            <w:pPr>
              <w:spacing w:after="0" w:line="240" w:lineRule="auto"/>
              <w:jc w:val="right"/>
              <w:rPr>
                <w:rFonts w:ascii="Arial" w:hAnsi="Arial" w:cs="Arial"/>
                <w:color w:val="000000"/>
                <w:sz w:val="16"/>
                <w:szCs w:val="16"/>
              </w:rPr>
            </w:pPr>
          </w:p>
        </w:tc>
        <w:tc>
          <w:tcPr>
            <w:tcW w:w="1097" w:type="dxa"/>
            <w:tcBorders>
              <w:top w:val="nil"/>
              <w:left w:val="nil"/>
              <w:bottom w:val="nil"/>
              <w:right w:val="nil"/>
            </w:tcBorders>
            <w:shd w:val="clear" w:color="000000" w:fill="E6E6E6"/>
            <w:noWrap/>
            <w:vAlign w:val="bottom"/>
            <w:hideMark/>
          </w:tcPr>
          <w:p w14:paraId="3370BD91" w14:textId="682FF0F3" w:rsidR="00920FE2" w:rsidRPr="00920FE2" w:rsidRDefault="00920FE2" w:rsidP="009C3FD8">
            <w:pPr>
              <w:spacing w:after="0" w:line="240" w:lineRule="auto"/>
              <w:jc w:val="right"/>
              <w:rPr>
                <w:rFonts w:ascii="Arial" w:hAnsi="Arial" w:cs="Arial"/>
                <w:color w:val="000000"/>
                <w:sz w:val="16"/>
                <w:szCs w:val="16"/>
              </w:rPr>
            </w:pPr>
          </w:p>
        </w:tc>
        <w:tc>
          <w:tcPr>
            <w:tcW w:w="795" w:type="dxa"/>
            <w:tcBorders>
              <w:top w:val="nil"/>
              <w:left w:val="nil"/>
              <w:bottom w:val="nil"/>
              <w:right w:val="nil"/>
            </w:tcBorders>
            <w:shd w:val="clear" w:color="000000" w:fill="E6E6E6"/>
            <w:noWrap/>
            <w:vAlign w:val="bottom"/>
            <w:hideMark/>
          </w:tcPr>
          <w:p w14:paraId="07253D25" w14:textId="123B85E1" w:rsidR="00920FE2" w:rsidRPr="00920FE2" w:rsidRDefault="00920FE2" w:rsidP="009C3FD8">
            <w:pPr>
              <w:spacing w:after="0" w:line="240" w:lineRule="auto"/>
              <w:jc w:val="right"/>
              <w:rPr>
                <w:rFonts w:ascii="Arial" w:hAnsi="Arial" w:cs="Arial"/>
                <w:color w:val="000000"/>
                <w:sz w:val="16"/>
                <w:szCs w:val="16"/>
              </w:rPr>
            </w:pPr>
          </w:p>
        </w:tc>
      </w:tr>
      <w:tr w:rsidR="007502F1" w:rsidRPr="00920FE2" w14:paraId="4034BFC1" w14:textId="77777777" w:rsidTr="009C3FD8">
        <w:trPr>
          <w:trHeight w:val="225"/>
        </w:trPr>
        <w:tc>
          <w:tcPr>
            <w:tcW w:w="2268" w:type="dxa"/>
            <w:tcBorders>
              <w:top w:val="nil"/>
              <w:left w:val="nil"/>
              <w:bottom w:val="nil"/>
              <w:right w:val="nil"/>
            </w:tcBorders>
            <w:shd w:val="clear" w:color="auto" w:fill="auto"/>
            <w:noWrap/>
            <w:vAlign w:val="center"/>
            <w:hideMark/>
          </w:tcPr>
          <w:p w14:paraId="42983C10" w14:textId="77777777" w:rsidR="00920FE2" w:rsidRPr="00920FE2" w:rsidRDefault="00920FE2" w:rsidP="00920FE2">
            <w:pPr>
              <w:spacing w:after="0" w:line="240" w:lineRule="auto"/>
              <w:ind w:firstLineChars="100" w:firstLine="160"/>
              <w:jc w:val="left"/>
              <w:rPr>
                <w:rFonts w:ascii="Arial" w:hAnsi="Arial" w:cs="Arial"/>
                <w:color w:val="000000"/>
                <w:sz w:val="16"/>
                <w:szCs w:val="16"/>
              </w:rPr>
            </w:pPr>
            <w:r w:rsidRPr="00920FE2">
              <w:rPr>
                <w:rFonts w:ascii="Arial" w:hAnsi="Arial" w:cs="Arial"/>
                <w:color w:val="000000"/>
                <w:sz w:val="16"/>
                <w:szCs w:val="16"/>
              </w:rPr>
              <w:t>2015-16 Revised estimate</w:t>
            </w:r>
          </w:p>
        </w:tc>
        <w:tc>
          <w:tcPr>
            <w:tcW w:w="866" w:type="dxa"/>
            <w:tcBorders>
              <w:top w:val="nil"/>
              <w:left w:val="nil"/>
              <w:bottom w:val="nil"/>
              <w:right w:val="nil"/>
            </w:tcBorders>
            <w:shd w:val="clear" w:color="auto" w:fill="auto"/>
            <w:noWrap/>
            <w:vAlign w:val="bottom"/>
            <w:hideMark/>
          </w:tcPr>
          <w:p w14:paraId="6544FE2A" w14:textId="77777777" w:rsidR="00920FE2" w:rsidRPr="00920FE2" w:rsidRDefault="00920FE2" w:rsidP="009C3FD8">
            <w:pPr>
              <w:spacing w:after="0" w:line="240" w:lineRule="auto"/>
              <w:ind w:firstLineChars="100" w:firstLine="160"/>
              <w:jc w:val="center"/>
              <w:rPr>
                <w:rFonts w:ascii="Arial" w:hAnsi="Arial" w:cs="Arial"/>
                <w:color w:val="000000"/>
                <w:sz w:val="16"/>
                <w:szCs w:val="16"/>
              </w:rPr>
            </w:pPr>
          </w:p>
        </w:tc>
        <w:tc>
          <w:tcPr>
            <w:tcW w:w="929" w:type="dxa"/>
            <w:tcBorders>
              <w:top w:val="nil"/>
              <w:left w:val="nil"/>
              <w:bottom w:val="nil"/>
              <w:right w:val="nil"/>
            </w:tcBorders>
            <w:shd w:val="clear" w:color="auto" w:fill="auto"/>
            <w:noWrap/>
            <w:vAlign w:val="bottom"/>
            <w:hideMark/>
          </w:tcPr>
          <w:p w14:paraId="22D76E9F" w14:textId="743D8FA4"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54,275</w:t>
            </w:r>
          </w:p>
        </w:tc>
        <w:tc>
          <w:tcPr>
            <w:tcW w:w="928" w:type="dxa"/>
            <w:tcBorders>
              <w:top w:val="nil"/>
              <w:left w:val="nil"/>
              <w:bottom w:val="nil"/>
              <w:right w:val="nil"/>
            </w:tcBorders>
            <w:shd w:val="clear" w:color="000000" w:fill="E6E6E6"/>
            <w:noWrap/>
            <w:vAlign w:val="bottom"/>
            <w:hideMark/>
          </w:tcPr>
          <w:p w14:paraId="3DBB89AD" w14:textId="0C2BEC97"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1,482,749</w:t>
            </w:r>
          </w:p>
        </w:tc>
        <w:tc>
          <w:tcPr>
            <w:tcW w:w="1035" w:type="dxa"/>
            <w:tcBorders>
              <w:top w:val="nil"/>
              <w:left w:val="nil"/>
              <w:bottom w:val="nil"/>
              <w:right w:val="nil"/>
            </w:tcBorders>
            <w:shd w:val="clear" w:color="000000" w:fill="E6E6E6"/>
            <w:noWrap/>
            <w:vAlign w:val="bottom"/>
            <w:hideMark/>
          </w:tcPr>
          <w:p w14:paraId="5E9D895D" w14:textId="47F3BDF6"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(1,482,749)</w:t>
            </w:r>
          </w:p>
        </w:tc>
        <w:tc>
          <w:tcPr>
            <w:tcW w:w="1097" w:type="dxa"/>
            <w:tcBorders>
              <w:top w:val="nil"/>
              <w:left w:val="nil"/>
              <w:bottom w:val="nil"/>
              <w:right w:val="nil"/>
            </w:tcBorders>
            <w:shd w:val="clear" w:color="000000" w:fill="E6E6E6"/>
            <w:noWrap/>
            <w:vAlign w:val="bottom"/>
            <w:hideMark/>
          </w:tcPr>
          <w:p w14:paraId="5CAB949E" w14:textId="3F12E600"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c>
          <w:tcPr>
            <w:tcW w:w="795" w:type="dxa"/>
            <w:tcBorders>
              <w:top w:val="nil"/>
              <w:left w:val="nil"/>
              <w:bottom w:val="nil"/>
              <w:right w:val="nil"/>
            </w:tcBorders>
            <w:shd w:val="clear" w:color="000000" w:fill="E6E6E6"/>
            <w:noWrap/>
            <w:vAlign w:val="bottom"/>
            <w:hideMark/>
          </w:tcPr>
          <w:p w14:paraId="3D715774" w14:textId="530E5F72"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54,275</w:t>
            </w:r>
          </w:p>
        </w:tc>
      </w:tr>
      <w:tr w:rsidR="007502F1" w:rsidRPr="00920FE2" w14:paraId="066E7AF5" w14:textId="77777777" w:rsidTr="009C3FD8">
        <w:trPr>
          <w:trHeight w:val="225"/>
        </w:trPr>
        <w:tc>
          <w:tcPr>
            <w:tcW w:w="2268" w:type="dxa"/>
            <w:tcBorders>
              <w:top w:val="nil"/>
              <w:left w:val="nil"/>
              <w:bottom w:val="nil"/>
              <w:right w:val="nil"/>
            </w:tcBorders>
            <w:shd w:val="clear" w:color="auto" w:fill="auto"/>
            <w:noWrap/>
            <w:vAlign w:val="center"/>
            <w:hideMark/>
          </w:tcPr>
          <w:p w14:paraId="42AD14F2" w14:textId="77777777" w:rsidR="00920FE2" w:rsidRPr="00920FE2" w:rsidRDefault="00920FE2" w:rsidP="00920FE2">
            <w:pPr>
              <w:spacing w:after="0" w:line="240" w:lineRule="auto"/>
              <w:ind w:firstLineChars="100" w:firstLine="160"/>
              <w:jc w:val="left"/>
              <w:rPr>
                <w:rFonts w:ascii="Arial" w:hAnsi="Arial" w:cs="Arial"/>
                <w:i/>
                <w:iCs/>
                <w:color w:val="000000"/>
                <w:sz w:val="16"/>
                <w:szCs w:val="16"/>
              </w:rPr>
            </w:pPr>
            <w:r w:rsidRPr="00920FE2">
              <w:rPr>
                <w:rFonts w:ascii="Arial" w:hAnsi="Arial" w:cs="Arial"/>
                <w:i/>
                <w:iCs/>
                <w:color w:val="000000"/>
                <w:sz w:val="16"/>
                <w:szCs w:val="16"/>
              </w:rPr>
              <w:t>2014-15 Actual</w:t>
            </w:r>
          </w:p>
        </w:tc>
        <w:tc>
          <w:tcPr>
            <w:tcW w:w="866" w:type="dxa"/>
            <w:tcBorders>
              <w:top w:val="nil"/>
              <w:left w:val="nil"/>
              <w:bottom w:val="nil"/>
              <w:right w:val="nil"/>
            </w:tcBorders>
            <w:shd w:val="clear" w:color="auto" w:fill="auto"/>
            <w:noWrap/>
            <w:vAlign w:val="bottom"/>
            <w:hideMark/>
          </w:tcPr>
          <w:p w14:paraId="05096CD9" w14:textId="77777777" w:rsidR="00920FE2" w:rsidRPr="00920FE2" w:rsidRDefault="00920FE2" w:rsidP="009C3FD8">
            <w:pPr>
              <w:spacing w:after="0" w:line="240" w:lineRule="auto"/>
              <w:ind w:firstLineChars="100" w:firstLine="160"/>
              <w:jc w:val="center"/>
              <w:rPr>
                <w:rFonts w:ascii="Arial" w:hAnsi="Arial" w:cs="Arial"/>
                <w:i/>
                <w:iCs/>
                <w:color w:val="000000"/>
                <w:sz w:val="16"/>
                <w:szCs w:val="16"/>
              </w:rPr>
            </w:pPr>
          </w:p>
        </w:tc>
        <w:tc>
          <w:tcPr>
            <w:tcW w:w="929" w:type="dxa"/>
            <w:tcBorders>
              <w:top w:val="nil"/>
              <w:left w:val="nil"/>
              <w:bottom w:val="nil"/>
              <w:right w:val="nil"/>
            </w:tcBorders>
            <w:shd w:val="clear" w:color="auto" w:fill="auto"/>
            <w:noWrap/>
            <w:vAlign w:val="bottom"/>
            <w:hideMark/>
          </w:tcPr>
          <w:p w14:paraId="55A167A5" w14:textId="6F672416"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56,887</w:t>
            </w:r>
          </w:p>
        </w:tc>
        <w:tc>
          <w:tcPr>
            <w:tcW w:w="928" w:type="dxa"/>
            <w:tcBorders>
              <w:top w:val="nil"/>
              <w:left w:val="nil"/>
              <w:bottom w:val="nil"/>
              <w:right w:val="nil"/>
            </w:tcBorders>
            <w:shd w:val="clear" w:color="000000" w:fill="E6E6E6"/>
            <w:noWrap/>
            <w:vAlign w:val="bottom"/>
            <w:hideMark/>
          </w:tcPr>
          <w:p w14:paraId="2C12023B" w14:textId="6A3BAAD0"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1,404,941</w:t>
            </w:r>
          </w:p>
        </w:tc>
        <w:tc>
          <w:tcPr>
            <w:tcW w:w="1035" w:type="dxa"/>
            <w:tcBorders>
              <w:top w:val="nil"/>
              <w:left w:val="nil"/>
              <w:bottom w:val="nil"/>
              <w:right w:val="nil"/>
            </w:tcBorders>
            <w:shd w:val="clear" w:color="000000" w:fill="E6E6E6"/>
            <w:noWrap/>
            <w:vAlign w:val="bottom"/>
            <w:hideMark/>
          </w:tcPr>
          <w:p w14:paraId="49EC4A61" w14:textId="0E14CD8D"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(1,407,553)</w:t>
            </w:r>
          </w:p>
        </w:tc>
        <w:tc>
          <w:tcPr>
            <w:tcW w:w="1097" w:type="dxa"/>
            <w:tcBorders>
              <w:top w:val="nil"/>
              <w:left w:val="nil"/>
              <w:bottom w:val="nil"/>
              <w:right w:val="nil"/>
            </w:tcBorders>
            <w:shd w:val="clear" w:color="000000" w:fill="E6E6E6"/>
            <w:noWrap/>
            <w:vAlign w:val="bottom"/>
            <w:hideMark/>
          </w:tcPr>
          <w:p w14:paraId="08EE46E1" w14:textId="67CB427A"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w:t>
            </w:r>
          </w:p>
        </w:tc>
        <w:tc>
          <w:tcPr>
            <w:tcW w:w="795" w:type="dxa"/>
            <w:tcBorders>
              <w:top w:val="nil"/>
              <w:left w:val="nil"/>
              <w:bottom w:val="nil"/>
              <w:right w:val="nil"/>
            </w:tcBorders>
            <w:shd w:val="clear" w:color="000000" w:fill="E6E6E6"/>
            <w:noWrap/>
            <w:vAlign w:val="bottom"/>
            <w:hideMark/>
          </w:tcPr>
          <w:p w14:paraId="3821DED6" w14:textId="7BC24152"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54,275</w:t>
            </w:r>
          </w:p>
        </w:tc>
      </w:tr>
      <w:tr w:rsidR="007502F1" w:rsidRPr="00920FE2" w14:paraId="40E5BF57" w14:textId="77777777" w:rsidTr="009C3FD8">
        <w:trPr>
          <w:trHeight w:val="675"/>
        </w:trPr>
        <w:tc>
          <w:tcPr>
            <w:tcW w:w="2268" w:type="dxa"/>
            <w:tcBorders>
              <w:top w:val="nil"/>
              <w:left w:val="nil"/>
              <w:bottom w:val="nil"/>
              <w:right w:val="nil"/>
            </w:tcBorders>
            <w:shd w:val="clear" w:color="auto" w:fill="auto"/>
            <w:vAlign w:val="center"/>
            <w:hideMark/>
          </w:tcPr>
          <w:p w14:paraId="576FB9DB" w14:textId="77777777" w:rsidR="00920FE2" w:rsidRPr="00920FE2" w:rsidRDefault="00920FE2" w:rsidP="00920FE2">
            <w:pPr>
              <w:spacing w:after="0" w:line="240" w:lineRule="auto"/>
              <w:jc w:val="left"/>
              <w:rPr>
                <w:rFonts w:ascii="Arial" w:hAnsi="Arial" w:cs="Arial"/>
                <w:color w:val="000000"/>
                <w:sz w:val="16"/>
                <w:szCs w:val="16"/>
              </w:rPr>
            </w:pPr>
            <w:r w:rsidRPr="00920FE2">
              <w:rPr>
                <w:rFonts w:ascii="Arial" w:hAnsi="Arial" w:cs="Arial"/>
                <w:color w:val="000000"/>
                <w:sz w:val="16"/>
                <w:szCs w:val="16"/>
              </w:rPr>
              <w:t>Recovery of Compensation for Health Care &amp; Other Services Special Account (b) (A)</w:t>
            </w:r>
          </w:p>
        </w:tc>
        <w:tc>
          <w:tcPr>
            <w:tcW w:w="866" w:type="dxa"/>
            <w:tcBorders>
              <w:top w:val="nil"/>
              <w:left w:val="nil"/>
              <w:bottom w:val="nil"/>
              <w:right w:val="nil"/>
            </w:tcBorders>
            <w:shd w:val="clear" w:color="auto" w:fill="auto"/>
            <w:noWrap/>
            <w:vAlign w:val="bottom"/>
            <w:hideMark/>
          </w:tcPr>
          <w:p w14:paraId="7439F0E1" w14:textId="77777777" w:rsidR="00920FE2" w:rsidRPr="00920FE2" w:rsidRDefault="00920FE2" w:rsidP="009C3FD8">
            <w:pPr>
              <w:spacing w:after="0" w:line="240" w:lineRule="auto"/>
              <w:jc w:val="center"/>
              <w:rPr>
                <w:rFonts w:ascii="Arial" w:hAnsi="Arial" w:cs="Arial"/>
                <w:sz w:val="16"/>
                <w:szCs w:val="16"/>
              </w:rPr>
            </w:pPr>
            <w:r w:rsidRPr="00920FE2">
              <w:rPr>
                <w:rFonts w:ascii="Arial" w:hAnsi="Arial" w:cs="Arial"/>
                <w:sz w:val="16"/>
                <w:szCs w:val="16"/>
              </w:rPr>
              <w:t>1</w:t>
            </w:r>
          </w:p>
        </w:tc>
        <w:tc>
          <w:tcPr>
            <w:tcW w:w="929" w:type="dxa"/>
            <w:tcBorders>
              <w:top w:val="nil"/>
              <w:left w:val="nil"/>
              <w:bottom w:val="nil"/>
              <w:right w:val="nil"/>
            </w:tcBorders>
            <w:shd w:val="clear" w:color="auto" w:fill="auto"/>
            <w:noWrap/>
            <w:vAlign w:val="bottom"/>
            <w:hideMark/>
          </w:tcPr>
          <w:p w14:paraId="6DDADE46" w14:textId="77777777"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008E0B0F" w14:textId="6650E26B" w:rsidR="00920FE2" w:rsidRPr="00920FE2" w:rsidRDefault="00920FE2" w:rsidP="009C3FD8">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000000" w:fill="E6E6E6"/>
            <w:noWrap/>
            <w:vAlign w:val="bottom"/>
            <w:hideMark/>
          </w:tcPr>
          <w:p w14:paraId="644AFA04" w14:textId="480B17FC" w:rsidR="00920FE2" w:rsidRPr="00920FE2" w:rsidRDefault="00920FE2" w:rsidP="009C3FD8">
            <w:pPr>
              <w:spacing w:after="0" w:line="240" w:lineRule="auto"/>
              <w:jc w:val="right"/>
              <w:rPr>
                <w:rFonts w:ascii="Arial" w:hAnsi="Arial" w:cs="Arial"/>
                <w:color w:val="000000"/>
                <w:sz w:val="16"/>
                <w:szCs w:val="16"/>
              </w:rPr>
            </w:pPr>
          </w:p>
        </w:tc>
        <w:tc>
          <w:tcPr>
            <w:tcW w:w="1097" w:type="dxa"/>
            <w:tcBorders>
              <w:top w:val="nil"/>
              <w:left w:val="nil"/>
              <w:bottom w:val="nil"/>
              <w:right w:val="nil"/>
            </w:tcBorders>
            <w:shd w:val="clear" w:color="000000" w:fill="E6E6E6"/>
            <w:noWrap/>
            <w:vAlign w:val="bottom"/>
            <w:hideMark/>
          </w:tcPr>
          <w:p w14:paraId="2B6654CE" w14:textId="6CA3F4B6" w:rsidR="00920FE2" w:rsidRPr="00920FE2" w:rsidRDefault="00920FE2" w:rsidP="009C3FD8">
            <w:pPr>
              <w:spacing w:after="0" w:line="240" w:lineRule="auto"/>
              <w:jc w:val="right"/>
              <w:rPr>
                <w:rFonts w:ascii="Arial" w:hAnsi="Arial" w:cs="Arial"/>
                <w:color w:val="000000"/>
                <w:sz w:val="16"/>
                <w:szCs w:val="16"/>
              </w:rPr>
            </w:pPr>
          </w:p>
        </w:tc>
        <w:tc>
          <w:tcPr>
            <w:tcW w:w="795" w:type="dxa"/>
            <w:tcBorders>
              <w:top w:val="nil"/>
              <w:left w:val="nil"/>
              <w:bottom w:val="nil"/>
              <w:right w:val="nil"/>
            </w:tcBorders>
            <w:shd w:val="clear" w:color="000000" w:fill="E6E6E6"/>
            <w:noWrap/>
            <w:vAlign w:val="bottom"/>
            <w:hideMark/>
          </w:tcPr>
          <w:p w14:paraId="0FD0309D" w14:textId="68EFE5F9" w:rsidR="00920FE2" w:rsidRPr="00920FE2" w:rsidRDefault="00920FE2" w:rsidP="009C3FD8">
            <w:pPr>
              <w:spacing w:after="0" w:line="240" w:lineRule="auto"/>
              <w:jc w:val="right"/>
              <w:rPr>
                <w:rFonts w:ascii="Arial" w:hAnsi="Arial" w:cs="Arial"/>
                <w:color w:val="000000"/>
                <w:sz w:val="16"/>
                <w:szCs w:val="16"/>
              </w:rPr>
            </w:pPr>
          </w:p>
        </w:tc>
      </w:tr>
      <w:tr w:rsidR="007502F1" w:rsidRPr="00920FE2" w14:paraId="1FC6149C" w14:textId="77777777" w:rsidTr="009C3FD8">
        <w:trPr>
          <w:trHeight w:val="255"/>
        </w:trPr>
        <w:tc>
          <w:tcPr>
            <w:tcW w:w="2268" w:type="dxa"/>
            <w:tcBorders>
              <w:top w:val="nil"/>
              <w:left w:val="nil"/>
              <w:bottom w:val="nil"/>
              <w:right w:val="nil"/>
            </w:tcBorders>
            <w:shd w:val="clear" w:color="auto" w:fill="auto"/>
            <w:noWrap/>
            <w:vAlign w:val="center"/>
            <w:hideMark/>
          </w:tcPr>
          <w:p w14:paraId="48EA514F" w14:textId="77777777" w:rsidR="00920FE2" w:rsidRPr="00920FE2" w:rsidRDefault="00920FE2" w:rsidP="00920FE2">
            <w:pPr>
              <w:spacing w:after="0" w:line="240" w:lineRule="auto"/>
              <w:ind w:firstLineChars="100" w:firstLine="160"/>
              <w:jc w:val="left"/>
              <w:rPr>
                <w:rFonts w:ascii="Arial" w:hAnsi="Arial" w:cs="Arial"/>
                <w:color w:val="000000"/>
                <w:sz w:val="16"/>
                <w:szCs w:val="16"/>
              </w:rPr>
            </w:pPr>
            <w:r w:rsidRPr="00920FE2">
              <w:rPr>
                <w:rFonts w:ascii="Arial" w:hAnsi="Arial" w:cs="Arial"/>
                <w:color w:val="000000"/>
                <w:sz w:val="16"/>
                <w:szCs w:val="16"/>
              </w:rPr>
              <w:t>2015-16 Revised estimate</w:t>
            </w:r>
          </w:p>
        </w:tc>
        <w:tc>
          <w:tcPr>
            <w:tcW w:w="866" w:type="dxa"/>
            <w:tcBorders>
              <w:top w:val="nil"/>
              <w:left w:val="nil"/>
              <w:bottom w:val="nil"/>
              <w:right w:val="nil"/>
            </w:tcBorders>
            <w:shd w:val="clear" w:color="auto" w:fill="auto"/>
            <w:noWrap/>
            <w:vAlign w:val="bottom"/>
            <w:hideMark/>
          </w:tcPr>
          <w:p w14:paraId="603E2255" w14:textId="77777777" w:rsidR="00920FE2" w:rsidRPr="00920FE2" w:rsidRDefault="00920FE2" w:rsidP="009C3FD8">
            <w:pPr>
              <w:spacing w:after="0" w:line="240" w:lineRule="auto"/>
              <w:ind w:firstLineChars="100" w:firstLine="160"/>
              <w:jc w:val="center"/>
              <w:rPr>
                <w:rFonts w:ascii="Arial" w:hAnsi="Arial" w:cs="Arial"/>
                <w:color w:val="000000"/>
                <w:sz w:val="16"/>
                <w:szCs w:val="16"/>
              </w:rPr>
            </w:pPr>
          </w:p>
        </w:tc>
        <w:tc>
          <w:tcPr>
            <w:tcW w:w="929" w:type="dxa"/>
            <w:tcBorders>
              <w:top w:val="nil"/>
              <w:left w:val="nil"/>
              <w:bottom w:val="nil"/>
              <w:right w:val="nil"/>
            </w:tcBorders>
            <w:shd w:val="clear" w:color="auto" w:fill="auto"/>
            <w:noWrap/>
            <w:vAlign w:val="bottom"/>
            <w:hideMark/>
          </w:tcPr>
          <w:p w14:paraId="4AB80087" w14:textId="79951E71"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43,726</w:t>
            </w:r>
          </w:p>
        </w:tc>
        <w:tc>
          <w:tcPr>
            <w:tcW w:w="928" w:type="dxa"/>
            <w:tcBorders>
              <w:top w:val="nil"/>
              <w:left w:val="nil"/>
              <w:bottom w:val="nil"/>
              <w:right w:val="nil"/>
            </w:tcBorders>
            <w:shd w:val="clear" w:color="000000" w:fill="E6E6E6"/>
            <w:noWrap/>
            <w:vAlign w:val="bottom"/>
            <w:hideMark/>
          </w:tcPr>
          <w:p w14:paraId="0FF9193B" w14:textId="3ACD3BC5"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311,016</w:t>
            </w:r>
          </w:p>
        </w:tc>
        <w:tc>
          <w:tcPr>
            <w:tcW w:w="1035" w:type="dxa"/>
            <w:tcBorders>
              <w:top w:val="nil"/>
              <w:left w:val="nil"/>
              <w:bottom w:val="nil"/>
              <w:right w:val="nil"/>
            </w:tcBorders>
            <w:shd w:val="clear" w:color="000000" w:fill="E6E6E6"/>
            <w:noWrap/>
            <w:vAlign w:val="bottom"/>
            <w:hideMark/>
          </w:tcPr>
          <w:p w14:paraId="6249AC45" w14:textId="5A13F40F"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(301,372)</w:t>
            </w:r>
          </w:p>
        </w:tc>
        <w:tc>
          <w:tcPr>
            <w:tcW w:w="1097" w:type="dxa"/>
            <w:tcBorders>
              <w:top w:val="nil"/>
              <w:left w:val="nil"/>
              <w:bottom w:val="nil"/>
              <w:right w:val="nil"/>
            </w:tcBorders>
            <w:shd w:val="clear" w:color="000000" w:fill="E6E6E6"/>
            <w:noWrap/>
            <w:vAlign w:val="bottom"/>
            <w:hideMark/>
          </w:tcPr>
          <w:p w14:paraId="3F62C9FA" w14:textId="5CB4FB78"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c>
          <w:tcPr>
            <w:tcW w:w="795" w:type="dxa"/>
            <w:tcBorders>
              <w:top w:val="nil"/>
              <w:left w:val="nil"/>
              <w:bottom w:val="nil"/>
              <w:right w:val="nil"/>
            </w:tcBorders>
            <w:shd w:val="clear" w:color="000000" w:fill="E6E6E6"/>
            <w:noWrap/>
            <w:vAlign w:val="bottom"/>
            <w:hideMark/>
          </w:tcPr>
          <w:p w14:paraId="4BEB5FC6" w14:textId="2620058F"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53,370</w:t>
            </w:r>
          </w:p>
        </w:tc>
      </w:tr>
      <w:tr w:rsidR="007502F1" w:rsidRPr="00920FE2" w14:paraId="7F11031C" w14:textId="77777777" w:rsidTr="009C3FD8">
        <w:trPr>
          <w:trHeight w:val="255"/>
        </w:trPr>
        <w:tc>
          <w:tcPr>
            <w:tcW w:w="2268" w:type="dxa"/>
            <w:tcBorders>
              <w:top w:val="nil"/>
              <w:left w:val="nil"/>
              <w:bottom w:val="nil"/>
              <w:right w:val="nil"/>
            </w:tcBorders>
            <w:shd w:val="clear" w:color="auto" w:fill="auto"/>
            <w:noWrap/>
            <w:vAlign w:val="center"/>
            <w:hideMark/>
          </w:tcPr>
          <w:p w14:paraId="0D116ACF" w14:textId="77777777" w:rsidR="00920FE2" w:rsidRPr="00920FE2" w:rsidRDefault="00920FE2" w:rsidP="00920FE2">
            <w:pPr>
              <w:spacing w:after="0" w:line="240" w:lineRule="auto"/>
              <w:ind w:firstLineChars="100" w:firstLine="160"/>
              <w:jc w:val="left"/>
              <w:rPr>
                <w:rFonts w:ascii="Arial" w:hAnsi="Arial" w:cs="Arial"/>
                <w:i/>
                <w:iCs/>
                <w:color w:val="000000"/>
                <w:sz w:val="16"/>
                <w:szCs w:val="16"/>
              </w:rPr>
            </w:pPr>
            <w:r w:rsidRPr="00920FE2">
              <w:rPr>
                <w:rFonts w:ascii="Arial" w:hAnsi="Arial" w:cs="Arial"/>
                <w:i/>
                <w:iCs/>
                <w:color w:val="000000"/>
                <w:sz w:val="16"/>
                <w:szCs w:val="16"/>
              </w:rPr>
              <w:t>2014-15 Actual</w:t>
            </w:r>
          </w:p>
        </w:tc>
        <w:tc>
          <w:tcPr>
            <w:tcW w:w="866" w:type="dxa"/>
            <w:tcBorders>
              <w:top w:val="nil"/>
              <w:left w:val="nil"/>
              <w:bottom w:val="nil"/>
              <w:right w:val="nil"/>
            </w:tcBorders>
            <w:shd w:val="clear" w:color="auto" w:fill="auto"/>
            <w:noWrap/>
            <w:vAlign w:val="bottom"/>
            <w:hideMark/>
          </w:tcPr>
          <w:p w14:paraId="703B3B46" w14:textId="77777777" w:rsidR="00920FE2" w:rsidRPr="00920FE2" w:rsidRDefault="00920FE2" w:rsidP="009C3FD8">
            <w:pPr>
              <w:spacing w:after="0" w:line="240" w:lineRule="auto"/>
              <w:ind w:firstLineChars="100" w:firstLine="160"/>
              <w:jc w:val="center"/>
              <w:rPr>
                <w:rFonts w:ascii="Arial" w:hAnsi="Arial" w:cs="Arial"/>
                <w:i/>
                <w:iCs/>
                <w:color w:val="000000"/>
                <w:sz w:val="16"/>
                <w:szCs w:val="16"/>
              </w:rPr>
            </w:pPr>
          </w:p>
        </w:tc>
        <w:tc>
          <w:tcPr>
            <w:tcW w:w="929" w:type="dxa"/>
            <w:tcBorders>
              <w:top w:val="nil"/>
              <w:left w:val="nil"/>
              <w:bottom w:val="nil"/>
              <w:right w:val="nil"/>
            </w:tcBorders>
            <w:shd w:val="clear" w:color="auto" w:fill="auto"/>
            <w:noWrap/>
            <w:vAlign w:val="bottom"/>
            <w:hideMark/>
          </w:tcPr>
          <w:p w14:paraId="2B5DCF7D" w14:textId="2539BCD0"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35,465</w:t>
            </w:r>
          </w:p>
        </w:tc>
        <w:tc>
          <w:tcPr>
            <w:tcW w:w="928" w:type="dxa"/>
            <w:tcBorders>
              <w:top w:val="nil"/>
              <w:left w:val="nil"/>
              <w:bottom w:val="nil"/>
              <w:right w:val="nil"/>
            </w:tcBorders>
            <w:shd w:val="clear" w:color="000000" w:fill="E6E6E6"/>
            <w:noWrap/>
            <w:vAlign w:val="bottom"/>
            <w:hideMark/>
          </w:tcPr>
          <w:p w14:paraId="48EDA6FB" w14:textId="23486202"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266,417</w:t>
            </w:r>
          </w:p>
        </w:tc>
        <w:tc>
          <w:tcPr>
            <w:tcW w:w="1035" w:type="dxa"/>
            <w:tcBorders>
              <w:top w:val="nil"/>
              <w:left w:val="nil"/>
              <w:bottom w:val="nil"/>
              <w:right w:val="nil"/>
            </w:tcBorders>
            <w:shd w:val="clear" w:color="000000" w:fill="E6E6E6"/>
            <w:noWrap/>
            <w:vAlign w:val="bottom"/>
            <w:hideMark/>
          </w:tcPr>
          <w:p w14:paraId="602BCA57" w14:textId="101AFBBF"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(258,156)</w:t>
            </w:r>
          </w:p>
        </w:tc>
        <w:tc>
          <w:tcPr>
            <w:tcW w:w="1097" w:type="dxa"/>
            <w:tcBorders>
              <w:top w:val="nil"/>
              <w:left w:val="nil"/>
              <w:bottom w:val="nil"/>
              <w:right w:val="nil"/>
            </w:tcBorders>
            <w:shd w:val="clear" w:color="000000" w:fill="E6E6E6"/>
            <w:noWrap/>
            <w:vAlign w:val="bottom"/>
            <w:hideMark/>
          </w:tcPr>
          <w:p w14:paraId="0AFE5FAC" w14:textId="283E74AC"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w:t>
            </w:r>
          </w:p>
        </w:tc>
        <w:tc>
          <w:tcPr>
            <w:tcW w:w="795" w:type="dxa"/>
            <w:tcBorders>
              <w:top w:val="nil"/>
              <w:left w:val="nil"/>
              <w:bottom w:val="nil"/>
              <w:right w:val="nil"/>
            </w:tcBorders>
            <w:shd w:val="clear" w:color="000000" w:fill="E6E6E6"/>
            <w:noWrap/>
            <w:vAlign w:val="bottom"/>
            <w:hideMark/>
          </w:tcPr>
          <w:p w14:paraId="5BA90AD2" w14:textId="7F0EBFC0"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43,726</w:t>
            </w:r>
          </w:p>
        </w:tc>
      </w:tr>
      <w:tr w:rsidR="007502F1" w:rsidRPr="00920FE2" w14:paraId="02E62D0F" w14:textId="77777777" w:rsidTr="009C3FD8">
        <w:trPr>
          <w:trHeight w:val="900"/>
        </w:trPr>
        <w:tc>
          <w:tcPr>
            <w:tcW w:w="2268" w:type="dxa"/>
            <w:tcBorders>
              <w:top w:val="nil"/>
              <w:left w:val="nil"/>
              <w:bottom w:val="nil"/>
              <w:right w:val="nil"/>
            </w:tcBorders>
            <w:shd w:val="clear" w:color="auto" w:fill="auto"/>
            <w:vAlign w:val="center"/>
            <w:hideMark/>
          </w:tcPr>
          <w:p w14:paraId="4AB14DCB" w14:textId="77777777"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Services for Other Entities and Trust Moneys - Department of Human Services Special Account (c) (A) &amp; (D)</w:t>
            </w:r>
          </w:p>
        </w:tc>
        <w:tc>
          <w:tcPr>
            <w:tcW w:w="866" w:type="dxa"/>
            <w:tcBorders>
              <w:top w:val="nil"/>
              <w:left w:val="nil"/>
              <w:bottom w:val="nil"/>
              <w:right w:val="nil"/>
            </w:tcBorders>
            <w:shd w:val="clear" w:color="auto" w:fill="auto"/>
            <w:noWrap/>
            <w:vAlign w:val="bottom"/>
            <w:hideMark/>
          </w:tcPr>
          <w:p w14:paraId="0F025212" w14:textId="77777777" w:rsidR="00920FE2" w:rsidRPr="00920FE2" w:rsidRDefault="00920FE2" w:rsidP="009C3FD8">
            <w:pPr>
              <w:spacing w:after="0" w:line="240" w:lineRule="auto"/>
              <w:jc w:val="center"/>
              <w:rPr>
                <w:rFonts w:ascii="Arial" w:hAnsi="Arial" w:cs="Arial"/>
                <w:sz w:val="16"/>
                <w:szCs w:val="16"/>
              </w:rPr>
            </w:pPr>
            <w:r w:rsidRPr="00920FE2">
              <w:rPr>
                <w:rFonts w:ascii="Arial" w:hAnsi="Arial" w:cs="Arial"/>
                <w:sz w:val="16"/>
                <w:szCs w:val="16"/>
              </w:rPr>
              <w:t>1</w:t>
            </w:r>
          </w:p>
        </w:tc>
        <w:tc>
          <w:tcPr>
            <w:tcW w:w="929" w:type="dxa"/>
            <w:tcBorders>
              <w:top w:val="nil"/>
              <w:left w:val="nil"/>
              <w:bottom w:val="nil"/>
              <w:right w:val="nil"/>
            </w:tcBorders>
            <w:shd w:val="clear" w:color="auto" w:fill="auto"/>
            <w:noWrap/>
            <w:vAlign w:val="bottom"/>
            <w:hideMark/>
          </w:tcPr>
          <w:p w14:paraId="6713308A" w14:textId="77777777" w:rsidR="00920FE2" w:rsidRPr="00920FE2" w:rsidRDefault="00920FE2" w:rsidP="009C3FD8">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6639FA38" w14:textId="73DF1DB6" w:rsidR="00920FE2" w:rsidRPr="00920FE2" w:rsidRDefault="00920FE2" w:rsidP="009C3FD8">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000000" w:fill="E6E6E6"/>
            <w:noWrap/>
            <w:vAlign w:val="bottom"/>
            <w:hideMark/>
          </w:tcPr>
          <w:p w14:paraId="5941193F" w14:textId="5183BDC9" w:rsidR="00920FE2" w:rsidRPr="00920FE2" w:rsidRDefault="00920FE2" w:rsidP="009C3FD8">
            <w:pPr>
              <w:spacing w:after="0" w:line="240" w:lineRule="auto"/>
              <w:jc w:val="right"/>
              <w:rPr>
                <w:rFonts w:ascii="Arial" w:hAnsi="Arial" w:cs="Arial"/>
                <w:color w:val="000000"/>
                <w:sz w:val="16"/>
                <w:szCs w:val="16"/>
              </w:rPr>
            </w:pPr>
          </w:p>
        </w:tc>
        <w:tc>
          <w:tcPr>
            <w:tcW w:w="1097" w:type="dxa"/>
            <w:tcBorders>
              <w:top w:val="nil"/>
              <w:left w:val="nil"/>
              <w:bottom w:val="nil"/>
              <w:right w:val="nil"/>
            </w:tcBorders>
            <w:shd w:val="clear" w:color="000000" w:fill="E6E6E6"/>
            <w:noWrap/>
            <w:vAlign w:val="bottom"/>
            <w:hideMark/>
          </w:tcPr>
          <w:p w14:paraId="31727D19" w14:textId="4614ACCC" w:rsidR="00920FE2" w:rsidRPr="00920FE2" w:rsidRDefault="00920FE2" w:rsidP="009C3FD8">
            <w:pPr>
              <w:spacing w:after="0" w:line="240" w:lineRule="auto"/>
              <w:jc w:val="right"/>
              <w:rPr>
                <w:rFonts w:ascii="Arial" w:hAnsi="Arial" w:cs="Arial"/>
                <w:color w:val="000000"/>
                <w:sz w:val="16"/>
                <w:szCs w:val="16"/>
              </w:rPr>
            </w:pPr>
          </w:p>
        </w:tc>
        <w:tc>
          <w:tcPr>
            <w:tcW w:w="795" w:type="dxa"/>
            <w:tcBorders>
              <w:top w:val="nil"/>
              <w:left w:val="nil"/>
              <w:bottom w:val="nil"/>
              <w:right w:val="nil"/>
            </w:tcBorders>
            <w:shd w:val="clear" w:color="000000" w:fill="E6E6E6"/>
            <w:noWrap/>
            <w:vAlign w:val="bottom"/>
            <w:hideMark/>
          </w:tcPr>
          <w:p w14:paraId="1036018D" w14:textId="2235F3B7" w:rsidR="00920FE2" w:rsidRPr="00920FE2" w:rsidRDefault="00920FE2" w:rsidP="009C3FD8">
            <w:pPr>
              <w:spacing w:after="0" w:line="240" w:lineRule="auto"/>
              <w:jc w:val="right"/>
              <w:rPr>
                <w:rFonts w:ascii="Arial" w:hAnsi="Arial" w:cs="Arial"/>
                <w:color w:val="000000"/>
                <w:sz w:val="16"/>
                <w:szCs w:val="16"/>
              </w:rPr>
            </w:pPr>
          </w:p>
        </w:tc>
      </w:tr>
      <w:tr w:rsidR="007502F1" w:rsidRPr="00920FE2" w14:paraId="61BD7A2D" w14:textId="77777777" w:rsidTr="009C3FD8">
        <w:trPr>
          <w:trHeight w:val="255"/>
        </w:trPr>
        <w:tc>
          <w:tcPr>
            <w:tcW w:w="2268" w:type="dxa"/>
            <w:tcBorders>
              <w:top w:val="nil"/>
              <w:left w:val="nil"/>
              <w:bottom w:val="nil"/>
              <w:right w:val="nil"/>
            </w:tcBorders>
            <w:shd w:val="clear" w:color="auto" w:fill="auto"/>
            <w:noWrap/>
            <w:vAlign w:val="center"/>
            <w:hideMark/>
          </w:tcPr>
          <w:p w14:paraId="535B39B7" w14:textId="77777777" w:rsidR="00920FE2" w:rsidRPr="00920FE2" w:rsidRDefault="00920FE2" w:rsidP="00920FE2">
            <w:pPr>
              <w:spacing w:after="0" w:line="240" w:lineRule="auto"/>
              <w:ind w:firstLineChars="100" w:firstLine="160"/>
              <w:jc w:val="left"/>
              <w:rPr>
                <w:rFonts w:ascii="Arial" w:hAnsi="Arial" w:cs="Arial"/>
                <w:color w:val="000000"/>
                <w:sz w:val="16"/>
                <w:szCs w:val="16"/>
              </w:rPr>
            </w:pPr>
            <w:r w:rsidRPr="00920FE2">
              <w:rPr>
                <w:rFonts w:ascii="Arial" w:hAnsi="Arial" w:cs="Arial"/>
                <w:color w:val="000000"/>
                <w:sz w:val="16"/>
                <w:szCs w:val="16"/>
              </w:rPr>
              <w:t>2015-16 Revised estimate</w:t>
            </w:r>
          </w:p>
        </w:tc>
        <w:tc>
          <w:tcPr>
            <w:tcW w:w="866" w:type="dxa"/>
            <w:tcBorders>
              <w:top w:val="nil"/>
              <w:left w:val="nil"/>
              <w:bottom w:val="nil"/>
              <w:right w:val="nil"/>
            </w:tcBorders>
            <w:shd w:val="clear" w:color="auto" w:fill="auto"/>
            <w:noWrap/>
            <w:vAlign w:val="bottom"/>
            <w:hideMark/>
          </w:tcPr>
          <w:p w14:paraId="6DC21432" w14:textId="77777777" w:rsidR="00920FE2" w:rsidRPr="00920FE2" w:rsidRDefault="00920FE2" w:rsidP="009C3FD8">
            <w:pPr>
              <w:spacing w:after="0" w:line="240" w:lineRule="auto"/>
              <w:ind w:firstLineChars="100" w:firstLine="160"/>
              <w:jc w:val="center"/>
              <w:rPr>
                <w:rFonts w:ascii="Arial" w:hAnsi="Arial" w:cs="Arial"/>
                <w:color w:val="000000"/>
                <w:sz w:val="16"/>
                <w:szCs w:val="16"/>
              </w:rPr>
            </w:pPr>
          </w:p>
        </w:tc>
        <w:tc>
          <w:tcPr>
            <w:tcW w:w="929" w:type="dxa"/>
            <w:tcBorders>
              <w:top w:val="nil"/>
              <w:left w:val="nil"/>
              <w:bottom w:val="nil"/>
              <w:right w:val="nil"/>
            </w:tcBorders>
            <w:shd w:val="clear" w:color="auto" w:fill="auto"/>
            <w:noWrap/>
            <w:vAlign w:val="bottom"/>
            <w:hideMark/>
          </w:tcPr>
          <w:p w14:paraId="498DB687" w14:textId="05907FBA"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c>
          <w:tcPr>
            <w:tcW w:w="928" w:type="dxa"/>
            <w:tcBorders>
              <w:top w:val="nil"/>
              <w:left w:val="nil"/>
              <w:bottom w:val="nil"/>
              <w:right w:val="nil"/>
            </w:tcBorders>
            <w:shd w:val="clear" w:color="000000" w:fill="E6E6E6"/>
            <w:noWrap/>
            <w:vAlign w:val="bottom"/>
            <w:hideMark/>
          </w:tcPr>
          <w:p w14:paraId="5CA03654" w14:textId="50B9CACF"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c>
          <w:tcPr>
            <w:tcW w:w="1035" w:type="dxa"/>
            <w:tcBorders>
              <w:top w:val="nil"/>
              <w:left w:val="nil"/>
              <w:bottom w:val="nil"/>
              <w:right w:val="nil"/>
            </w:tcBorders>
            <w:shd w:val="clear" w:color="000000" w:fill="E6E6E6"/>
            <w:noWrap/>
            <w:vAlign w:val="bottom"/>
            <w:hideMark/>
          </w:tcPr>
          <w:p w14:paraId="095113D4" w14:textId="7D56615E"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c>
          <w:tcPr>
            <w:tcW w:w="1097" w:type="dxa"/>
            <w:tcBorders>
              <w:top w:val="nil"/>
              <w:left w:val="nil"/>
              <w:bottom w:val="nil"/>
              <w:right w:val="nil"/>
            </w:tcBorders>
            <w:shd w:val="clear" w:color="000000" w:fill="E6E6E6"/>
            <w:noWrap/>
            <w:vAlign w:val="bottom"/>
            <w:hideMark/>
          </w:tcPr>
          <w:p w14:paraId="0672614B" w14:textId="3E9AE519"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c>
          <w:tcPr>
            <w:tcW w:w="795" w:type="dxa"/>
            <w:tcBorders>
              <w:top w:val="nil"/>
              <w:left w:val="nil"/>
              <w:bottom w:val="nil"/>
              <w:right w:val="nil"/>
            </w:tcBorders>
            <w:shd w:val="clear" w:color="000000" w:fill="E6E6E6"/>
            <w:noWrap/>
            <w:vAlign w:val="bottom"/>
            <w:hideMark/>
          </w:tcPr>
          <w:p w14:paraId="6D0B3357" w14:textId="5753BF21" w:rsidR="00920FE2" w:rsidRPr="00920FE2" w:rsidRDefault="00920FE2" w:rsidP="009C3FD8">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r>
      <w:tr w:rsidR="007502F1" w:rsidRPr="00920FE2" w14:paraId="5579B4FE" w14:textId="77777777" w:rsidTr="009C3FD8">
        <w:trPr>
          <w:trHeight w:val="255"/>
        </w:trPr>
        <w:tc>
          <w:tcPr>
            <w:tcW w:w="2268" w:type="dxa"/>
            <w:tcBorders>
              <w:top w:val="nil"/>
              <w:left w:val="nil"/>
              <w:bottom w:val="nil"/>
              <w:right w:val="nil"/>
            </w:tcBorders>
            <w:shd w:val="clear" w:color="auto" w:fill="auto"/>
            <w:noWrap/>
            <w:vAlign w:val="center"/>
            <w:hideMark/>
          </w:tcPr>
          <w:p w14:paraId="3D050E01" w14:textId="77777777" w:rsidR="00920FE2" w:rsidRPr="00920FE2" w:rsidRDefault="00920FE2" w:rsidP="00920FE2">
            <w:pPr>
              <w:spacing w:after="0" w:line="240" w:lineRule="auto"/>
              <w:ind w:firstLineChars="100" w:firstLine="160"/>
              <w:jc w:val="left"/>
              <w:rPr>
                <w:rFonts w:ascii="Arial" w:hAnsi="Arial" w:cs="Arial"/>
                <w:i/>
                <w:iCs/>
                <w:color w:val="000000"/>
                <w:sz w:val="16"/>
                <w:szCs w:val="16"/>
              </w:rPr>
            </w:pPr>
            <w:r w:rsidRPr="00920FE2">
              <w:rPr>
                <w:rFonts w:ascii="Arial" w:hAnsi="Arial" w:cs="Arial"/>
                <w:i/>
                <w:iCs/>
                <w:color w:val="000000"/>
                <w:sz w:val="16"/>
                <w:szCs w:val="16"/>
              </w:rPr>
              <w:t>2014-15 Actual</w:t>
            </w:r>
          </w:p>
        </w:tc>
        <w:tc>
          <w:tcPr>
            <w:tcW w:w="866" w:type="dxa"/>
            <w:tcBorders>
              <w:top w:val="nil"/>
              <w:left w:val="nil"/>
              <w:bottom w:val="nil"/>
              <w:right w:val="nil"/>
            </w:tcBorders>
            <w:shd w:val="clear" w:color="auto" w:fill="auto"/>
            <w:noWrap/>
            <w:vAlign w:val="bottom"/>
            <w:hideMark/>
          </w:tcPr>
          <w:p w14:paraId="05F7074C" w14:textId="77777777" w:rsidR="00920FE2" w:rsidRPr="00920FE2" w:rsidRDefault="00920FE2" w:rsidP="009C3FD8">
            <w:pPr>
              <w:spacing w:after="0" w:line="240" w:lineRule="auto"/>
              <w:ind w:firstLineChars="100" w:firstLine="160"/>
              <w:jc w:val="center"/>
              <w:rPr>
                <w:rFonts w:ascii="Arial" w:hAnsi="Arial" w:cs="Arial"/>
                <w:i/>
                <w:iCs/>
                <w:color w:val="000000"/>
                <w:sz w:val="16"/>
                <w:szCs w:val="16"/>
              </w:rPr>
            </w:pPr>
          </w:p>
        </w:tc>
        <w:tc>
          <w:tcPr>
            <w:tcW w:w="929" w:type="dxa"/>
            <w:tcBorders>
              <w:top w:val="nil"/>
              <w:left w:val="nil"/>
              <w:bottom w:val="single" w:sz="4" w:space="0" w:color="auto"/>
              <w:right w:val="nil"/>
            </w:tcBorders>
            <w:shd w:val="clear" w:color="auto" w:fill="auto"/>
            <w:noWrap/>
            <w:vAlign w:val="bottom"/>
            <w:hideMark/>
          </w:tcPr>
          <w:p w14:paraId="70DF944C" w14:textId="7022B709"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w:t>
            </w:r>
          </w:p>
        </w:tc>
        <w:tc>
          <w:tcPr>
            <w:tcW w:w="928" w:type="dxa"/>
            <w:tcBorders>
              <w:top w:val="nil"/>
              <w:left w:val="nil"/>
              <w:bottom w:val="single" w:sz="4" w:space="0" w:color="auto"/>
              <w:right w:val="nil"/>
            </w:tcBorders>
            <w:shd w:val="clear" w:color="000000" w:fill="E6E6E6"/>
            <w:noWrap/>
            <w:vAlign w:val="bottom"/>
            <w:hideMark/>
          </w:tcPr>
          <w:p w14:paraId="4C490F76" w14:textId="6FAF6704"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w:t>
            </w:r>
          </w:p>
        </w:tc>
        <w:tc>
          <w:tcPr>
            <w:tcW w:w="1035" w:type="dxa"/>
            <w:tcBorders>
              <w:top w:val="nil"/>
              <w:left w:val="nil"/>
              <w:bottom w:val="single" w:sz="4" w:space="0" w:color="auto"/>
              <w:right w:val="nil"/>
            </w:tcBorders>
            <w:shd w:val="clear" w:color="000000" w:fill="E6E6E6"/>
            <w:noWrap/>
            <w:vAlign w:val="bottom"/>
            <w:hideMark/>
          </w:tcPr>
          <w:p w14:paraId="29E2F26B" w14:textId="6E5DA932"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w:t>
            </w:r>
          </w:p>
        </w:tc>
        <w:tc>
          <w:tcPr>
            <w:tcW w:w="1097" w:type="dxa"/>
            <w:tcBorders>
              <w:top w:val="nil"/>
              <w:left w:val="nil"/>
              <w:bottom w:val="single" w:sz="4" w:space="0" w:color="auto"/>
              <w:right w:val="nil"/>
            </w:tcBorders>
            <w:shd w:val="clear" w:color="000000" w:fill="E6E6E6"/>
            <w:noWrap/>
            <w:vAlign w:val="bottom"/>
            <w:hideMark/>
          </w:tcPr>
          <w:p w14:paraId="027AB077" w14:textId="73085FD2"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w:t>
            </w:r>
          </w:p>
        </w:tc>
        <w:tc>
          <w:tcPr>
            <w:tcW w:w="795" w:type="dxa"/>
            <w:tcBorders>
              <w:top w:val="nil"/>
              <w:left w:val="nil"/>
              <w:bottom w:val="single" w:sz="4" w:space="0" w:color="auto"/>
              <w:right w:val="nil"/>
            </w:tcBorders>
            <w:shd w:val="clear" w:color="000000" w:fill="E6E6E6"/>
            <w:noWrap/>
            <w:vAlign w:val="bottom"/>
            <w:hideMark/>
          </w:tcPr>
          <w:p w14:paraId="37D0848C" w14:textId="2350FE1E"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w:t>
            </w:r>
          </w:p>
        </w:tc>
      </w:tr>
      <w:tr w:rsidR="007502F1" w:rsidRPr="00920FE2" w14:paraId="60904F90" w14:textId="77777777" w:rsidTr="009C3FD8">
        <w:trPr>
          <w:trHeight w:val="450"/>
        </w:trPr>
        <w:tc>
          <w:tcPr>
            <w:tcW w:w="2268" w:type="dxa"/>
            <w:tcBorders>
              <w:top w:val="nil"/>
              <w:left w:val="nil"/>
              <w:bottom w:val="nil"/>
              <w:right w:val="nil"/>
            </w:tcBorders>
            <w:shd w:val="clear" w:color="auto" w:fill="auto"/>
            <w:vAlign w:val="center"/>
            <w:hideMark/>
          </w:tcPr>
          <w:p w14:paraId="392165B7" w14:textId="77777777" w:rsidR="00920FE2" w:rsidRPr="00920FE2" w:rsidRDefault="00920FE2" w:rsidP="00920FE2">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 xml:space="preserve">Total special accounts </w:t>
            </w:r>
            <w:r w:rsidRPr="00920FE2">
              <w:rPr>
                <w:rFonts w:ascii="Arial" w:hAnsi="Arial" w:cs="Arial"/>
                <w:b/>
                <w:bCs/>
                <w:color w:val="000000"/>
                <w:sz w:val="16"/>
                <w:szCs w:val="16"/>
              </w:rPr>
              <w:br/>
              <w:t>2015-16 Revised estimate</w:t>
            </w:r>
          </w:p>
        </w:tc>
        <w:tc>
          <w:tcPr>
            <w:tcW w:w="866" w:type="dxa"/>
            <w:tcBorders>
              <w:top w:val="nil"/>
              <w:left w:val="nil"/>
              <w:bottom w:val="nil"/>
              <w:right w:val="nil"/>
            </w:tcBorders>
            <w:shd w:val="clear" w:color="auto" w:fill="auto"/>
            <w:noWrap/>
            <w:vAlign w:val="bottom"/>
            <w:hideMark/>
          </w:tcPr>
          <w:p w14:paraId="5147F778" w14:textId="77777777" w:rsidR="00920FE2" w:rsidRPr="00920FE2" w:rsidRDefault="00920FE2" w:rsidP="009C3FD8">
            <w:pPr>
              <w:spacing w:after="0" w:line="240" w:lineRule="auto"/>
              <w:jc w:val="center"/>
              <w:rPr>
                <w:rFonts w:ascii="Arial" w:hAnsi="Arial" w:cs="Arial"/>
                <w:b/>
                <w:bCs/>
                <w:color w:val="000000"/>
                <w:sz w:val="16"/>
                <w:szCs w:val="16"/>
              </w:rPr>
            </w:pPr>
          </w:p>
        </w:tc>
        <w:tc>
          <w:tcPr>
            <w:tcW w:w="929" w:type="dxa"/>
            <w:tcBorders>
              <w:top w:val="nil"/>
              <w:left w:val="nil"/>
              <w:bottom w:val="single" w:sz="4" w:space="0" w:color="auto"/>
              <w:right w:val="nil"/>
            </w:tcBorders>
            <w:shd w:val="clear" w:color="auto" w:fill="auto"/>
            <w:noWrap/>
            <w:vAlign w:val="bottom"/>
            <w:hideMark/>
          </w:tcPr>
          <w:p w14:paraId="50ED9634" w14:textId="77FD24A0" w:rsidR="00920FE2" w:rsidRPr="00920FE2" w:rsidRDefault="00920FE2" w:rsidP="009C3FD8">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98,001</w:t>
            </w:r>
          </w:p>
        </w:tc>
        <w:tc>
          <w:tcPr>
            <w:tcW w:w="928" w:type="dxa"/>
            <w:tcBorders>
              <w:top w:val="nil"/>
              <w:left w:val="nil"/>
              <w:bottom w:val="single" w:sz="4" w:space="0" w:color="auto"/>
              <w:right w:val="nil"/>
            </w:tcBorders>
            <w:shd w:val="clear" w:color="000000" w:fill="E6E6E6"/>
            <w:noWrap/>
            <w:vAlign w:val="bottom"/>
            <w:hideMark/>
          </w:tcPr>
          <w:p w14:paraId="45A81A0A" w14:textId="70C363F7" w:rsidR="00920FE2" w:rsidRPr="00920FE2" w:rsidRDefault="00920FE2" w:rsidP="009C3FD8">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1,793,765</w:t>
            </w:r>
          </w:p>
        </w:tc>
        <w:tc>
          <w:tcPr>
            <w:tcW w:w="1035" w:type="dxa"/>
            <w:tcBorders>
              <w:top w:val="nil"/>
              <w:left w:val="nil"/>
              <w:bottom w:val="single" w:sz="4" w:space="0" w:color="auto"/>
              <w:right w:val="nil"/>
            </w:tcBorders>
            <w:shd w:val="clear" w:color="000000" w:fill="E6E6E6"/>
            <w:noWrap/>
            <w:vAlign w:val="bottom"/>
            <w:hideMark/>
          </w:tcPr>
          <w:p w14:paraId="5CFBC09B" w14:textId="0E228206" w:rsidR="00920FE2" w:rsidRPr="00920FE2" w:rsidRDefault="00920FE2" w:rsidP="009C3FD8">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(1,784,121)</w:t>
            </w:r>
          </w:p>
        </w:tc>
        <w:tc>
          <w:tcPr>
            <w:tcW w:w="1097" w:type="dxa"/>
            <w:tcBorders>
              <w:top w:val="nil"/>
              <w:left w:val="nil"/>
              <w:bottom w:val="single" w:sz="4" w:space="0" w:color="auto"/>
              <w:right w:val="nil"/>
            </w:tcBorders>
            <w:shd w:val="clear" w:color="000000" w:fill="E6E6E6"/>
            <w:noWrap/>
            <w:vAlign w:val="bottom"/>
            <w:hideMark/>
          </w:tcPr>
          <w:p w14:paraId="4118E562" w14:textId="0E89FE92" w:rsidR="00920FE2" w:rsidRPr="00920FE2" w:rsidRDefault="00920FE2" w:rsidP="009C3FD8">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w:t>
            </w:r>
          </w:p>
        </w:tc>
        <w:tc>
          <w:tcPr>
            <w:tcW w:w="795" w:type="dxa"/>
            <w:tcBorders>
              <w:top w:val="nil"/>
              <w:left w:val="nil"/>
              <w:bottom w:val="single" w:sz="4" w:space="0" w:color="auto"/>
              <w:right w:val="nil"/>
            </w:tcBorders>
            <w:shd w:val="clear" w:color="000000" w:fill="E6E6E6"/>
            <w:noWrap/>
            <w:vAlign w:val="bottom"/>
            <w:hideMark/>
          </w:tcPr>
          <w:p w14:paraId="7324A9BB" w14:textId="5EF7E78D" w:rsidR="00920FE2" w:rsidRPr="00920FE2" w:rsidRDefault="00920FE2" w:rsidP="009C3FD8">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107,645</w:t>
            </w:r>
          </w:p>
        </w:tc>
      </w:tr>
      <w:tr w:rsidR="007502F1" w:rsidRPr="00920FE2" w14:paraId="44F9C480" w14:textId="77777777" w:rsidTr="009C3FD8">
        <w:trPr>
          <w:trHeight w:val="450"/>
        </w:trPr>
        <w:tc>
          <w:tcPr>
            <w:tcW w:w="2268" w:type="dxa"/>
            <w:tcBorders>
              <w:top w:val="nil"/>
              <w:left w:val="nil"/>
              <w:bottom w:val="single" w:sz="4" w:space="0" w:color="auto"/>
              <w:right w:val="nil"/>
            </w:tcBorders>
            <w:shd w:val="clear" w:color="auto" w:fill="auto"/>
            <w:vAlign w:val="center"/>
            <w:hideMark/>
          </w:tcPr>
          <w:p w14:paraId="1B491F0E" w14:textId="77777777" w:rsidR="00920FE2" w:rsidRPr="00920FE2" w:rsidRDefault="00920FE2" w:rsidP="00920FE2">
            <w:pPr>
              <w:spacing w:after="0" w:line="240" w:lineRule="auto"/>
              <w:jc w:val="left"/>
              <w:rPr>
                <w:rFonts w:ascii="Arial" w:hAnsi="Arial" w:cs="Arial"/>
                <w:i/>
                <w:iCs/>
                <w:color w:val="000000"/>
                <w:sz w:val="16"/>
                <w:szCs w:val="16"/>
              </w:rPr>
            </w:pPr>
            <w:r w:rsidRPr="00920FE2">
              <w:rPr>
                <w:rFonts w:ascii="Arial" w:hAnsi="Arial" w:cs="Arial"/>
                <w:i/>
                <w:iCs/>
                <w:color w:val="000000"/>
                <w:sz w:val="16"/>
                <w:szCs w:val="16"/>
              </w:rPr>
              <w:t xml:space="preserve">Total special accounts </w:t>
            </w:r>
            <w:r w:rsidRPr="00920FE2">
              <w:rPr>
                <w:rFonts w:ascii="Arial" w:hAnsi="Arial" w:cs="Arial"/>
                <w:i/>
                <w:iCs/>
                <w:color w:val="000000"/>
                <w:sz w:val="16"/>
                <w:szCs w:val="16"/>
              </w:rPr>
              <w:br/>
              <w:t>2014-15 Actual</w:t>
            </w:r>
          </w:p>
        </w:tc>
        <w:tc>
          <w:tcPr>
            <w:tcW w:w="866" w:type="dxa"/>
            <w:tcBorders>
              <w:top w:val="nil"/>
              <w:left w:val="nil"/>
              <w:bottom w:val="single" w:sz="4" w:space="0" w:color="000000"/>
              <w:right w:val="nil"/>
            </w:tcBorders>
            <w:shd w:val="clear" w:color="auto" w:fill="auto"/>
            <w:noWrap/>
            <w:vAlign w:val="bottom"/>
            <w:hideMark/>
          </w:tcPr>
          <w:p w14:paraId="5F392A76" w14:textId="16F0F422" w:rsidR="00920FE2" w:rsidRPr="00920FE2" w:rsidRDefault="00920FE2" w:rsidP="009C3FD8">
            <w:pPr>
              <w:spacing w:after="0" w:line="240" w:lineRule="auto"/>
              <w:jc w:val="center"/>
              <w:rPr>
                <w:rFonts w:ascii="Arial" w:hAnsi="Arial" w:cs="Arial"/>
                <w:color w:val="000000"/>
                <w:sz w:val="16"/>
                <w:szCs w:val="16"/>
              </w:rPr>
            </w:pPr>
          </w:p>
        </w:tc>
        <w:tc>
          <w:tcPr>
            <w:tcW w:w="929" w:type="dxa"/>
            <w:tcBorders>
              <w:top w:val="nil"/>
              <w:left w:val="nil"/>
              <w:bottom w:val="single" w:sz="4" w:space="0" w:color="auto"/>
              <w:right w:val="nil"/>
            </w:tcBorders>
            <w:shd w:val="clear" w:color="auto" w:fill="auto"/>
            <w:noWrap/>
            <w:vAlign w:val="bottom"/>
            <w:hideMark/>
          </w:tcPr>
          <w:p w14:paraId="2F1ECA8F" w14:textId="5C662375"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92,352</w:t>
            </w:r>
          </w:p>
        </w:tc>
        <w:tc>
          <w:tcPr>
            <w:tcW w:w="928" w:type="dxa"/>
            <w:tcBorders>
              <w:top w:val="nil"/>
              <w:left w:val="nil"/>
              <w:bottom w:val="single" w:sz="4" w:space="0" w:color="auto"/>
              <w:right w:val="nil"/>
            </w:tcBorders>
            <w:shd w:val="clear" w:color="000000" w:fill="E6E6E6"/>
            <w:noWrap/>
            <w:vAlign w:val="bottom"/>
            <w:hideMark/>
          </w:tcPr>
          <w:p w14:paraId="4B4D93AF" w14:textId="0ECE0DCC"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1,671,358</w:t>
            </w:r>
          </w:p>
        </w:tc>
        <w:tc>
          <w:tcPr>
            <w:tcW w:w="1035" w:type="dxa"/>
            <w:tcBorders>
              <w:top w:val="nil"/>
              <w:left w:val="nil"/>
              <w:bottom w:val="single" w:sz="4" w:space="0" w:color="auto"/>
              <w:right w:val="nil"/>
            </w:tcBorders>
            <w:shd w:val="clear" w:color="000000" w:fill="E6E6E6"/>
            <w:noWrap/>
            <w:vAlign w:val="bottom"/>
            <w:hideMark/>
          </w:tcPr>
          <w:p w14:paraId="7A278234" w14:textId="11F3FF43"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(1,665,709)</w:t>
            </w:r>
          </w:p>
        </w:tc>
        <w:tc>
          <w:tcPr>
            <w:tcW w:w="1097" w:type="dxa"/>
            <w:tcBorders>
              <w:top w:val="nil"/>
              <w:left w:val="nil"/>
              <w:bottom w:val="single" w:sz="4" w:space="0" w:color="auto"/>
              <w:right w:val="nil"/>
            </w:tcBorders>
            <w:shd w:val="clear" w:color="000000" w:fill="E6E6E6"/>
            <w:noWrap/>
            <w:vAlign w:val="bottom"/>
            <w:hideMark/>
          </w:tcPr>
          <w:p w14:paraId="58BAF8BB" w14:textId="4492CE3C"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w:t>
            </w:r>
          </w:p>
        </w:tc>
        <w:tc>
          <w:tcPr>
            <w:tcW w:w="795" w:type="dxa"/>
            <w:tcBorders>
              <w:top w:val="nil"/>
              <w:left w:val="nil"/>
              <w:bottom w:val="single" w:sz="4" w:space="0" w:color="auto"/>
              <w:right w:val="nil"/>
            </w:tcBorders>
            <w:shd w:val="clear" w:color="000000" w:fill="E6E6E6"/>
            <w:noWrap/>
            <w:vAlign w:val="bottom"/>
            <w:hideMark/>
          </w:tcPr>
          <w:p w14:paraId="17E4F0E2" w14:textId="4EFEA52B" w:rsidR="00920FE2" w:rsidRPr="00920FE2" w:rsidRDefault="00920FE2" w:rsidP="009C3FD8">
            <w:pPr>
              <w:spacing w:after="0" w:line="240" w:lineRule="auto"/>
              <w:jc w:val="right"/>
              <w:rPr>
                <w:rFonts w:ascii="Arial" w:hAnsi="Arial" w:cs="Arial"/>
                <w:i/>
                <w:iCs/>
                <w:color w:val="000000"/>
                <w:sz w:val="16"/>
                <w:szCs w:val="16"/>
              </w:rPr>
            </w:pPr>
            <w:r w:rsidRPr="00920FE2">
              <w:rPr>
                <w:rFonts w:ascii="Arial" w:hAnsi="Arial" w:cs="Arial"/>
                <w:i/>
                <w:iCs/>
                <w:color w:val="000000"/>
                <w:sz w:val="16"/>
                <w:szCs w:val="16"/>
              </w:rPr>
              <w:t>98,001</w:t>
            </w:r>
          </w:p>
        </w:tc>
      </w:tr>
    </w:tbl>
    <w:p w14:paraId="05BEDF82" w14:textId="5D2328A4" w:rsidR="00F51DAC" w:rsidRPr="00C30230" w:rsidRDefault="00920FE2" w:rsidP="00C30230">
      <w:pPr>
        <w:pStyle w:val="Source"/>
      </w:pPr>
      <w:r w:rsidRPr="00C30230">
        <w:t xml:space="preserve"> </w:t>
      </w:r>
      <w:r w:rsidR="00F51DAC" w:rsidRPr="00C30230">
        <w:t>(A) = Administered</w:t>
      </w:r>
    </w:p>
    <w:p w14:paraId="06913C7F" w14:textId="77777777" w:rsidR="00F51DAC" w:rsidRDefault="00F51DAC" w:rsidP="00F51DAC">
      <w:pPr>
        <w:pStyle w:val="Source"/>
      </w:pPr>
      <w:r>
        <w:t>(D) = Departmental</w:t>
      </w:r>
    </w:p>
    <w:p w14:paraId="21AD59BF" w14:textId="77777777" w:rsidR="00C30230" w:rsidRPr="00C30486" w:rsidRDefault="00C30230" w:rsidP="00C30230">
      <w:pPr>
        <w:pStyle w:val="Source"/>
        <w:rPr>
          <w:sz w:val="6"/>
          <w:szCs w:val="6"/>
        </w:rPr>
      </w:pPr>
    </w:p>
    <w:p w14:paraId="506E0775" w14:textId="70038A13" w:rsidR="00452170" w:rsidRPr="00E16004" w:rsidRDefault="0015687E" w:rsidP="0015687E">
      <w:pPr>
        <w:pStyle w:val="ChartandTableFootnote"/>
        <w:numPr>
          <w:ilvl w:val="0"/>
          <w:numId w:val="21"/>
        </w:numPr>
      </w:pPr>
      <w:r w:rsidRPr="0015687E">
        <w:t xml:space="preserve">Appropriation: </w:t>
      </w:r>
      <w:r w:rsidRPr="0015687E">
        <w:rPr>
          <w:i/>
        </w:rPr>
        <w:t>Public Governance, Performance and Accountability Act 2013</w:t>
      </w:r>
      <w:r w:rsidRPr="0015687E">
        <w:t xml:space="preserve">, section 80. </w:t>
      </w:r>
      <w:r w:rsidR="00452170" w:rsidRPr="00E16004">
        <w:t xml:space="preserve"> </w:t>
      </w:r>
    </w:p>
    <w:p w14:paraId="2820F151" w14:textId="0EB7CE52" w:rsidR="00452170" w:rsidRPr="00E16004" w:rsidRDefault="00452170" w:rsidP="00452170">
      <w:pPr>
        <w:pStyle w:val="ChartandTableFootnoteAlpha"/>
        <w:keepNext w:val="0"/>
        <w:widowControl w:val="0"/>
        <w:spacing w:line="240" w:lineRule="auto"/>
        <w:ind w:left="283" w:firstLine="0"/>
      </w:pPr>
      <w:r w:rsidRPr="00E16004">
        <w:t xml:space="preserve">Establishing Instrument: </w:t>
      </w:r>
      <w:r w:rsidR="0015687E" w:rsidRPr="0015687E">
        <w:rPr>
          <w:i/>
        </w:rPr>
        <w:t>Child Support (Registration and Collection) Act 1988</w:t>
      </w:r>
      <w:r w:rsidR="0015687E" w:rsidRPr="0015687E">
        <w:t>, section 73</w:t>
      </w:r>
      <w:r w:rsidR="007E0215">
        <w:t>.</w:t>
      </w:r>
    </w:p>
    <w:p w14:paraId="12D673CA" w14:textId="20D9CF65" w:rsidR="00452170" w:rsidRPr="00E16004" w:rsidRDefault="00452170" w:rsidP="00452170">
      <w:pPr>
        <w:pStyle w:val="ChartandTableFootnoteAlpha"/>
        <w:keepNext w:val="0"/>
        <w:widowControl w:val="0"/>
        <w:spacing w:line="240" w:lineRule="auto"/>
        <w:ind w:left="283" w:firstLine="0"/>
      </w:pPr>
      <w:r w:rsidRPr="00E16004">
        <w:t xml:space="preserve">Purpose: For the receipt of </w:t>
      </w:r>
      <w:r w:rsidR="0015687E">
        <w:t>child support</w:t>
      </w:r>
      <w:r w:rsidRPr="00E16004">
        <w:t xml:space="preserve"> payments and the making of regular and timely payments to custodial parents.</w:t>
      </w:r>
    </w:p>
    <w:p w14:paraId="4824CB2C" w14:textId="30FD0B0B" w:rsidR="00452170" w:rsidRPr="00E16004" w:rsidRDefault="00452170" w:rsidP="00452170">
      <w:pPr>
        <w:pStyle w:val="ChartandTableFootnote"/>
        <w:numPr>
          <w:ilvl w:val="0"/>
          <w:numId w:val="21"/>
        </w:numPr>
      </w:pPr>
      <w:r w:rsidRPr="00E16004">
        <w:t xml:space="preserve">Appropriation: </w:t>
      </w:r>
      <w:r w:rsidR="0015687E" w:rsidRPr="0015687E">
        <w:rPr>
          <w:i/>
        </w:rPr>
        <w:t>Public Governance, Performance and Accountability Act 2013</w:t>
      </w:r>
      <w:r w:rsidR="0015687E">
        <w:rPr>
          <w:i/>
        </w:rPr>
        <w:t xml:space="preserve">, </w:t>
      </w:r>
      <w:r w:rsidRPr="00E16004">
        <w:t>s</w:t>
      </w:r>
      <w:r w:rsidR="0015687E">
        <w:t xml:space="preserve">ection </w:t>
      </w:r>
      <w:r w:rsidRPr="00E16004">
        <w:t>78</w:t>
      </w:r>
      <w:r w:rsidRPr="004175BD">
        <w:t>.</w:t>
      </w:r>
    </w:p>
    <w:p w14:paraId="46933911" w14:textId="769D7E62" w:rsidR="00452170" w:rsidRPr="00E16004" w:rsidRDefault="00452170" w:rsidP="00452170">
      <w:pPr>
        <w:pStyle w:val="ChartandTableFootnoteAlpha"/>
        <w:keepNext w:val="0"/>
        <w:widowControl w:val="0"/>
        <w:spacing w:line="240" w:lineRule="auto"/>
        <w:ind w:left="283" w:firstLine="0"/>
      </w:pPr>
      <w:r w:rsidRPr="00E16004">
        <w:t xml:space="preserve">Establishing Instrument: </w:t>
      </w:r>
      <w:r w:rsidRPr="00E523A9">
        <w:t>Determination</w:t>
      </w:r>
      <w:r w:rsidR="0015687E">
        <w:t>s</w:t>
      </w:r>
      <w:r w:rsidRPr="00E523A9">
        <w:t xml:space="preserve"> 2005/24</w:t>
      </w:r>
      <w:r w:rsidRPr="00E16004">
        <w:t xml:space="preserve"> </w:t>
      </w:r>
      <w:r w:rsidR="00A76BC8">
        <w:t xml:space="preserve">and 2015/06 </w:t>
      </w:r>
      <w:r w:rsidR="0015687E" w:rsidRPr="008E653B">
        <w:rPr>
          <w:i/>
        </w:rPr>
        <w:t>Public Governance, Performance and Accountability Act 2013</w:t>
      </w:r>
      <w:r w:rsidR="0015687E">
        <w:t xml:space="preserve"> </w:t>
      </w:r>
      <w:r w:rsidRPr="00E16004">
        <w:t>s</w:t>
      </w:r>
      <w:r w:rsidR="0015687E">
        <w:t xml:space="preserve">ection </w:t>
      </w:r>
      <w:r w:rsidRPr="00E16004">
        <w:t>78</w:t>
      </w:r>
      <w:r w:rsidR="007E0215">
        <w:t>.</w:t>
      </w:r>
    </w:p>
    <w:p w14:paraId="1901121A" w14:textId="324EB54E" w:rsidR="00452170" w:rsidRPr="00E16004" w:rsidRDefault="00452170" w:rsidP="00452170">
      <w:pPr>
        <w:pStyle w:val="ChartandTableFootnoteAlpha"/>
        <w:keepNext w:val="0"/>
        <w:widowControl w:val="0"/>
        <w:spacing w:line="240" w:lineRule="auto"/>
        <w:ind w:left="283" w:firstLine="0"/>
      </w:pPr>
      <w:r w:rsidRPr="00E16004">
        <w:t xml:space="preserve">Purpose: To credit monies for the purpose of recovery of compensation following a judgement or settlement under the </w:t>
      </w:r>
      <w:r w:rsidRPr="00C02631">
        <w:rPr>
          <w:i/>
        </w:rPr>
        <w:t>Health and Other Services (Compensation) Act 1995</w:t>
      </w:r>
      <w:r w:rsidR="0015687E">
        <w:t xml:space="preserve"> and</w:t>
      </w:r>
      <w:r w:rsidRPr="00E16004">
        <w:t>:</w:t>
      </w:r>
    </w:p>
    <w:p w14:paraId="59202983" w14:textId="6004DCE3" w:rsidR="00452170" w:rsidRPr="00E16004" w:rsidRDefault="0015687E" w:rsidP="00452170">
      <w:pPr>
        <w:pStyle w:val="ChartandTableFootnote"/>
        <w:numPr>
          <w:ilvl w:val="1"/>
          <w:numId w:val="21"/>
        </w:numPr>
      </w:pPr>
      <w:r>
        <w:t xml:space="preserve">to </w:t>
      </w:r>
      <w:r w:rsidR="00452170" w:rsidRPr="00E16004">
        <w:t>pay the claimant, or the claimant’s authorised representative, amounts credited to the Special Account; and</w:t>
      </w:r>
    </w:p>
    <w:p w14:paraId="41E57E07" w14:textId="06EABA66" w:rsidR="00452170" w:rsidRPr="00E16004" w:rsidRDefault="0015687E" w:rsidP="00452170">
      <w:pPr>
        <w:pStyle w:val="ChartandTableFootnote"/>
        <w:numPr>
          <w:ilvl w:val="1"/>
          <w:numId w:val="21"/>
        </w:numPr>
      </w:pPr>
      <w:r>
        <w:t xml:space="preserve">to </w:t>
      </w:r>
      <w:r w:rsidR="00452170" w:rsidRPr="00E16004">
        <w:t xml:space="preserve">reduce the balance of the </w:t>
      </w:r>
      <w:r>
        <w:t>S</w:t>
      </w:r>
      <w:r w:rsidR="00452170" w:rsidRPr="00E16004">
        <w:t xml:space="preserve">pecial </w:t>
      </w:r>
      <w:r>
        <w:t>A</w:t>
      </w:r>
      <w:r w:rsidR="00452170" w:rsidRPr="00E16004">
        <w:t xml:space="preserve">ccount (and, therefore, the available appropriation for the </w:t>
      </w:r>
      <w:r>
        <w:t>S</w:t>
      </w:r>
      <w:r w:rsidR="00452170" w:rsidRPr="00E16004">
        <w:t xml:space="preserve">pecial </w:t>
      </w:r>
      <w:r>
        <w:t>A</w:t>
      </w:r>
      <w:r w:rsidR="00452170" w:rsidRPr="00E16004">
        <w:t>ccount) without making a real or notional payment; and</w:t>
      </w:r>
    </w:p>
    <w:p w14:paraId="1C209A8D" w14:textId="1EC6782D" w:rsidR="00CE3464" w:rsidRDefault="0015687E" w:rsidP="00452170">
      <w:pPr>
        <w:pStyle w:val="ChartandTableFootnote"/>
        <w:numPr>
          <w:ilvl w:val="1"/>
          <w:numId w:val="21"/>
        </w:numPr>
      </w:pPr>
      <w:proofErr w:type="gramStart"/>
      <w:r>
        <w:t>to</w:t>
      </w:r>
      <w:proofErr w:type="gramEnd"/>
      <w:r>
        <w:t xml:space="preserve"> </w:t>
      </w:r>
      <w:r w:rsidR="00452170" w:rsidRPr="00E16004">
        <w:t>repay amounts where an Act or other law requires or permits the repayment of an amount received.</w:t>
      </w:r>
    </w:p>
    <w:p w14:paraId="3EFD0614" w14:textId="77777777" w:rsidR="00CE3464" w:rsidRDefault="00CE3464">
      <w:pPr>
        <w:spacing w:after="0" w:line="240" w:lineRule="auto"/>
        <w:jc w:val="left"/>
        <w:rPr>
          <w:rFonts w:ascii="Arial" w:hAnsi="Arial"/>
          <w:sz w:val="16"/>
        </w:rPr>
      </w:pPr>
      <w:r>
        <w:br w:type="page"/>
      </w:r>
    </w:p>
    <w:p w14:paraId="0BDEFBCB" w14:textId="046E5C03" w:rsidR="00CE3464" w:rsidRPr="00CE3464" w:rsidRDefault="00CE3464" w:rsidP="00CE3464">
      <w:pPr>
        <w:pStyle w:val="TableHeading"/>
        <w:rPr>
          <w:lang w:val="en-AU"/>
        </w:rPr>
      </w:pPr>
      <w:r>
        <w:lastRenderedPageBreak/>
        <w:t>Table 3.1.1: Estimates of special account flows and balances</w:t>
      </w:r>
      <w:r>
        <w:rPr>
          <w:lang w:val="en-AU"/>
        </w:rPr>
        <w:t xml:space="preserve"> (continued)</w:t>
      </w:r>
    </w:p>
    <w:p w14:paraId="7D897E7D" w14:textId="77777777" w:rsidR="00452170" w:rsidRPr="00E16004" w:rsidRDefault="00452170" w:rsidP="00CE3464">
      <w:pPr>
        <w:pStyle w:val="ChartandTableFootnote"/>
        <w:tabs>
          <w:tab w:val="clear" w:pos="284"/>
        </w:tabs>
        <w:ind w:left="567" w:firstLine="0"/>
      </w:pPr>
    </w:p>
    <w:p w14:paraId="29D5DC0E" w14:textId="7824A58D" w:rsidR="00452170" w:rsidRPr="00E16004" w:rsidRDefault="00452170" w:rsidP="00452170">
      <w:pPr>
        <w:pStyle w:val="ChartandTableFootnote"/>
        <w:numPr>
          <w:ilvl w:val="0"/>
          <w:numId w:val="21"/>
        </w:numPr>
      </w:pPr>
      <w:r w:rsidRPr="00E16004">
        <w:t xml:space="preserve">Appropriation: </w:t>
      </w:r>
      <w:proofErr w:type="gramStart"/>
      <w:r w:rsidRPr="00E16004">
        <w:t>s78(</w:t>
      </w:r>
      <w:proofErr w:type="gramEnd"/>
      <w:r>
        <w:t>4</w:t>
      </w:r>
      <w:r w:rsidRPr="00E16004">
        <w:t xml:space="preserve">) </w:t>
      </w:r>
      <w:r w:rsidR="009A2401">
        <w:t>PGPA</w:t>
      </w:r>
      <w:r w:rsidRPr="00D83FD7">
        <w:t xml:space="preserve"> Act 2013</w:t>
      </w:r>
      <w:r w:rsidRPr="004175BD">
        <w:t>.</w:t>
      </w:r>
    </w:p>
    <w:p w14:paraId="0C67CDD8" w14:textId="6B77F155" w:rsidR="00452170" w:rsidRPr="00E16004" w:rsidRDefault="00452170" w:rsidP="00452170">
      <w:pPr>
        <w:pStyle w:val="ChartandTableFootnoteAlpha"/>
        <w:keepNext w:val="0"/>
        <w:widowControl w:val="0"/>
        <w:spacing w:line="240" w:lineRule="auto"/>
        <w:ind w:left="283" w:firstLine="0"/>
      </w:pPr>
      <w:r w:rsidRPr="00E16004">
        <w:t xml:space="preserve">Establishing Instrument: Determination 2011/13 under </w:t>
      </w:r>
      <w:r w:rsidR="0015687E" w:rsidRPr="0015687E">
        <w:rPr>
          <w:i/>
        </w:rPr>
        <w:t>Public Governance, Performance and Accountability Act 2013</w:t>
      </w:r>
      <w:r w:rsidR="0015687E">
        <w:rPr>
          <w:i/>
        </w:rPr>
        <w:t xml:space="preserve"> </w:t>
      </w:r>
      <w:r w:rsidRPr="00E16004">
        <w:t>s</w:t>
      </w:r>
      <w:r w:rsidR="0015687E">
        <w:t xml:space="preserve">ection </w:t>
      </w:r>
      <w:r w:rsidRPr="00E16004">
        <w:t>78.</w:t>
      </w:r>
    </w:p>
    <w:p w14:paraId="05509942" w14:textId="77777777" w:rsidR="00452170" w:rsidRPr="00E16004" w:rsidRDefault="00452170" w:rsidP="00452170">
      <w:pPr>
        <w:pStyle w:val="ChartandTableFootnoteAlpha"/>
        <w:keepNext w:val="0"/>
        <w:widowControl w:val="0"/>
        <w:spacing w:line="240" w:lineRule="auto"/>
        <w:ind w:left="283" w:firstLine="0"/>
      </w:pPr>
      <w:r w:rsidRPr="00E16004">
        <w:t>Purpose: To credit and debit monies for the purpose of:</w:t>
      </w:r>
    </w:p>
    <w:p w14:paraId="00143EE4" w14:textId="7AEC566F" w:rsidR="00452170" w:rsidRPr="00E16004" w:rsidRDefault="0015687E" w:rsidP="0015687E">
      <w:pPr>
        <w:pStyle w:val="ChartandTableFootnote"/>
        <w:numPr>
          <w:ilvl w:val="1"/>
          <w:numId w:val="21"/>
        </w:numPr>
      </w:pPr>
      <w:r w:rsidRPr="0015687E">
        <w:t>to disburse amounts held on trust or otherwise for the benefit of a person other than the Commonwealth;</w:t>
      </w:r>
    </w:p>
    <w:p w14:paraId="23BD5000" w14:textId="08396C79" w:rsidR="00452170" w:rsidRPr="00E16004" w:rsidRDefault="005845AF" w:rsidP="005845AF">
      <w:pPr>
        <w:pStyle w:val="ChartandTableFootnote"/>
        <w:numPr>
          <w:ilvl w:val="1"/>
          <w:numId w:val="21"/>
        </w:numPr>
      </w:pPr>
      <w:r w:rsidRPr="005845AF">
        <w:t>to disburse amounts in connection with services performed on behalf of other governments and bodies that are non-corporate Commonwealth entities</w:t>
      </w:r>
      <w:r w:rsidR="00452170" w:rsidRPr="00E16004">
        <w:t>;</w:t>
      </w:r>
    </w:p>
    <w:p w14:paraId="30B2D90F" w14:textId="5CF439F1" w:rsidR="00452170" w:rsidRPr="00E16004" w:rsidRDefault="005845AF" w:rsidP="005845AF">
      <w:pPr>
        <w:pStyle w:val="ChartandTableFootnote"/>
        <w:numPr>
          <w:ilvl w:val="1"/>
          <w:numId w:val="21"/>
        </w:numPr>
      </w:pPr>
      <w:r w:rsidRPr="005845AF">
        <w:t>to repay amounts where an Act or other law requires or permits the repayment of an amount received; and</w:t>
      </w:r>
    </w:p>
    <w:p w14:paraId="583DD962" w14:textId="0597401E" w:rsidR="00452170" w:rsidRPr="00601A87" w:rsidRDefault="005845AF" w:rsidP="005845AF">
      <w:pPr>
        <w:pStyle w:val="ChartandTableFootnote"/>
        <w:numPr>
          <w:ilvl w:val="1"/>
          <w:numId w:val="21"/>
        </w:numPr>
      </w:pPr>
      <w:proofErr w:type="gramStart"/>
      <w:r w:rsidRPr="005845AF">
        <w:t>to</w:t>
      </w:r>
      <w:proofErr w:type="gramEnd"/>
      <w:r w:rsidRPr="005845AF">
        <w:t xml:space="preserve"> reduce the balance of the Special Account (and, therefore, the available appropriation for the Special Account) without making a real or notional payment</w:t>
      </w:r>
      <w:r>
        <w:t>.</w:t>
      </w:r>
    </w:p>
    <w:p w14:paraId="6288FC9D" w14:textId="39031B37" w:rsidR="00F51DAC" w:rsidRDefault="00F51DAC" w:rsidP="00D02991">
      <w:pPr>
        <w:pStyle w:val="Heading3"/>
      </w:pPr>
      <w:r w:rsidDel="00074C84">
        <w:t xml:space="preserve"> </w:t>
      </w:r>
      <w:bookmarkStart w:id="383" w:name="_Toc190682317"/>
      <w:bookmarkStart w:id="384" w:name="_Toc210703219"/>
      <w:r>
        <w:br w:type="page"/>
      </w:r>
      <w:bookmarkStart w:id="385" w:name="_Ref439694280"/>
      <w:r>
        <w:lastRenderedPageBreak/>
        <w:t>3.2</w:t>
      </w:r>
      <w:r>
        <w:tab/>
        <w:t>Budgeted financial statements</w:t>
      </w:r>
      <w:bookmarkEnd w:id="383"/>
      <w:bookmarkEnd w:id="384"/>
      <w:bookmarkEnd w:id="385"/>
    </w:p>
    <w:p w14:paraId="3C500261" w14:textId="77777777" w:rsidR="00F51DAC" w:rsidRPr="004928FF" w:rsidRDefault="00F51DAC" w:rsidP="000B5844">
      <w:pPr>
        <w:pStyle w:val="Heading4"/>
      </w:pPr>
      <w:r>
        <w:t>3.2.1</w:t>
      </w:r>
      <w:r>
        <w:tab/>
      </w:r>
      <w:r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375"/>
      <w:bookmarkEnd w:id="376"/>
      <w:bookmarkEnd w:id="377"/>
      <w:bookmarkEnd w:id="378"/>
      <w:bookmarkEnd w:id="379"/>
      <w:bookmarkEnd w:id="380"/>
      <w:bookmarkEnd w:id="381"/>
      <w:bookmarkEnd w:id="382"/>
    </w:p>
    <w:p w14:paraId="5DE1050E" w14:textId="77777777" w:rsidR="00736DDA" w:rsidRPr="00D02991" w:rsidRDefault="00736DDA" w:rsidP="00D02991">
      <w:pPr>
        <w:spacing w:after="60"/>
        <w:rPr>
          <w:b/>
        </w:rPr>
      </w:pPr>
      <w:bookmarkStart w:id="386" w:name="_Toc77998692"/>
      <w:bookmarkStart w:id="387" w:name="_Toc79406121"/>
      <w:bookmarkStart w:id="388" w:name="_Toc79467823"/>
      <w:bookmarkStart w:id="389" w:name="_Toc112137882"/>
      <w:bookmarkStart w:id="390" w:name="_Toc112137904"/>
      <w:bookmarkStart w:id="391" w:name="_Toc210646457"/>
      <w:bookmarkStart w:id="392" w:name="_Toc210698436"/>
      <w:bookmarkStart w:id="393" w:name="_Toc35936967"/>
      <w:bookmarkStart w:id="394" w:name="_Toc533506534"/>
      <w:bookmarkStart w:id="395" w:name="_Toc533506609"/>
      <w:bookmarkStart w:id="396" w:name="_Toc533507059"/>
      <w:r w:rsidRPr="00D02991">
        <w:rPr>
          <w:b/>
        </w:rPr>
        <w:t>Departmental comprehensive income statement (Table 3.2.1)</w:t>
      </w:r>
    </w:p>
    <w:p w14:paraId="08DBFAE8" w14:textId="20279794" w:rsidR="0039007C" w:rsidRDefault="00736DDA" w:rsidP="00DB3D22">
      <w:pPr>
        <w:rPr>
          <w:rFonts w:eastAsiaTheme="minorEastAsia"/>
        </w:rPr>
      </w:pPr>
      <w:r w:rsidRPr="00E16004">
        <w:rPr>
          <w:rFonts w:eastAsiaTheme="minorEastAsia"/>
        </w:rPr>
        <w:t>Since the 201</w:t>
      </w:r>
      <w:r>
        <w:rPr>
          <w:rFonts w:eastAsiaTheme="minorEastAsia"/>
        </w:rPr>
        <w:t>5</w:t>
      </w:r>
      <w:r w:rsidRPr="00E16004">
        <w:rPr>
          <w:rFonts w:eastAsiaTheme="minorEastAsia"/>
        </w:rPr>
        <w:t>–1</w:t>
      </w:r>
      <w:r>
        <w:rPr>
          <w:rFonts w:eastAsiaTheme="minorEastAsia"/>
        </w:rPr>
        <w:t>6</w:t>
      </w:r>
      <w:r w:rsidRPr="00E16004">
        <w:rPr>
          <w:rFonts w:eastAsiaTheme="minorEastAsia"/>
        </w:rPr>
        <w:t xml:space="preserve"> Budget, revenue from government in </w:t>
      </w:r>
      <w:r w:rsidR="0008474F">
        <w:rPr>
          <w:rFonts w:eastAsiaTheme="minorEastAsia"/>
        </w:rPr>
        <w:t>2015</w:t>
      </w:r>
      <w:r w:rsidR="0052212E">
        <w:rPr>
          <w:rFonts w:eastAsiaTheme="minorEastAsia"/>
        </w:rPr>
        <w:softHyphen/>
      </w:r>
      <w:r w:rsidR="0008474F">
        <w:rPr>
          <w:rFonts w:eastAsiaTheme="minorEastAsia"/>
        </w:rPr>
        <w:t>16</w:t>
      </w:r>
      <w:r w:rsidRPr="00E16004">
        <w:rPr>
          <w:rFonts w:eastAsiaTheme="minorEastAsia"/>
        </w:rPr>
        <w:t xml:space="preserve"> has</w:t>
      </w:r>
      <w:r>
        <w:rPr>
          <w:rFonts w:eastAsiaTheme="minorEastAsia"/>
        </w:rPr>
        <w:t xml:space="preserve"> </w:t>
      </w:r>
      <w:r w:rsidR="00CA17F4">
        <w:t>increased by $25.7</w:t>
      </w:r>
      <w:r w:rsidR="0039007C">
        <w:rPr>
          <w:rFonts w:eastAsiaTheme="minorEastAsia"/>
        </w:rPr>
        <w:t> </w:t>
      </w:r>
      <w:r w:rsidRPr="00E16004">
        <w:rPr>
          <w:rFonts w:eastAsiaTheme="minorEastAsia"/>
        </w:rPr>
        <w:t xml:space="preserve">million, reflecting </w:t>
      </w:r>
      <w:r w:rsidR="008F464D">
        <w:rPr>
          <w:rFonts w:eastAsiaTheme="minorEastAsia"/>
        </w:rPr>
        <w:t xml:space="preserve">additional </w:t>
      </w:r>
      <w:r w:rsidR="002D3A03">
        <w:rPr>
          <w:rFonts w:eastAsiaTheme="minorEastAsia"/>
        </w:rPr>
        <w:t xml:space="preserve">expense </w:t>
      </w:r>
      <w:r w:rsidR="008F464D">
        <w:rPr>
          <w:rFonts w:eastAsiaTheme="minorEastAsia"/>
        </w:rPr>
        <w:t>estimates</w:t>
      </w:r>
      <w:r w:rsidRPr="00E16004">
        <w:rPr>
          <w:rFonts w:eastAsiaTheme="minorEastAsia"/>
        </w:rPr>
        <w:t xml:space="preserve"> </w:t>
      </w:r>
      <w:r w:rsidR="008F464D">
        <w:rPr>
          <w:rFonts w:eastAsiaTheme="minorEastAsia"/>
        </w:rPr>
        <w:t xml:space="preserve">and variations </w:t>
      </w:r>
      <w:r>
        <w:rPr>
          <w:rFonts w:eastAsiaTheme="minorEastAsia"/>
        </w:rPr>
        <w:t xml:space="preserve">of </w:t>
      </w:r>
      <w:r w:rsidR="00CA17F4">
        <w:t>$53.7</w:t>
      </w:r>
      <w:r>
        <w:rPr>
          <w:rFonts w:eastAsiaTheme="minorEastAsia"/>
        </w:rPr>
        <w:t xml:space="preserve"> million </w:t>
      </w:r>
      <w:r w:rsidRPr="00E16004">
        <w:rPr>
          <w:rFonts w:eastAsiaTheme="minorEastAsia"/>
        </w:rPr>
        <w:t>(refer Table</w:t>
      </w:r>
      <w:r>
        <w:rPr>
          <w:rFonts w:eastAsiaTheme="minorEastAsia"/>
        </w:rPr>
        <w:t xml:space="preserve"> </w:t>
      </w:r>
      <w:r w:rsidRPr="00E16004">
        <w:rPr>
          <w:rFonts w:eastAsiaTheme="minorEastAsia"/>
        </w:rPr>
        <w:t>1.</w:t>
      </w:r>
      <w:r w:rsidR="008F464D">
        <w:rPr>
          <w:rFonts w:eastAsiaTheme="minorEastAsia"/>
        </w:rPr>
        <w:t>3</w:t>
      </w:r>
      <w:r w:rsidRPr="00E16004">
        <w:rPr>
          <w:rFonts w:eastAsiaTheme="minorEastAsia"/>
        </w:rPr>
        <w:t xml:space="preserve">), offset by </w:t>
      </w:r>
      <w:r>
        <w:rPr>
          <w:rFonts w:eastAsiaTheme="minorEastAsia"/>
        </w:rPr>
        <w:t xml:space="preserve">reductions of </w:t>
      </w:r>
      <w:r w:rsidR="00CA17F4">
        <w:t>$28.3</w:t>
      </w:r>
      <w:r w:rsidR="00DB3D22">
        <w:rPr>
          <w:rFonts w:eastAsiaTheme="minorEastAsia"/>
        </w:rPr>
        <w:t xml:space="preserve"> million </w:t>
      </w:r>
      <w:r>
        <w:rPr>
          <w:rFonts w:eastAsiaTheme="minorEastAsia"/>
        </w:rPr>
        <w:t xml:space="preserve">due to </w:t>
      </w:r>
      <w:r w:rsidRPr="00E16004">
        <w:rPr>
          <w:rFonts w:eastAsiaTheme="minorEastAsia"/>
        </w:rPr>
        <w:t>other variations (refer Table</w:t>
      </w:r>
      <w:r>
        <w:rPr>
          <w:rFonts w:eastAsiaTheme="minorEastAsia"/>
        </w:rPr>
        <w:t xml:space="preserve"> </w:t>
      </w:r>
      <w:r w:rsidRPr="00E16004">
        <w:rPr>
          <w:rFonts w:eastAsiaTheme="minorEastAsia"/>
        </w:rPr>
        <w:t>1.4).</w:t>
      </w:r>
    </w:p>
    <w:p w14:paraId="6A838710" w14:textId="6961D415" w:rsidR="00736DDA" w:rsidRPr="00E16004" w:rsidRDefault="00736DDA" w:rsidP="00DB3D22">
      <w:pPr>
        <w:rPr>
          <w:rFonts w:eastAsiaTheme="minorEastAsia"/>
          <w:color w:val="000000"/>
        </w:rPr>
      </w:pPr>
      <w:r w:rsidRPr="00E16004">
        <w:rPr>
          <w:rFonts w:eastAsiaTheme="minorEastAsia"/>
        </w:rPr>
        <w:t xml:space="preserve">Since Budget, estimates of own-source income have </w:t>
      </w:r>
      <w:r w:rsidR="00CA17F4">
        <w:t>decreased by $11.7</w:t>
      </w:r>
      <w:r>
        <w:rPr>
          <w:rFonts w:eastAsiaTheme="minorEastAsia"/>
        </w:rPr>
        <w:t xml:space="preserve"> million </w:t>
      </w:r>
      <w:r w:rsidRPr="00E16004">
        <w:rPr>
          <w:rFonts w:eastAsiaTheme="minorEastAsia"/>
        </w:rPr>
        <w:t>reflecting changes in revenue from service agreements with other entities including the Departments of Health</w:t>
      </w:r>
      <w:r w:rsidR="00387C18">
        <w:rPr>
          <w:rFonts w:eastAsiaTheme="minorEastAsia"/>
        </w:rPr>
        <w:t xml:space="preserve"> and Veterans’ Affairs.</w:t>
      </w:r>
      <w:r w:rsidRPr="00E16004">
        <w:rPr>
          <w:rFonts w:eastAsiaTheme="minorEastAsia"/>
        </w:rPr>
        <w:t xml:space="preserve"> </w:t>
      </w:r>
    </w:p>
    <w:p w14:paraId="2D9419CF" w14:textId="4D8594FC" w:rsidR="00736DDA" w:rsidRPr="00E16004" w:rsidRDefault="00387C18" w:rsidP="00387C18">
      <w:pPr>
        <w:rPr>
          <w:b/>
        </w:rPr>
      </w:pPr>
      <w:r>
        <w:rPr>
          <w:rFonts w:eastAsiaTheme="minorEastAsia"/>
        </w:rPr>
        <w:t xml:space="preserve">Total </w:t>
      </w:r>
      <w:r w:rsidR="00B03772">
        <w:rPr>
          <w:rFonts w:eastAsiaTheme="minorEastAsia"/>
        </w:rPr>
        <w:t>e</w:t>
      </w:r>
      <w:r w:rsidR="00736DDA" w:rsidRPr="00E16004">
        <w:rPr>
          <w:rFonts w:eastAsiaTheme="minorEastAsia"/>
        </w:rPr>
        <w:t>xpenses in 201</w:t>
      </w:r>
      <w:r w:rsidR="00736DDA">
        <w:rPr>
          <w:rFonts w:eastAsiaTheme="minorEastAsia"/>
        </w:rPr>
        <w:t>5</w:t>
      </w:r>
      <w:r w:rsidR="00736DDA" w:rsidRPr="00E16004">
        <w:rPr>
          <w:rFonts w:eastAsiaTheme="minorEastAsia"/>
        </w:rPr>
        <w:t>–1</w:t>
      </w:r>
      <w:r w:rsidR="00736DDA">
        <w:rPr>
          <w:rFonts w:eastAsiaTheme="minorEastAsia"/>
        </w:rPr>
        <w:t>6</w:t>
      </w:r>
      <w:r w:rsidR="00736DDA" w:rsidRPr="00E16004">
        <w:rPr>
          <w:rFonts w:eastAsiaTheme="minorEastAsia"/>
        </w:rPr>
        <w:t xml:space="preserve"> have</w:t>
      </w:r>
      <w:r w:rsidR="00736DDA">
        <w:rPr>
          <w:rFonts w:eastAsiaTheme="minorEastAsia"/>
        </w:rPr>
        <w:t xml:space="preserve"> </w:t>
      </w:r>
      <w:r w:rsidR="00CA17F4">
        <w:t>decreased by $5.4</w:t>
      </w:r>
      <w:r w:rsidR="00736DDA">
        <w:rPr>
          <w:rFonts w:eastAsiaTheme="minorEastAsia"/>
        </w:rPr>
        <w:t xml:space="preserve"> million</w:t>
      </w:r>
      <w:r w:rsidR="00736DDA" w:rsidRPr="00E16004">
        <w:rPr>
          <w:rFonts w:eastAsiaTheme="minorEastAsia"/>
        </w:rPr>
        <w:t xml:space="preserve"> since the 201</w:t>
      </w:r>
      <w:r w:rsidR="00736DDA">
        <w:rPr>
          <w:rFonts w:eastAsiaTheme="minorEastAsia"/>
        </w:rPr>
        <w:t>5</w:t>
      </w:r>
      <w:r w:rsidR="00736DDA" w:rsidRPr="00E16004">
        <w:rPr>
          <w:rFonts w:eastAsiaTheme="minorEastAsia"/>
        </w:rPr>
        <w:t>–1</w:t>
      </w:r>
      <w:r w:rsidR="00736DDA">
        <w:rPr>
          <w:rFonts w:eastAsiaTheme="minorEastAsia"/>
        </w:rPr>
        <w:t>6</w:t>
      </w:r>
      <w:r w:rsidR="00736DDA" w:rsidRPr="00E16004">
        <w:rPr>
          <w:rFonts w:eastAsiaTheme="minorEastAsia"/>
        </w:rPr>
        <w:t xml:space="preserve"> Budget, </w:t>
      </w:r>
      <w:r>
        <w:rPr>
          <w:rFonts w:eastAsiaTheme="minorEastAsia"/>
        </w:rPr>
        <w:t xml:space="preserve">mainly </w:t>
      </w:r>
      <w:r w:rsidR="00736DDA" w:rsidRPr="00E16004">
        <w:rPr>
          <w:rFonts w:eastAsiaTheme="minorEastAsia"/>
        </w:rPr>
        <w:t xml:space="preserve">reflecting </w:t>
      </w:r>
      <w:r>
        <w:rPr>
          <w:rFonts w:eastAsiaTheme="minorEastAsia"/>
        </w:rPr>
        <w:t xml:space="preserve">the </w:t>
      </w:r>
      <w:r w:rsidR="008E5867">
        <w:rPr>
          <w:rFonts w:eastAsiaTheme="minorEastAsia"/>
        </w:rPr>
        <w:t>impact of measures, other variations and own source income as noted above,</w:t>
      </w:r>
      <w:r w:rsidR="00736DDA" w:rsidRPr="00E16004">
        <w:rPr>
          <w:rFonts w:eastAsiaTheme="minorEastAsia"/>
        </w:rPr>
        <w:t xml:space="preserve"> </w:t>
      </w:r>
      <w:r w:rsidR="008E5867">
        <w:rPr>
          <w:rFonts w:eastAsiaTheme="minorEastAsia"/>
        </w:rPr>
        <w:t xml:space="preserve">and reduced </w:t>
      </w:r>
      <w:r w:rsidR="00736DDA" w:rsidRPr="00E16004">
        <w:rPr>
          <w:rFonts w:eastAsiaTheme="minorEastAsia"/>
        </w:rPr>
        <w:t>depreciation expense</w:t>
      </w:r>
      <w:r w:rsidR="00F935AC">
        <w:rPr>
          <w:rFonts w:eastAsiaTheme="minorEastAsia"/>
        </w:rPr>
        <w:t xml:space="preserve"> following a revision of the useful lives of assets.</w:t>
      </w:r>
      <w:r w:rsidR="008E5867">
        <w:rPr>
          <w:rFonts w:eastAsiaTheme="minorEastAsia"/>
        </w:rPr>
        <w:t xml:space="preserve"> </w:t>
      </w:r>
    </w:p>
    <w:p w14:paraId="404B7E0B" w14:textId="77777777" w:rsidR="00736DDA" w:rsidRPr="00D02991" w:rsidRDefault="00736DDA" w:rsidP="00D02991">
      <w:pPr>
        <w:spacing w:after="60"/>
        <w:rPr>
          <w:b/>
        </w:rPr>
      </w:pPr>
      <w:r w:rsidRPr="00D02991">
        <w:rPr>
          <w:b/>
        </w:rPr>
        <w:t>Departmental balance sheet (Table 3.2.2)</w:t>
      </w:r>
    </w:p>
    <w:p w14:paraId="2B2F3F2B" w14:textId="3AA8797B" w:rsidR="00736DDA" w:rsidRPr="00E16004" w:rsidRDefault="00736DDA" w:rsidP="008E5867">
      <w:pPr>
        <w:rPr>
          <w:b/>
        </w:rPr>
      </w:pPr>
      <w:r w:rsidRPr="00E16004">
        <w:rPr>
          <w:rFonts w:eastAsiaTheme="minorEastAsia"/>
        </w:rPr>
        <w:t>The budgeted net asset position at 30 June 201</w:t>
      </w:r>
      <w:r>
        <w:rPr>
          <w:rFonts w:eastAsiaTheme="minorEastAsia"/>
        </w:rPr>
        <w:t>6</w:t>
      </w:r>
      <w:r w:rsidRPr="00E16004">
        <w:rPr>
          <w:rFonts w:eastAsiaTheme="minorEastAsia"/>
        </w:rPr>
        <w:t xml:space="preserve"> has</w:t>
      </w:r>
      <w:r>
        <w:rPr>
          <w:rFonts w:eastAsiaTheme="minorEastAsia"/>
        </w:rPr>
        <w:t xml:space="preserve"> </w:t>
      </w:r>
      <w:r w:rsidR="00CA17F4">
        <w:t>increased by $109.0</w:t>
      </w:r>
      <w:r>
        <w:rPr>
          <w:rFonts w:eastAsiaTheme="minorEastAsia"/>
        </w:rPr>
        <w:t xml:space="preserve"> million </w:t>
      </w:r>
      <w:r w:rsidRPr="00E16004">
        <w:rPr>
          <w:rFonts w:eastAsiaTheme="minorEastAsia"/>
        </w:rPr>
        <w:t>since the 201</w:t>
      </w:r>
      <w:r>
        <w:rPr>
          <w:rFonts w:eastAsiaTheme="minorEastAsia"/>
        </w:rPr>
        <w:t>5</w:t>
      </w:r>
      <w:r w:rsidRPr="00E16004">
        <w:rPr>
          <w:rFonts w:eastAsiaTheme="minorEastAsia"/>
        </w:rPr>
        <w:t>–1</w:t>
      </w:r>
      <w:r>
        <w:rPr>
          <w:rFonts w:eastAsiaTheme="minorEastAsia"/>
        </w:rPr>
        <w:t>6</w:t>
      </w:r>
      <w:r w:rsidRPr="00E16004">
        <w:rPr>
          <w:rFonts w:eastAsiaTheme="minorEastAsia"/>
        </w:rPr>
        <w:t xml:space="preserve"> Budget to</w:t>
      </w:r>
      <w:r>
        <w:rPr>
          <w:rFonts w:eastAsiaTheme="minorEastAsia"/>
        </w:rPr>
        <w:t xml:space="preserve"> </w:t>
      </w:r>
      <w:r w:rsidR="00CA17F4">
        <w:t>$684.8</w:t>
      </w:r>
      <w:r>
        <w:rPr>
          <w:rFonts w:eastAsiaTheme="minorEastAsia"/>
        </w:rPr>
        <w:t xml:space="preserve"> million</w:t>
      </w:r>
      <w:r w:rsidRPr="00E16004">
        <w:rPr>
          <w:rFonts w:eastAsiaTheme="minorEastAsia"/>
        </w:rPr>
        <w:t>. The revised estimates take into account the 201</w:t>
      </w:r>
      <w:r>
        <w:rPr>
          <w:rFonts w:eastAsiaTheme="minorEastAsia"/>
        </w:rPr>
        <w:t>4</w:t>
      </w:r>
      <w:r w:rsidRPr="00E16004">
        <w:rPr>
          <w:rFonts w:eastAsiaTheme="minorEastAsia"/>
        </w:rPr>
        <w:t>–1</w:t>
      </w:r>
      <w:r>
        <w:rPr>
          <w:rFonts w:eastAsiaTheme="minorEastAsia"/>
        </w:rPr>
        <w:t>5</w:t>
      </w:r>
      <w:r w:rsidRPr="00E16004">
        <w:rPr>
          <w:rFonts w:eastAsiaTheme="minorEastAsia"/>
        </w:rPr>
        <w:t xml:space="preserve"> operating result and the flow on effect of the audited financial accounts as at 30 June</w:t>
      </w:r>
      <w:r w:rsidR="00B03772">
        <w:rPr>
          <w:rFonts w:eastAsiaTheme="minorEastAsia"/>
        </w:rPr>
        <w:t> </w:t>
      </w:r>
      <w:r w:rsidRPr="00E16004">
        <w:rPr>
          <w:rFonts w:eastAsiaTheme="minorEastAsia"/>
        </w:rPr>
        <w:t>201</w:t>
      </w:r>
      <w:r>
        <w:rPr>
          <w:rFonts w:eastAsiaTheme="minorEastAsia"/>
        </w:rPr>
        <w:t>5</w:t>
      </w:r>
      <w:r w:rsidRPr="00E16004">
        <w:rPr>
          <w:rFonts w:eastAsiaTheme="minorEastAsia"/>
        </w:rPr>
        <w:t>.</w:t>
      </w:r>
    </w:p>
    <w:p w14:paraId="16B08FA2" w14:textId="77777777" w:rsidR="00736DDA" w:rsidRPr="00D02991" w:rsidRDefault="00736DDA" w:rsidP="00D02991">
      <w:pPr>
        <w:spacing w:after="60"/>
        <w:rPr>
          <w:b/>
        </w:rPr>
      </w:pPr>
      <w:r w:rsidRPr="00D02991">
        <w:rPr>
          <w:b/>
        </w:rPr>
        <w:t>Departmental Capital Budget Statement (Table 3.2.5)</w:t>
      </w:r>
    </w:p>
    <w:p w14:paraId="0E82E6BD" w14:textId="06C7C87A" w:rsidR="00736DDA" w:rsidRPr="00E16004" w:rsidRDefault="00736DDA" w:rsidP="00D17812">
      <w:pPr>
        <w:rPr>
          <w:b/>
        </w:rPr>
      </w:pPr>
      <w:r w:rsidRPr="00E16004">
        <w:rPr>
          <w:rFonts w:eastAsiaTheme="minorEastAsia"/>
        </w:rPr>
        <w:t>Since the 201</w:t>
      </w:r>
      <w:r>
        <w:rPr>
          <w:rFonts w:eastAsiaTheme="minorEastAsia"/>
        </w:rPr>
        <w:t>5</w:t>
      </w:r>
      <w:r w:rsidRPr="00E16004">
        <w:rPr>
          <w:rFonts w:eastAsiaTheme="minorEastAsia"/>
        </w:rPr>
        <w:t>–1</w:t>
      </w:r>
      <w:r>
        <w:rPr>
          <w:rFonts w:eastAsiaTheme="minorEastAsia"/>
        </w:rPr>
        <w:t>6</w:t>
      </w:r>
      <w:r w:rsidRPr="00E16004">
        <w:rPr>
          <w:rFonts w:eastAsiaTheme="minorEastAsia"/>
        </w:rPr>
        <w:t xml:space="preserve"> Budget, an additional</w:t>
      </w:r>
      <w:r>
        <w:rPr>
          <w:rFonts w:eastAsiaTheme="minorEastAsia"/>
        </w:rPr>
        <w:t xml:space="preserve"> </w:t>
      </w:r>
      <w:r w:rsidR="00CA17F4">
        <w:t>$10.1</w:t>
      </w:r>
      <w:r>
        <w:rPr>
          <w:rFonts w:eastAsiaTheme="minorEastAsia"/>
        </w:rPr>
        <w:t xml:space="preserve"> million</w:t>
      </w:r>
      <w:r w:rsidRPr="00E16004">
        <w:rPr>
          <w:rFonts w:eastAsiaTheme="minorEastAsia"/>
        </w:rPr>
        <w:t xml:space="preserve"> </w:t>
      </w:r>
      <w:r w:rsidR="00293AC9">
        <w:rPr>
          <w:rFonts w:eastAsiaTheme="minorEastAsia"/>
        </w:rPr>
        <w:t>in equity injection</w:t>
      </w:r>
      <w:r w:rsidRPr="00E16004">
        <w:rPr>
          <w:rFonts w:eastAsiaTheme="minorEastAsia"/>
        </w:rPr>
        <w:t xml:space="preserve"> funding has been provided through </w:t>
      </w:r>
      <w:r w:rsidR="00293AC9">
        <w:rPr>
          <w:rFonts w:eastAsiaTheme="minorEastAsia"/>
        </w:rPr>
        <w:t>budget measures</w:t>
      </w:r>
      <w:r w:rsidRPr="00E16004">
        <w:rPr>
          <w:rFonts w:eastAsiaTheme="minorEastAsia"/>
        </w:rPr>
        <w:t>. The Departmental Capital Budget for asset replacement is forecast to remain relatively stable over the forward years.</w:t>
      </w:r>
    </w:p>
    <w:p w14:paraId="314F8173" w14:textId="77777777" w:rsidR="00736DDA" w:rsidRPr="00D02991" w:rsidRDefault="00736DDA" w:rsidP="00D02991">
      <w:pPr>
        <w:spacing w:after="60"/>
        <w:rPr>
          <w:b/>
        </w:rPr>
      </w:pPr>
      <w:r w:rsidRPr="00D02991">
        <w:rPr>
          <w:b/>
        </w:rPr>
        <w:t>Statement of departmental asset movements (Table 3.2.6)</w:t>
      </w:r>
    </w:p>
    <w:p w14:paraId="5225EC66" w14:textId="2F8EBE63" w:rsidR="00736DDA" w:rsidRPr="00E16004" w:rsidRDefault="00736DDA" w:rsidP="00736DDA">
      <w:pPr>
        <w:spacing w:after="0" w:line="240" w:lineRule="auto"/>
        <w:rPr>
          <w:rFonts w:eastAsiaTheme="minorEastAsia" w:cs="Book Antiqua"/>
        </w:rPr>
      </w:pPr>
      <w:r w:rsidRPr="0069369B">
        <w:rPr>
          <w:rFonts w:eastAsiaTheme="minorEastAsia"/>
        </w:rPr>
        <w:t>The estimated net book value of land</w:t>
      </w:r>
      <w:r w:rsidR="008131E7" w:rsidRPr="0069369B">
        <w:rPr>
          <w:rFonts w:eastAsiaTheme="minorEastAsia"/>
        </w:rPr>
        <w:t>,</w:t>
      </w:r>
      <w:r w:rsidRPr="0069369B">
        <w:rPr>
          <w:rFonts w:eastAsiaTheme="minorEastAsia"/>
        </w:rPr>
        <w:t xml:space="preserve"> buildings, property plant and equipment and intangible assets as at 30 June 2016 has </w:t>
      </w:r>
      <w:r w:rsidR="00CA17F4" w:rsidRPr="00CA17F4">
        <w:rPr>
          <w:rFonts w:eastAsiaTheme="minorEastAsia"/>
        </w:rPr>
        <w:t>increased by $75.5</w:t>
      </w:r>
      <w:r w:rsidRPr="0069369B">
        <w:rPr>
          <w:rFonts w:eastAsiaTheme="minorEastAsia"/>
        </w:rPr>
        <w:t xml:space="preserve"> million since the 2015</w:t>
      </w:r>
      <w:r w:rsidR="00237211">
        <w:rPr>
          <w:rFonts w:eastAsiaTheme="minorEastAsia"/>
        </w:rPr>
        <w:t>–</w:t>
      </w:r>
      <w:r w:rsidRPr="0069369B">
        <w:rPr>
          <w:rFonts w:eastAsiaTheme="minorEastAsia"/>
        </w:rPr>
        <w:t xml:space="preserve">16 Budget. This reflects </w:t>
      </w:r>
      <w:r w:rsidR="001E3D45" w:rsidRPr="0069369B">
        <w:rPr>
          <w:rFonts w:eastAsiaTheme="minorEastAsia"/>
        </w:rPr>
        <w:t xml:space="preserve">actual </w:t>
      </w:r>
      <w:r w:rsidRPr="0069369B">
        <w:rPr>
          <w:rFonts w:eastAsiaTheme="minorEastAsia"/>
        </w:rPr>
        <w:t xml:space="preserve">2014–15 </w:t>
      </w:r>
      <w:r w:rsidR="001E3D45" w:rsidRPr="0069369B">
        <w:rPr>
          <w:rFonts w:eastAsiaTheme="minorEastAsia"/>
        </w:rPr>
        <w:t xml:space="preserve">closing </w:t>
      </w:r>
      <w:r w:rsidRPr="0069369B">
        <w:rPr>
          <w:rFonts w:eastAsiaTheme="minorEastAsia"/>
        </w:rPr>
        <w:t>balances</w:t>
      </w:r>
      <w:r w:rsidR="00530A42" w:rsidRPr="0069369B">
        <w:rPr>
          <w:rFonts w:eastAsiaTheme="minorEastAsia"/>
        </w:rPr>
        <w:t xml:space="preserve"> being </w:t>
      </w:r>
      <w:r w:rsidR="00CA17F4">
        <w:t>$44.1</w:t>
      </w:r>
      <w:r w:rsidR="00530A42" w:rsidRPr="0069369B">
        <w:t xml:space="preserve"> million higher than </w:t>
      </w:r>
      <w:r w:rsidR="0069369B" w:rsidRPr="0069369B">
        <w:t>estimated</w:t>
      </w:r>
      <w:r w:rsidR="00530A42" w:rsidRPr="0069369B">
        <w:t xml:space="preserve"> at Budget</w:t>
      </w:r>
      <w:r w:rsidR="001E3D45" w:rsidRPr="0069369B">
        <w:rPr>
          <w:rFonts w:eastAsiaTheme="minorEastAsia"/>
        </w:rPr>
        <w:t>;</w:t>
      </w:r>
      <w:r w:rsidRPr="0069369B">
        <w:rPr>
          <w:rFonts w:eastAsiaTheme="minorEastAsia"/>
        </w:rPr>
        <w:t xml:space="preserve"> </w:t>
      </w:r>
      <w:r w:rsidR="001E3D45" w:rsidRPr="0069369B">
        <w:rPr>
          <w:rFonts w:eastAsiaTheme="minorEastAsia"/>
        </w:rPr>
        <w:t xml:space="preserve">additional capital purchases of </w:t>
      </w:r>
      <w:r w:rsidR="00CA17F4">
        <w:t>$9.8</w:t>
      </w:r>
      <w:r w:rsidR="0039007C" w:rsidRPr="0069369B">
        <w:rPr>
          <w:rFonts w:eastAsiaTheme="minorEastAsia"/>
        </w:rPr>
        <w:t> </w:t>
      </w:r>
      <w:r w:rsidR="001E3D45" w:rsidRPr="0069369B">
        <w:rPr>
          <w:rFonts w:eastAsiaTheme="minorEastAsia"/>
        </w:rPr>
        <w:t xml:space="preserve">million; and a reduction of </w:t>
      </w:r>
      <w:r w:rsidR="00CA17F4">
        <w:t>$21.7</w:t>
      </w:r>
      <w:r w:rsidR="001E3D45" w:rsidRPr="0069369B">
        <w:rPr>
          <w:rFonts w:eastAsiaTheme="minorEastAsia"/>
        </w:rPr>
        <w:t xml:space="preserve"> million in</w:t>
      </w:r>
      <w:r w:rsidRPr="0069369B">
        <w:rPr>
          <w:rFonts w:eastAsiaTheme="minorEastAsia"/>
        </w:rPr>
        <w:t xml:space="preserve"> depreciation expense </w:t>
      </w:r>
      <w:r w:rsidR="00D254E6" w:rsidRPr="0069369B">
        <w:rPr>
          <w:rFonts w:eastAsiaTheme="minorEastAsia"/>
        </w:rPr>
        <w:t xml:space="preserve">following a revision of the </w:t>
      </w:r>
      <w:r w:rsidR="003A2ECB">
        <w:rPr>
          <w:rFonts w:eastAsiaTheme="minorEastAsia"/>
        </w:rPr>
        <w:t xml:space="preserve">estimated </w:t>
      </w:r>
      <w:r w:rsidR="00D254E6" w:rsidRPr="0069369B">
        <w:rPr>
          <w:rFonts w:eastAsiaTheme="minorEastAsia"/>
        </w:rPr>
        <w:t>useful lives of assets.</w:t>
      </w:r>
    </w:p>
    <w:p w14:paraId="64F267DB" w14:textId="77777777" w:rsidR="00736DDA" w:rsidRPr="00E16004" w:rsidRDefault="00736DDA" w:rsidP="00736DDA">
      <w:pPr>
        <w:pStyle w:val="Heading4"/>
      </w:pPr>
      <w:r w:rsidRPr="00E16004">
        <w:t>Schedule of administered activity</w:t>
      </w:r>
    </w:p>
    <w:p w14:paraId="42872010" w14:textId="77777777" w:rsidR="00736DDA" w:rsidRPr="00D02991" w:rsidRDefault="00736DDA" w:rsidP="00D02991">
      <w:pPr>
        <w:spacing w:after="60"/>
        <w:rPr>
          <w:b/>
        </w:rPr>
      </w:pPr>
      <w:r w:rsidRPr="00D02991">
        <w:rPr>
          <w:b/>
        </w:rPr>
        <w:t>Administered income and expenses (Table 3.2.7)</w:t>
      </w:r>
    </w:p>
    <w:p w14:paraId="54E5E80B" w14:textId="7A674EAC" w:rsidR="00736DDA" w:rsidRPr="00E16004" w:rsidRDefault="00736DDA" w:rsidP="00433E3D">
      <w:pPr>
        <w:rPr>
          <w:rFonts w:eastAsiaTheme="minorEastAsia"/>
        </w:rPr>
      </w:pPr>
      <w:r w:rsidRPr="00E16004">
        <w:rPr>
          <w:rFonts w:eastAsiaTheme="minorEastAsia"/>
        </w:rPr>
        <w:t>Since the 201</w:t>
      </w:r>
      <w:r>
        <w:rPr>
          <w:rFonts w:eastAsiaTheme="minorEastAsia"/>
        </w:rPr>
        <w:t>5</w:t>
      </w:r>
      <w:r w:rsidRPr="00E16004">
        <w:rPr>
          <w:rFonts w:eastAsiaTheme="minorEastAsia"/>
        </w:rPr>
        <w:t>–1</w:t>
      </w:r>
      <w:r>
        <w:rPr>
          <w:rFonts w:eastAsiaTheme="minorEastAsia"/>
        </w:rPr>
        <w:t>6</w:t>
      </w:r>
      <w:r w:rsidRPr="00E16004">
        <w:rPr>
          <w:rFonts w:eastAsiaTheme="minorEastAsia"/>
        </w:rPr>
        <w:t xml:space="preserve"> Budget, administered revenue </w:t>
      </w:r>
      <w:r w:rsidR="00DC290A">
        <w:rPr>
          <w:rFonts w:eastAsiaTheme="minorEastAsia"/>
        </w:rPr>
        <w:t xml:space="preserve">has </w:t>
      </w:r>
      <w:r w:rsidR="00CA17F4">
        <w:t>increased by $12.3</w:t>
      </w:r>
      <w:r w:rsidRPr="00E16004">
        <w:rPr>
          <w:rFonts w:eastAsiaTheme="minorEastAsia"/>
        </w:rPr>
        <w:t xml:space="preserve"> </w:t>
      </w:r>
      <w:r w:rsidR="00DC290A">
        <w:rPr>
          <w:rFonts w:eastAsiaTheme="minorEastAsia"/>
        </w:rPr>
        <w:t xml:space="preserve">million </w:t>
      </w:r>
      <w:r w:rsidRPr="00E16004">
        <w:rPr>
          <w:rFonts w:eastAsiaTheme="minorEastAsia"/>
        </w:rPr>
        <w:t>reflect</w:t>
      </w:r>
      <w:r w:rsidR="00DC290A">
        <w:rPr>
          <w:rFonts w:eastAsiaTheme="minorEastAsia"/>
        </w:rPr>
        <w:t>ing increased</w:t>
      </w:r>
      <w:r w:rsidRPr="00E16004">
        <w:rPr>
          <w:rFonts w:eastAsiaTheme="minorEastAsia"/>
        </w:rPr>
        <w:t xml:space="preserve"> </w:t>
      </w:r>
      <w:r w:rsidR="00D254E6">
        <w:rPr>
          <w:rFonts w:eastAsiaTheme="minorEastAsia"/>
        </w:rPr>
        <w:t xml:space="preserve">estimates of </w:t>
      </w:r>
      <w:r w:rsidRPr="00E16004">
        <w:rPr>
          <w:rFonts w:eastAsiaTheme="minorEastAsia"/>
        </w:rPr>
        <w:t>dividend</w:t>
      </w:r>
      <w:r w:rsidR="00DC290A">
        <w:rPr>
          <w:rFonts w:eastAsiaTheme="minorEastAsia"/>
        </w:rPr>
        <w:t>s</w:t>
      </w:r>
      <w:r w:rsidRPr="00E16004">
        <w:rPr>
          <w:rFonts w:eastAsiaTheme="minorEastAsia"/>
        </w:rPr>
        <w:t xml:space="preserve"> and competitive neutrality revenue</w:t>
      </w:r>
      <w:r w:rsidR="00433E3D">
        <w:rPr>
          <w:rFonts w:eastAsiaTheme="minorEastAsia"/>
        </w:rPr>
        <w:t xml:space="preserve"> from Australian Hearing</w:t>
      </w:r>
      <w:r w:rsidRPr="00E16004">
        <w:rPr>
          <w:rFonts w:eastAsiaTheme="minorEastAsia"/>
        </w:rPr>
        <w:t xml:space="preserve">. </w:t>
      </w:r>
    </w:p>
    <w:p w14:paraId="623CB3DB" w14:textId="77777777" w:rsidR="00096A5E" w:rsidRDefault="00096A5E">
      <w:pPr>
        <w:spacing w:after="0" w:line="240" w:lineRule="auto"/>
        <w:jc w:val="left"/>
        <w:rPr>
          <w:b/>
        </w:rPr>
      </w:pPr>
      <w:r>
        <w:rPr>
          <w:b/>
        </w:rPr>
        <w:br w:type="page"/>
      </w:r>
    </w:p>
    <w:p w14:paraId="13D6C5C1" w14:textId="711C357B" w:rsidR="00736DDA" w:rsidRPr="00D02991" w:rsidRDefault="00736DDA" w:rsidP="00D02991">
      <w:pPr>
        <w:spacing w:after="60"/>
        <w:rPr>
          <w:b/>
        </w:rPr>
      </w:pPr>
      <w:r w:rsidRPr="00D02991">
        <w:rPr>
          <w:b/>
        </w:rPr>
        <w:lastRenderedPageBreak/>
        <w:t>Administered assets and liabilities (Table 3.2.8)</w:t>
      </w:r>
    </w:p>
    <w:p w14:paraId="6E879F5E" w14:textId="0AAE3FA1" w:rsidR="00452170" w:rsidRDefault="00433E3D" w:rsidP="00220FFD">
      <w:pPr>
        <w:rPr>
          <w:rFonts w:ascii="Arial" w:hAnsi="Arial"/>
          <w:b/>
          <w:lang w:val="x-none"/>
        </w:rPr>
      </w:pPr>
      <w:r w:rsidRPr="00102D85">
        <w:rPr>
          <w:rFonts w:eastAsiaTheme="minorEastAsia" w:cs="Book Antiqua"/>
        </w:rPr>
        <w:t xml:space="preserve">Since the </w:t>
      </w:r>
      <w:r>
        <w:rPr>
          <w:rFonts w:eastAsiaTheme="minorEastAsia" w:cs="Book Antiqua"/>
        </w:rPr>
        <w:t>2015</w:t>
      </w:r>
      <w:r w:rsidR="00237211">
        <w:rPr>
          <w:rFonts w:eastAsiaTheme="minorEastAsia" w:cs="Book Antiqua"/>
        </w:rPr>
        <w:t>–</w:t>
      </w:r>
      <w:r>
        <w:rPr>
          <w:rFonts w:eastAsiaTheme="minorEastAsia" w:cs="Book Antiqua"/>
        </w:rPr>
        <w:t>16</w:t>
      </w:r>
      <w:r w:rsidRPr="00102D85">
        <w:rPr>
          <w:rFonts w:eastAsiaTheme="minorEastAsia" w:cs="Book Antiqua"/>
        </w:rPr>
        <w:t xml:space="preserve"> </w:t>
      </w:r>
      <w:r>
        <w:rPr>
          <w:rFonts w:eastAsiaTheme="minorEastAsia" w:cs="Book Antiqua"/>
        </w:rPr>
        <w:t>Budget</w:t>
      </w:r>
      <w:r w:rsidRPr="00102D85">
        <w:rPr>
          <w:rFonts w:eastAsiaTheme="minorEastAsia" w:cs="Book Antiqua"/>
        </w:rPr>
        <w:t xml:space="preserve">, the estimated closing asset balances for </w:t>
      </w:r>
      <w:r>
        <w:rPr>
          <w:rFonts w:eastAsiaTheme="minorEastAsia" w:cs="Book Antiqua"/>
        </w:rPr>
        <w:t>2015</w:t>
      </w:r>
      <w:r w:rsidR="00237211">
        <w:rPr>
          <w:rFonts w:eastAsiaTheme="minorEastAsia" w:cs="Book Antiqua"/>
        </w:rPr>
        <w:t>–</w:t>
      </w:r>
      <w:r>
        <w:rPr>
          <w:rFonts w:eastAsiaTheme="minorEastAsia" w:cs="Book Antiqua"/>
        </w:rPr>
        <w:t>16</w:t>
      </w:r>
      <w:r w:rsidRPr="00102D85">
        <w:rPr>
          <w:rFonts w:eastAsiaTheme="minorEastAsia" w:cs="Book Antiqua"/>
        </w:rPr>
        <w:t xml:space="preserve"> </w:t>
      </w:r>
      <w:r w:rsidRPr="002F6326">
        <w:rPr>
          <w:rFonts w:eastAsiaTheme="minorEastAsia" w:cs="Book Antiqua"/>
        </w:rPr>
        <w:t xml:space="preserve">have </w:t>
      </w:r>
      <w:r w:rsidR="00CA17F4">
        <w:t>increased by $3.4</w:t>
      </w:r>
      <w:r w:rsidRPr="002F6326">
        <w:rPr>
          <w:rFonts w:eastAsiaTheme="minorEastAsia" w:cs="Book Antiqua"/>
        </w:rPr>
        <w:t xml:space="preserve"> million</w:t>
      </w:r>
      <w:r>
        <w:rPr>
          <w:rFonts w:eastAsiaTheme="minorEastAsia" w:cs="Book Antiqua"/>
        </w:rPr>
        <w:t>, while l</w:t>
      </w:r>
      <w:r w:rsidRPr="002F6326">
        <w:rPr>
          <w:rFonts w:eastAsiaTheme="minorEastAsia" w:cs="Book Antiqua"/>
        </w:rPr>
        <w:t xml:space="preserve">iabilities have </w:t>
      </w:r>
      <w:r w:rsidR="00CA17F4">
        <w:t>decreased by $5.9</w:t>
      </w:r>
      <w:r>
        <w:rPr>
          <w:rFonts w:eastAsiaTheme="minorEastAsia" w:cs="Book Antiqua"/>
        </w:rPr>
        <w:t xml:space="preserve"> </w:t>
      </w:r>
      <w:r w:rsidRPr="002F6326">
        <w:rPr>
          <w:rFonts w:eastAsiaTheme="minorEastAsia" w:cs="Book Antiqua"/>
        </w:rPr>
        <w:t>million</w:t>
      </w:r>
      <w:r>
        <w:rPr>
          <w:rFonts w:eastAsiaTheme="minorEastAsia" w:cs="Book Antiqua"/>
        </w:rPr>
        <w:t xml:space="preserve">. These movements reflect changes in </w:t>
      </w:r>
      <w:r w:rsidRPr="002F6326">
        <w:rPr>
          <w:rFonts w:eastAsiaTheme="minorEastAsia" w:cs="Book Antiqua"/>
        </w:rPr>
        <w:t xml:space="preserve">Child Support maintenance receivables </w:t>
      </w:r>
      <w:r>
        <w:rPr>
          <w:rFonts w:eastAsiaTheme="minorEastAsia" w:cs="Book Antiqua"/>
        </w:rPr>
        <w:t xml:space="preserve">and accrued </w:t>
      </w:r>
      <w:r w:rsidRPr="00102D85">
        <w:rPr>
          <w:rFonts w:eastAsiaTheme="minorEastAsia" w:cs="Book Antiqua"/>
        </w:rPr>
        <w:t>expenses</w:t>
      </w:r>
      <w:r>
        <w:rPr>
          <w:rFonts w:eastAsiaTheme="minorEastAsia" w:cs="Book Antiqua"/>
        </w:rPr>
        <w:t xml:space="preserve">, </w:t>
      </w:r>
      <w:r w:rsidRPr="00102D85">
        <w:rPr>
          <w:rFonts w:eastAsiaTheme="minorEastAsia" w:cs="Book Antiqua"/>
        </w:rPr>
        <w:t>which</w:t>
      </w:r>
      <w:r>
        <w:rPr>
          <w:rFonts w:eastAsiaTheme="minorEastAsia" w:cs="Book Antiqua"/>
        </w:rPr>
        <w:t xml:space="preserve"> are</w:t>
      </w:r>
      <w:r w:rsidRPr="00102D85">
        <w:rPr>
          <w:rFonts w:eastAsiaTheme="minorEastAsia" w:cs="Book Antiqua"/>
        </w:rPr>
        <w:t xml:space="preserve"> based on the level of Child Support receivables.</w:t>
      </w:r>
      <w:r w:rsidR="00452170">
        <w:br w:type="page"/>
      </w:r>
    </w:p>
    <w:p w14:paraId="63F9C62B" w14:textId="77777777" w:rsidR="00F51DAC" w:rsidRPr="004928FF" w:rsidRDefault="00F51DAC" w:rsidP="000B5844">
      <w:pPr>
        <w:pStyle w:val="Heading4"/>
      </w:pPr>
      <w:r>
        <w:lastRenderedPageBreak/>
        <w:t>3.2.2</w:t>
      </w:r>
      <w:r>
        <w:tab/>
      </w:r>
      <w:r w:rsidRPr="004928FF">
        <w:t xml:space="preserve">Budgeted </w:t>
      </w:r>
      <w:r w:rsidR="00C264AC">
        <w:t>f</w:t>
      </w:r>
      <w:r w:rsidR="00C264AC" w:rsidRPr="004928FF">
        <w:t xml:space="preserve">inancial </w:t>
      </w:r>
      <w:r w:rsidR="00C264AC">
        <w:t>s</w:t>
      </w:r>
      <w:r w:rsidR="00C264AC" w:rsidRPr="004928FF">
        <w:t>tatements</w:t>
      </w:r>
      <w:bookmarkEnd w:id="386"/>
      <w:bookmarkEnd w:id="387"/>
      <w:bookmarkEnd w:id="388"/>
      <w:bookmarkEnd w:id="389"/>
      <w:bookmarkEnd w:id="390"/>
      <w:bookmarkEnd w:id="391"/>
      <w:bookmarkEnd w:id="392"/>
    </w:p>
    <w:bookmarkEnd w:id="393"/>
    <w:p w14:paraId="0034448E" w14:textId="6728B823" w:rsidR="00F51DAC" w:rsidRPr="00327424" w:rsidRDefault="00F51DAC" w:rsidP="00F51DAC">
      <w:pPr>
        <w:pStyle w:val="TableHeading"/>
        <w:spacing w:before="0"/>
        <w:rPr>
          <w:snapToGrid w:val="0"/>
          <w:lang w:val="en-AU"/>
        </w:rPr>
      </w:pPr>
      <w:r w:rsidRPr="00014438">
        <w:rPr>
          <w:snapToGrid w:val="0"/>
        </w:rPr>
        <w:t>Table 3.2.1</w:t>
      </w:r>
      <w:r>
        <w:rPr>
          <w:snapToGrid w:val="0"/>
        </w:rPr>
        <w:t>:</w:t>
      </w:r>
      <w:r w:rsidRPr="00014438">
        <w:rPr>
          <w:snapToGrid w:val="0"/>
        </w:rPr>
        <w:t xml:space="preserve"> </w:t>
      </w:r>
      <w:r>
        <w:rPr>
          <w:snapToGrid w:val="0"/>
        </w:rPr>
        <w:t>C</w:t>
      </w:r>
      <w:r w:rsidRPr="00014438">
        <w:rPr>
          <w:snapToGrid w:val="0"/>
        </w:rPr>
        <w:t xml:space="preserve">omprehensive </w:t>
      </w:r>
      <w:r w:rsidR="00F62C15">
        <w:rPr>
          <w:snapToGrid w:val="0"/>
          <w:lang w:val="en-AU"/>
        </w:rPr>
        <w:t xml:space="preserve">departmental </w:t>
      </w:r>
      <w:r w:rsidR="00622A38" w:rsidRPr="00014438">
        <w:rPr>
          <w:snapToGrid w:val="0"/>
        </w:rPr>
        <w:t xml:space="preserve">income statement </w:t>
      </w:r>
      <w:r w:rsidRPr="00014438">
        <w:rPr>
          <w:snapToGrid w:val="0"/>
        </w:rPr>
        <w:t>(</w:t>
      </w:r>
      <w:r w:rsidR="00622A38" w:rsidRPr="00014438">
        <w:rPr>
          <w:snapToGrid w:val="0"/>
        </w:rPr>
        <w:t>showing net cost of services</w:t>
      </w:r>
      <w:r w:rsidRPr="00014438">
        <w:rPr>
          <w:snapToGrid w:val="0"/>
        </w:rPr>
        <w:t>)</w:t>
      </w:r>
      <w:r w:rsidR="00327424">
        <w:rPr>
          <w:snapToGrid w:val="0"/>
          <w:lang w:val="en-AU"/>
        </w:rPr>
        <w:t xml:space="preserve"> for the period ended 30 June</w:t>
      </w:r>
    </w:p>
    <w:tbl>
      <w:tblPr>
        <w:tblW w:w="7805" w:type="dxa"/>
        <w:tblInd w:w="-30" w:type="dxa"/>
        <w:tblLayout w:type="fixed"/>
        <w:tblLook w:val="0000" w:firstRow="0" w:lastRow="0" w:firstColumn="0" w:lastColumn="0" w:noHBand="0" w:noVBand="0"/>
      </w:tblPr>
      <w:tblGrid>
        <w:gridCol w:w="2681"/>
        <w:gridCol w:w="1025"/>
        <w:gridCol w:w="1024"/>
        <w:gridCol w:w="1025"/>
        <w:gridCol w:w="1025"/>
        <w:gridCol w:w="1025"/>
      </w:tblGrid>
      <w:tr w:rsidR="00F957D5" w14:paraId="1ADF1C4C" w14:textId="77777777" w:rsidTr="000F70D7">
        <w:trPr>
          <w:trHeight w:val="877"/>
        </w:trPr>
        <w:tc>
          <w:tcPr>
            <w:tcW w:w="2681" w:type="dxa"/>
            <w:tcBorders>
              <w:top w:val="single" w:sz="2" w:space="0" w:color="000000"/>
              <w:left w:val="nil"/>
              <w:right w:val="nil"/>
            </w:tcBorders>
          </w:tcPr>
          <w:p w14:paraId="52F7EF48"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single" w:sz="2" w:space="0" w:color="000000"/>
              <w:left w:val="nil"/>
              <w:right w:val="nil"/>
            </w:tcBorders>
          </w:tcPr>
          <w:p w14:paraId="186797A7"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2014-15</w:t>
            </w:r>
          </w:p>
          <w:p w14:paraId="5931A45A"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Actual</w:t>
            </w:r>
          </w:p>
          <w:p w14:paraId="0CA381DD" w14:textId="607B03DC" w:rsidR="00F957D5" w:rsidRPr="00F957D5" w:rsidRDefault="00F957D5" w:rsidP="000F70D7">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$'000</w:t>
            </w:r>
          </w:p>
        </w:tc>
        <w:tc>
          <w:tcPr>
            <w:tcW w:w="1024" w:type="dxa"/>
            <w:tcBorders>
              <w:top w:val="single" w:sz="2" w:space="0" w:color="000000"/>
              <w:left w:val="nil"/>
              <w:right w:val="nil"/>
            </w:tcBorders>
            <w:shd w:val="solid" w:color="FFFFFF" w:fill="auto"/>
          </w:tcPr>
          <w:p w14:paraId="7B1EBE5F"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2015-16</w:t>
            </w:r>
          </w:p>
          <w:p w14:paraId="657A2D6F"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Revised</w:t>
            </w:r>
          </w:p>
          <w:p w14:paraId="1B2DDCF5"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budget</w:t>
            </w:r>
          </w:p>
          <w:p w14:paraId="77B9B38E" w14:textId="4982707B" w:rsidR="00F957D5" w:rsidRPr="00F957D5" w:rsidRDefault="00F957D5" w:rsidP="000F70D7">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$'000</w:t>
            </w:r>
          </w:p>
        </w:tc>
        <w:tc>
          <w:tcPr>
            <w:tcW w:w="1025" w:type="dxa"/>
            <w:tcBorders>
              <w:top w:val="single" w:sz="2" w:space="0" w:color="000000"/>
              <w:left w:val="nil"/>
              <w:right w:val="nil"/>
            </w:tcBorders>
          </w:tcPr>
          <w:p w14:paraId="3BF55A3D"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2016-17</w:t>
            </w:r>
          </w:p>
          <w:p w14:paraId="4E93AB34"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Forward</w:t>
            </w:r>
          </w:p>
          <w:p w14:paraId="121BC9F4"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estimate</w:t>
            </w:r>
          </w:p>
          <w:p w14:paraId="2A2A383D" w14:textId="4F1F43DF" w:rsidR="00F957D5" w:rsidRPr="00F957D5" w:rsidRDefault="00F957D5" w:rsidP="000F70D7">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$'000</w:t>
            </w:r>
          </w:p>
        </w:tc>
        <w:tc>
          <w:tcPr>
            <w:tcW w:w="1025" w:type="dxa"/>
            <w:tcBorders>
              <w:top w:val="single" w:sz="2" w:space="0" w:color="000000"/>
              <w:left w:val="nil"/>
              <w:right w:val="nil"/>
            </w:tcBorders>
          </w:tcPr>
          <w:p w14:paraId="6B4041B5"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2017-18</w:t>
            </w:r>
          </w:p>
          <w:p w14:paraId="1B25AD39"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Forward</w:t>
            </w:r>
          </w:p>
          <w:p w14:paraId="0F732FEA"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estimate</w:t>
            </w:r>
          </w:p>
          <w:p w14:paraId="30BC3422" w14:textId="5101CD11" w:rsidR="00F957D5" w:rsidRPr="00F957D5" w:rsidRDefault="00F957D5" w:rsidP="000F70D7">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$'000</w:t>
            </w:r>
          </w:p>
        </w:tc>
        <w:tc>
          <w:tcPr>
            <w:tcW w:w="1025" w:type="dxa"/>
            <w:tcBorders>
              <w:top w:val="single" w:sz="2" w:space="0" w:color="000000"/>
              <w:left w:val="nil"/>
              <w:right w:val="nil"/>
            </w:tcBorders>
          </w:tcPr>
          <w:p w14:paraId="494A5E8C"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2018-19</w:t>
            </w:r>
          </w:p>
          <w:p w14:paraId="451A0C75"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Forward</w:t>
            </w:r>
          </w:p>
          <w:p w14:paraId="135CB80D" w14:textId="77777777" w:rsidR="00F957D5" w:rsidRPr="00F957D5" w:rsidRDefault="00F957D5">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estimate</w:t>
            </w:r>
          </w:p>
          <w:p w14:paraId="3F28CA21" w14:textId="670D9280" w:rsidR="00F957D5" w:rsidRPr="00F957D5" w:rsidRDefault="00F957D5" w:rsidP="000F70D7">
            <w:pPr>
              <w:autoSpaceDE w:val="0"/>
              <w:autoSpaceDN w:val="0"/>
              <w:adjustRightInd w:val="0"/>
              <w:spacing w:after="0" w:line="240" w:lineRule="auto"/>
              <w:jc w:val="right"/>
              <w:rPr>
                <w:rFonts w:ascii="Arial" w:hAnsi="Arial" w:cs="Arial"/>
                <w:b/>
                <w:color w:val="000000"/>
                <w:sz w:val="16"/>
                <w:szCs w:val="16"/>
              </w:rPr>
            </w:pPr>
            <w:r w:rsidRPr="00F957D5">
              <w:rPr>
                <w:rFonts w:ascii="Arial" w:hAnsi="Arial" w:cs="Arial"/>
                <w:b/>
                <w:color w:val="000000"/>
                <w:sz w:val="16"/>
                <w:szCs w:val="16"/>
              </w:rPr>
              <w:t>$'000</w:t>
            </w:r>
          </w:p>
        </w:tc>
      </w:tr>
      <w:tr w:rsidR="00F957D5" w14:paraId="42DE4119" w14:textId="77777777" w:rsidTr="00F957D5">
        <w:trPr>
          <w:trHeight w:val="218"/>
        </w:trPr>
        <w:tc>
          <w:tcPr>
            <w:tcW w:w="2681" w:type="dxa"/>
            <w:tcBorders>
              <w:top w:val="nil"/>
              <w:left w:val="nil"/>
              <w:bottom w:val="nil"/>
              <w:right w:val="nil"/>
            </w:tcBorders>
          </w:tcPr>
          <w:p w14:paraId="549482B6" w14:textId="77777777" w:rsidR="00F957D5" w:rsidRDefault="00F95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25" w:type="dxa"/>
            <w:tcBorders>
              <w:top w:val="nil"/>
              <w:left w:val="nil"/>
              <w:bottom w:val="nil"/>
              <w:right w:val="nil"/>
            </w:tcBorders>
          </w:tcPr>
          <w:p w14:paraId="60675E73"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789F55EA"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13AFE0AE"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5D4B31A0"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28BBACBB"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r>
      <w:tr w:rsidR="00F957D5" w14:paraId="2BB35606" w14:textId="77777777" w:rsidTr="00F957D5">
        <w:trPr>
          <w:trHeight w:val="218"/>
        </w:trPr>
        <w:tc>
          <w:tcPr>
            <w:tcW w:w="2681" w:type="dxa"/>
            <w:tcBorders>
              <w:top w:val="nil"/>
              <w:left w:val="nil"/>
              <w:bottom w:val="nil"/>
              <w:right w:val="nil"/>
            </w:tcBorders>
          </w:tcPr>
          <w:p w14:paraId="63743AA4" w14:textId="77777777" w:rsidR="00F957D5" w:rsidRDefault="00F95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025" w:type="dxa"/>
            <w:tcBorders>
              <w:top w:val="nil"/>
              <w:left w:val="nil"/>
              <w:bottom w:val="nil"/>
              <w:right w:val="nil"/>
            </w:tcBorders>
          </w:tcPr>
          <w:p w14:paraId="7CFA8841"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324A2E49"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62DE65FB"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08FB489F"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2B1DA799"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r>
      <w:tr w:rsidR="00F957D5" w14:paraId="31C2E269" w14:textId="77777777" w:rsidTr="00F957D5">
        <w:trPr>
          <w:trHeight w:val="218"/>
        </w:trPr>
        <w:tc>
          <w:tcPr>
            <w:tcW w:w="2681" w:type="dxa"/>
            <w:tcBorders>
              <w:top w:val="nil"/>
              <w:left w:val="nil"/>
              <w:bottom w:val="nil"/>
              <w:right w:val="nil"/>
            </w:tcBorders>
          </w:tcPr>
          <w:p w14:paraId="19F7FBEC"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1025" w:type="dxa"/>
            <w:tcBorders>
              <w:top w:val="nil"/>
              <w:left w:val="nil"/>
              <w:bottom w:val="nil"/>
              <w:right w:val="nil"/>
            </w:tcBorders>
          </w:tcPr>
          <w:p w14:paraId="59885B1C" w14:textId="0FAEF32A"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26,748</w:t>
            </w:r>
          </w:p>
        </w:tc>
        <w:tc>
          <w:tcPr>
            <w:tcW w:w="1024" w:type="dxa"/>
            <w:tcBorders>
              <w:top w:val="nil"/>
              <w:left w:val="nil"/>
              <w:bottom w:val="nil"/>
              <w:right w:val="nil"/>
            </w:tcBorders>
            <w:shd w:val="solid" w:color="FFFFFF" w:fill="auto"/>
          </w:tcPr>
          <w:p w14:paraId="5F1C1ADC" w14:textId="5D4E8456"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025" w:type="dxa"/>
            <w:tcBorders>
              <w:top w:val="nil"/>
              <w:left w:val="nil"/>
              <w:bottom w:val="nil"/>
              <w:right w:val="nil"/>
            </w:tcBorders>
          </w:tcPr>
          <w:p w14:paraId="543F5405" w14:textId="55B86F51"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025" w:type="dxa"/>
            <w:tcBorders>
              <w:top w:val="nil"/>
              <w:left w:val="nil"/>
              <w:bottom w:val="nil"/>
              <w:right w:val="nil"/>
            </w:tcBorders>
          </w:tcPr>
          <w:p w14:paraId="1C872573" w14:textId="0B3D82D6"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025" w:type="dxa"/>
            <w:tcBorders>
              <w:top w:val="nil"/>
              <w:left w:val="nil"/>
              <w:bottom w:val="nil"/>
              <w:right w:val="nil"/>
            </w:tcBorders>
          </w:tcPr>
          <w:p w14:paraId="07B47A42" w14:textId="2D38FC41"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r>
      <w:tr w:rsidR="00F957D5" w14:paraId="5336A126" w14:textId="77777777" w:rsidTr="00F957D5">
        <w:trPr>
          <w:trHeight w:val="218"/>
        </w:trPr>
        <w:tc>
          <w:tcPr>
            <w:tcW w:w="2681" w:type="dxa"/>
            <w:tcBorders>
              <w:top w:val="nil"/>
              <w:left w:val="nil"/>
              <w:bottom w:val="nil"/>
              <w:right w:val="nil"/>
            </w:tcBorders>
          </w:tcPr>
          <w:p w14:paraId="1C74A4F9"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1025" w:type="dxa"/>
            <w:tcBorders>
              <w:top w:val="nil"/>
              <w:left w:val="nil"/>
              <w:bottom w:val="nil"/>
              <w:right w:val="nil"/>
            </w:tcBorders>
          </w:tcPr>
          <w:p w14:paraId="41E99B3B" w14:textId="120714E0"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994,615</w:t>
            </w:r>
          </w:p>
        </w:tc>
        <w:tc>
          <w:tcPr>
            <w:tcW w:w="1024" w:type="dxa"/>
            <w:tcBorders>
              <w:top w:val="nil"/>
              <w:left w:val="nil"/>
              <w:bottom w:val="nil"/>
              <w:right w:val="nil"/>
            </w:tcBorders>
            <w:shd w:val="solid" w:color="FFFFFF" w:fill="auto"/>
          </w:tcPr>
          <w:p w14:paraId="39F4F7CE" w14:textId="7C4BC7AC"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984,973</w:t>
            </w:r>
          </w:p>
        </w:tc>
        <w:tc>
          <w:tcPr>
            <w:tcW w:w="1025" w:type="dxa"/>
            <w:tcBorders>
              <w:top w:val="nil"/>
              <w:left w:val="nil"/>
              <w:bottom w:val="nil"/>
              <w:right w:val="nil"/>
            </w:tcBorders>
          </w:tcPr>
          <w:p w14:paraId="05D37DB8" w14:textId="773E24C2"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988,465</w:t>
            </w:r>
          </w:p>
        </w:tc>
        <w:tc>
          <w:tcPr>
            <w:tcW w:w="1025" w:type="dxa"/>
            <w:tcBorders>
              <w:top w:val="nil"/>
              <w:left w:val="nil"/>
              <w:bottom w:val="nil"/>
              <w:right w:val="nil"/>
            </w:tcBorders>
          </w:tcPr>
          <w:p w14:paraId="1D8AB431" w14:textId="13CC4BD1"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983,946</w:t>
            </w:r>
          </w:p>
        </w:tc>
        <w:tc>
          <w:tcPr>
            <w:tcW w:w="1025" w:type="dxa"/>
            <w:tcBorders>
              <w:top w:val="nil"/>
              <w:left w:val="nil"/>
              <w:bottom w:val="nil"/>
              <w:right w:val="nil"/>
            </w:tcBorders>
          </w:tcPr>
          <w:p w14:paraId="6D2F860D" w14:textId="4740A135"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964,372</w:t>
            </w:r>
          </w:p>
        </w:tc>
      </w:tr>
      <w:tr w:rsidR="00F957D5" w14:paraId="5C80C99B" w14:textId="77777777" w:rsidTr="00F957D5">
        <w:trPr>
          <w:trHeight w:val="218"/>
        </w:trPr>
        <w:tc>
          <w:tcPr>
            <w:tcW w:w="2681" w:type="dxa"/>
            <w:tcBorders>
              <w:top w:val="nil"/>
              <w:left w:val="nil"/>
              <w:bottom w:val="nil"/>
              <w:right w:val="nil"/>
            </w:tcBorders>
          </w:tcPr>
          <w:p w14:paraId="71D11587"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financial assets</w:t>
            </w:r>
          </w:p>
        </w:tc>
        <w:tc>
          <w:tcPr>
            <w:tcW w:w="1025" w:type="dxa"/>
            <w:tcBorders>
              <w:top w:val="nil"/>
              <w:left w:val="nil"/>
              <w:bottom w:val="nil"/>
              <w:right w:val="nil"/>
            </w:tcBorders>
          </w:tcPr>
          <w:p w14:paraId="7D33DD5E" w14:textId="7A87DC98"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24" w:type="dxa"/>
            <w:tcBorders>
              <w:top w:val="nil"/>
              <w:left w:val="nil"/>
              <w:bottom w:val="nil"/>
              <w:right w:val="nil"/>
            </w:tcBorders>
            <w:shd w:val="solid" w:color="FFFFFF" w:fill="auto"/>
          </w:tcPr>
          <w:p w14:paraId="49C04CC5" w14:textId="06D16B2A"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1025" w:type="dxa"/>
            <w:tcBorders>
              <w:top w:val="nil"/>
              <w:left w:val="nil"/>
              <w:bottom w:val="nil"/>
              <w:right w:val="nil"/>
            </w:tcBorders>
          </w:tcPr>
          <w:p w14:paraId="714DF183" w14:textId="040DE216"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w:t>
            </w:r>
          </w:p>
        </w:tc>
        <w:tc>
          <w:tcPr>
            <w:tcW w:w="1025" w:type="dxa"/>
            <w:tcBorders>
              <w:top w:val="nil"/>
              <w:left w:val="nil"/>
              <w:bottom w:val="nil"/>
              <w:right w:val="nil"/>
            </w:tcBorders>
          </w:tcPr>
          <w:p w14:paraId="56372786" w14:textId="4618CCB1"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1025" w:type="dxa"/>
            <w:tcBorders>
              <w:top w:val="nil"/>
              <w:left w:val="nil"/>
              <w:bottom w:val="nil"/>
              <w:right w:val="nil"/>
            </w:tcBorders>
          </w:tcPr>
          <w:p w14:paraId="1CF4201D" w14:textId="7433B896"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r>
      <w:tr w:rsidR="00F957D5" w14:paraId="31B403B6" w14:textId="77777777" w:rsidTr="00F957D5">
        <w:trPr>
          <w:trHeight w:val="218"/>
        </w:trPr>
        <w:tc>
          <w:tcPr>
            <w:tcW w:w="2681" w:type="dxa"/>
            <w:tcBorders>
              <w:top w:val="nil"/>
              <w:left w:val="nil"/>
              <w:bottom w:val="nil"/>
              <w:right w:val="nil"/>
            </w:tcBorders>
          </w:tcPr>
          <w:p w14:paraId="53C32DAD" w14:textId="77777777" w:rsidR="00F957D5" w:rsidRDefault="00F957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1025" w:type="dxa"/>
            <w:tcBorders>
              <w:top w:val="single" w:sz="2" w:space="0" w:color="000000"/>
              <w:left w:val="nil"/>
              <w:bottom w:val="single" w:sz="2" w:space="0" w:color="000000"/>
              <w:right w:val="nil"/>
            </w:tcBorders>
          </w:tcPr>
          <w:p w14:paraId="01BC350C" w14:textId="543A0DA4"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1,021,363</w:t>
            </w:r>
          </w:p>
        </w:tc>
        <w:tc>
          <w:tcPr>
            <w:tcW w:w="1024" w:type="dxa"/>
            <w:tcBorders>
              <w:top w:val="single" w:sz="2" w:space="0" w:color="000000"/>
              <w:left w:val="nil"/>
              <w:bottom w:val="single" w:sz="2" w:space="0" w:color="000000"/>
              <w:right w:val="nil"/>
            </w:tcBorders>
            <w:shd w:val="solid" w:color="FFFFFF" w:fill="auto"/>
          </w:tcPr>
          <w:p w14:paraId="2C4BAFC1" w14:textId="3F4D7EA4"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1,012,617</w:t>
            </w:r>
          </w:p>
        </w:tc>
        <w:tc>
          <w:tcPr>
            <w:tcW w:w="1025" w:type="dxa"/>
            <w:tcBorders>
              <w:top w:val="single" w:sz="2" w:space="0" w:color="000000"/>
              <w:left w:val="nil"/>
              <w:bottom w:val="single" w:sz="2" w:space="0" w:color="000000"/>
              <w:right w:val="nil"/>
            </w:tcBorders>
          </w:tcPr>
          <w:p w14:paraId="6EA240E6" w14:textId="4DA77383"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1,016,108</w:t>
            </w:r>
          </w:p>
        </w:tc>
        <w:tc>
          <w:tcPr>
            <w:tcW w:w="1025" w:type="dxa"/>
            <w:tcBorders>
              <w:top w:val="single" w:sz="2" w:space="0" w:color="000000"/>
              <w:left w:val="nil"/>
              <w:bottom w:val="single" w:sz="2" w:space="0" w:color="000000"/>
              <w:right w:val="nil"/>
            </w:tcBorders>
          </w:tcPr>
          <w:p w14:paraId="61A0BAD4" w14:textId="6D34CA5D"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1,011,590</w:t>
            </w:r>
          </w:p>
        </w:tc>
        <w:tc>
          <w:tcPr>
            <w:tcW w:w="1025" w:type="dxa"/>
            <w:tcBorders>
              <w:top w:val="single" w:sz="2" w:space="0" w:color="000000"/>
              <w:left w:val="nil"/>
              <w:bottom w:val="single" w:sz="2" w:space="0" w:color="000000"/>
              <w:right w:val="nil"/>
            </w:tcBorders>
          </w:tcPr>
          <w:p w14:paraId="6E2C39D8" w14:textId="10254475"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992,016</w:t>
            </w:r>
          </w:p>
        </w:tc>
      </w:tr>
      <w:tr w:rsidR="00F957D5" w14:paraId="63E67E5A" w14:textId="77777777" w:rsidTr="00F957D5">
        <w:trPr>
          <w:trHeight w:val="218"/>
        </w:trPr>
        <w:tc>
          <w:tcPr>
            <w:tcW w:w="2681" w:type="dxa"/>
            <w:tcBorders>
              <w:top w:val="nil"/>
              <w:left w:val="nil"/>
              <w:bottom w:val="nil"/>
              <w:right w:val="nil"/>
            </w:tcBorders>
          </w:tcPr>
          <w:p w14:paraId="61FF3ADA" w14:textId="77777777" w:rsidR="00F957D5" w:rsidRDefault="00F95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1025" w:type="dxa"/>
            <w:tcBorders>
              <w:top w:val="nil"/>
              <w:left w:val="nil"/>
              <w:bottom w:val="nil"/>
              <w:right w:val="nil"/>
            </w:tcBorders>
          </w:tcPr>
          <w:p w14:paraId="17819FF4"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62E2168D"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168800EF"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7A987EE7"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474958F5"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r>
      <w:tr w:rsidR="00F957D5" w14:paraId="293ABA14" w14:textId="77777777" w:rsidTr="00F957D5">
        <w:trPr>
          <w:trHeight w:val="218"/>
        </w:trPr>
        <w:tc>
          <w:tcPr>
            <w:tcW w:w="2681" w:type="dxa"/>
            <w:tcBorders>
              <w:top w:val="nil"/>
              <w:left w:val="nil"/>
              <w:bottom w:val="nil"/>
              <w:right w:val="nil"/>
            </w:tcBorders>
          </w:tcPr>
          <w:p w14:paraId="1C8A2A40"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Land and buildings</w:t>
            </w:r>
          </w:p>
        </w:tc>
        <w:tc>
          <w:tcPr>
            <w:tcW w:w="1025" w:type="dxa"/>
            <w:tcBorders>
              <w:top w:val="nil"/>
              <w:left w:val="nil"/>
              <w:bottom w:val="nil"/>
              <w:right w:val="nil"/>
            </w:tcBorders>
          </w:tcPr>
          <w:p w14:paraId="7B838DC5" w14:textId="216578C3"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321,892</w:t>
            </w:r>
          </w:p>
        </w:tc>
        <w:tc>
          <w:tcPr>
            <w:tcW w:w="1024" w:type="dxa"/>
            <w:tcBorders>
              <w:top w:val="nil"/>
              <w:left w:val="nil"/>
              <w:bottom w:val="nil"/>
              <w:right w:val="nil"/>
            </w:tcBorders>
            <w:shd w:val="solid" w:color="FFFFFF" w:fill="auto"/>
          </w:tcPr>
          <w:p w14:paraId="00E2CB70" w14:textId="756106E1"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309,726</w:t>
            </w:r>
          </w:p>
        </w:tc>
        <w:tc>
          <w:tcPr>
            <w:tcW w:w="1025" w:type="dxa"/>
            <w:tcBorders>
              <w:top w:val="nil"/>
              <w:left w:val="nil"/>
              <w:bottom w:val="nil"/>
              <w:right w:val="nil"/>
            </w:tcBorders>
          </w:tcPr>
          <w:p w14:paraId="17A32763" w14:textId="186DEB93"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300,413</w:t>
            </w:r>
          </w:p>
        </w:tc>
        <w:tc>
          <w:tcPr>
            <w:tcW w:w="1025" w:type="dxa"/>
            <w:tcBorders>
              <w:top w:val="nil"/>
              <w:left w:val="nil"/>
              <w:bottom w:val="nil"/>
              <w:right w:val="nil"/>
            </w:tcBorders>
          </w:tcPr>
          <w:p w14:paraId="692AAE12" w14:textId="02050A29"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285,256</w:t>
            </w:r>
          </w:p>
        </w:tc>
        <w:tc>
          <w:tcPr>
            <w:tcW w:w="1025" w:type="dxa"/>
            <w:tcBorders>
              <w:top w:val="nil"/>
              <w:left w:val="nil"/>
              <w:bottom w:val="nil"/>
              <w:right w:val="nil"/>
            </w:tcBorders>
          </w:tcPr>
          <w:p w14:paraId="2564DB38" w14:textId="0F96C318"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271,886</w:t>
            </w:r>
          </w:p>
        </w:tc>
      </w:tr>
      <w:tr w:rsidR="00F957D5" w14:paraId="3AFA23D1" w14:textId="77777777" w:rsidTr="00F957D5">
        <w:trPr>
          <w:trHeight w:val="218"/>
        </w:trPr>
        <w:tc>
          <w:tcPr>
            <w:tcW w:w="2681" w:type="dxa"/>
            <w:tcBorders>
              <w:top w:val="nil"/>
              <w:left w:val="nil"/>
              <w:bottom w:val="nil"/>
              <w:right w:val="nil"/>
            </w:tcBorders>
          </w:tcPr>
          <w:p w14:paraId="4D0156B9"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1025" w:type="dxa"/>
            <w:tcBorders>
              <w:top w:val="nil"/>
              <w:left w:val="nil"/>
              <w:bottom w:val="nil"/>
              <w:right w:val="nil"/>
            </w:tcBorders>
          </w:tcPr>
          <w:p w14:paraId="4768DFA8" w14:textId="40019870"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151,989</w:t>
            </w:r>
          </w:p>
        </w:tc>
        <w:tc>
          <w:tcPr>
            <w:tcW w:w="1024" w:type="dxa"/>
            <w:tcBorders>
              <w:top w:val="nil"/>
              <w:left w:val="nil"/>
              <w:bottom w:val="nil"/>
              <w:right w:val="nil"/>
            </w:tcBorders>
            <w:shd w:val="solid" w:color="FFFFFF" w:fill="auto"/>
          </w:tcPr>
          <w:p w14:paraId="1D5911D1" w14:textId="36984AF3"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179,751</w:t>
            </w:r>
          </w:p>
        </w:tc>
        <w:tc>
          <w:tcPr>
            <w:tcW w:w="1025" w:type="dxa"/>
            <w:tcBorders>
              <w:top w:val="nil"/>
              <w:left w:val="nil"/>
              <w:bottom w:val="nil"/>
              <w:right w:val="nil"/>
            </w:tcBorders>
          </w:tcPr>
          <w:p w14:paraId="7D0D33F9" w14:textId="6F072EEA"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189,382</w:t>
            </w:r>
          </w:p>
        </w:tc>
        <w:tc>
          <w:tcPr>
            <w:tcW w:w="1025" w:type="dxa"/>
            <w:tcBorders>
              <w:top w:val="nil"/>
              <w:left w:val="nil"/>
              <w:bottom w:val="nil"/>
              <w:right w:val="nil"/>
            </w:tcBorders>
          </w:tcPr>
          <w:p w14:paraId="7E8FC85F" w14:textId="58DC043A"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191,660</w:t>
            </w:r>
          </w:p>
        </w:tc>
        <w:tc>
          <w:tcPr>
            <w:tcW w:w="1025" w:type="dxa"/>
            <w:tcBorders>
              <w:top w:val="nil"/>
              <w:left w:val="nil"/>
              <w:bottom w:val="nil"/>
              <w:right w:val="nil"/>
            </w:tcBorders>
          </w:tcPr>
          <w:p w14:paraId="6D06DA85" w14:textId="0E20774A"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186,183</w:t>
            </w:r>
          </w:p>
        </w:tc>
      </w:tr>
      <w:tr w:rsidR="00F957D5" w14:paraId="51C45C3C" w14:textId="77777777" w:rsidTr="00F957D5">
        <w:trPr>
          <w:trHeight w:val="218"/>
        </w:trPr>
        <w:tc>
          <w:tcPr>
            <w:tcW w:w="2681" w:type="dxa"/>
            <w:tcBorders>
              <w:top w:val="nil"/>
              <w:left w:val="nil"/>
              <w:bottom w:val="nil"/>
              <w:right w:val="nil"/>
            </w:tcBorders>
          </w:tcPr>
          <w:p w14:paraId="293CDA60"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Intangibles</w:t>
            </w:r>
          </w:p>
        </w:tc>
        <w:tc>
          <w:tcPr>
            <w:tcW w:w="1025" w:type="dxa"/>
            <w:tcBorders>
              <w:top w:val="nil"/>
              <w:left w:val="nil"/>
              <w:bottom w:val="nil"/>
              <w:right w:val="nil"/>
            </w:tcBorders>
          </w:tcPr>
          <w:p w14:paraId="1E92595D" w14:textId="4E4621BE"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441,476</w:t>
            </w:r>
          </w:p>
        </w:tc>
        <w:tc>
          <w:tcPr>
            <w:tcW w:w="1024" w:type="dxa"/>
            <w:tcBorders>
              <w:top w:val="nil"/>
              <w:left w:val="nil"/>
              <w:bottom w:val="nil"/>
              <w:right w:val="nil"/>
            </w:tcBorders>
            <w:shd w:val="solid" w:color="FFFFFF" w:fill="auto"/>
          </w:tcPr>
          <w:p w14:paraId="6F7AF902" w14:textId="7BDA5A68"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437,215</w:t>
            </w:r>
          </w:p>
        </w:tc>
        <w:tc>
          <w:tcPr>
            <w:tcW w:w="1025" w:type="dxa"/>
            <w:tcBorders>
              <w:top w:val="nil"/>
              <w:left w:val="nil"/>
              <w:bottom w:val="nil"/>
              <w:right w:val="nil"/>
            </w:tcBorders>
          </w:tcPr>
          <w:p w14:paraId="5BAFB2B8" w14:textId="0E5B28EB"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436,497</w:t>
            </w:r>
          </w:p>
        </w:tc>
        <w:tc>
          <w:tcPr>
            <w:tcW w:w="1025" w:type="dxa"/>
            <w:tcBorders>
              <w:top w:val="nil"/>
              <w:left w:val="nil"/>
              <w:bottom w:val="nil"/>
              <w:right w:val="nil"/>
            </w:tcBorders>
          </w:tcPr>
          <w:p w14:paraId="7E681362" w14:textId="4093698A"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429,138</w:t>
            </w:r>
          </w:p>
        </w:tc>
        <w:tc>
          <w:tcPr>
            <w:tcW w:w="1025" w:type="dxa"/>
            <w:tcBorders>
              <w:top w:val="nil"/>
              <w:left w:val="nil"/>
              <w:bottom w:val="nil"/>
              <w:right w:val="nil"/>
            </w:tcBorders>
          </w:tcPr>
          <w:p w14:paraId="79BC8EEF" w14:textId="0C05E2A7"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410,305</w:t>
            </w:r>
          </w:p>
        </w:tc>
      </w:tr>
      <w:tr w:rsidR="00F957D5" w14:paraId="5B4DF061" w14:textId="77777777" w:rsidTr="00F957D5">
        <w:trPr>
          <w:trHeight w:val="218"/>
        </w:trPr>
        <w:tc>
          <w:tcPr>
            <w:tcW w:w="2681" w:type="dxa"/>
            <w:tcBorders>
              <w:top w:val="nil"/>
              <w:left w:val="nil"/>
              <w:bottom w:val="nil"/>
              <w:right w:val="nil"/>
            </w:tcBorders>
          </w:tcPr>
          <w:p w14:paraId="75135BE9"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non-financial assets</w:t>
            </w:r>
          </w:p>
        </w:tc>
        <w:tc>
          <w:tcPr>
            <w:tcW w:w="1025" w:type="dxa"/>
            <w:tcBorders>
              <w:top w:val="nil"/>
              <w:left w:val="nil"/>
              <w:bottom w:val="nil"/>
              <w:right w:val="nil"/>
            </w:tcBorders>
          </w:tcPr>
          <w:p w14:paraId="02B9EBFD" w14:textId="53EE1944"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111,709</w:t>
            </w:r>
          </w:p>
        </w:tc>
        <w:tc>
          <w:tcPr>
            <w:tcW w:w="1024" w:type="dxa"/>
            <w:tcBorders>
              <w:top w:val="nil"/>
              <w:left w:val="nil"/>
              <w:bottom w:val="nil"/>
              <w:right w:val="nil"/>
            </w:tcBorders>
            <w:shd w:val="solid" w:color="FFFFFF" w:fill="auto"/>
          </w:tcPr>
          <w:p w14:paraId="319F0395" w14:textId="0538E643"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96,921</w:t>
            </w:r>
          </w:p>
        </w:tc>
        <w:tc>
          <w:tcPr>
            <w:tcW w:w="1025" w:type="dxa"/>
            <w:tcBorders>
              <w:top w:val="nil"/>
              <w:left w:val="nil"/>
              <w:bottom w:val="nil"/>
              <w:right w:val="nil"/>
            </w:tcBorders>
          </w:tcPr>
          <w:p w14:paraId="3C592739" w14:textId="437D8A6B"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90,185</w:t>
            </w:r>
          </w:p>
        </w:tc>
        <w:tc>
          <w:tcPr>
            <w:tcW w:w="1025" w:type="dxa"/>
            <w:tcBorders>
              <w:top w:val="nil"/>
              <w:left w:val="nil"/>
              <w:bottom w:val="nil"/>
              <w:right w:val="nil"/>
            </w:tcBorders>
          </w:tcPr>
          <w:p w14:paraId="43429A1C" w14:textId="65BD6C30"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86,837</w:t>
            </w:r>
          </w:p>
        </w:tc>
        <w:tc>
          <w:tcPr>
            <w:tcW w:w="1025" w:type="dxa"/>
            <w:tcBorders>
              <w:top w:val="nil"/>
              <w:left w:val="nil"/>
              <w:bottom w:val="nil"/>
              <w:right w:val="nil"/>
            </w:tcBorders>
          </w:tcPr>
          <w:p w14:paraId="6D1F0D4B" w14:textId="4FAD3F00"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94,843</w:t>
            </w:r>
          </w:p>
        </w:tc>
      </w:tr>
      <w:tr w:rsidR="00F957D5" w14:paraId="4116AB87" w14:textId="77777777" w:rsidTr="00F957D5">
        <w:trPr>
          <w:trHeight w:val="218"/>
        </w:trPr>
        <w:tc>
          <w:tcPr>
            <w:tcW w:w="2681" w:type="dxa"/>
            <w:tcBorders>
              <w:top w:val="nil"/>
              <w:left w:val="nil"/>
              <w:bottom w:val="nil"/>
              <w:right w:val="nil"/>
            </w:tcBorders>
          </w:tcPr>
          <w:p w14:paraId="580B9613" w14:textId="77777777" w:rsidR="00F957D5" w:rsidRDefault="00F957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1025" w:type="dxa"/>
            <w:tcBorders>
              <w:top w:val="single" w:sz="2" w:space="0" w:color="000000"/>
              <w:left w:val="nil"/>
              <w:bottom w:val="single" w:sz="2" w:space="0" w:color="000000"/>
              <w:right w:val="nil"/>
            </w:tcBorders>
          </w:tcPr>
          <w:p w14:paraId="4F8932C4" w14:textId="03B439AA"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1,027,066</w:t>
            </w:r>
          </w:p>
        </w:tc>
        <w:tc>
          <w:tcPr>
            <w:tcW w:w="1024" w:type="dxa"/>
            <w:tcBorders>
              <w:top w:val="single" w:sz="2" w:space="0" w:color="000000"/>
              <w:left w:val="nil"/>
              <w:bottom w:val="single" w:sz="2" w:space="0" w:color="000000"/>
              <w:right w:val="nil"/>
            </w:tcBorders>
            <w:shd w:val="solid" w:color="FFFFFF" w:fill="auto"/>
          </w:tcPr>
          <w:p w14:paraId="5D6D5734" w14:textId="6AC43DE3"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1,023,613</w:t>
            </w:r>
          </w:p>
        </w:tc>
        <w:tc>
          <w:tcPr>
            <w:tcW w:w="1025" w:type="dxa"/>
            <w:tcBorders>
              <w:top w:val="single" w:sz="2" w:space="0" w:color="000000"/>
              <w:left w:val="nil"/>
              <w:bottom w:val="single" w:sz="2" w:space="0" w:color="000000"/>
              <w:right w:val="nil"/>
            </w:tcBorders>
          </w:tcPr>
          <w:p w14:paraId="46B7431A" w14:textId="26B8AB74"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1,016,477</w:t>
            </w:r>
          </w:p>
        </w:tc>
        <w:tc>
          <w:tcPr>
            <w:tcW w:w="1025" w:type="dxa"/>
            <w:tcBorders>
              <w:top w:val="single" w:sz="2" w:space="0" w:color="000000"/>
              <w:left w:val="nil"/>
              <w:bottom w:val="single" w:sz="2" w:space="0" w:color="000000"/>
              <w:right w:val="nil"/>
            </w:tcBorders>
          </w:tcPr>
          <w:p w14:paraId="7F9614C8" w14:textId="3617D30C"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992,891</w:t>
            </w:r>
          </w:p>
        </w:tc>
        <w:tc>
          <w:tcPr>
            <w:tcW w:w="1025" w:type="dxa"/>
            <w:tcBorders>
              <w:top w:val="single" w:sz="2" w:space="0" w:color="000000"/>
              <w:left w:val="nil"/>
              <w:bottom w:val="single" w:sz="2" w:space="0" w:color="000000"/>
              <w:right w:val="nil"/>
            </w:tcBorders>
          </w:tcPr>
          <w:p w14:paraId="3BA842C7" w14:textId="03F90F3D"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963,217</w:t>
            </w:r>
          </w:p>
        </w:tc>
      </w:tr>
      <w:tr w:rsidR="00F957D5" w14:paraId="4D78EEA8" w14:textId="77777777" w:rsidTr="00F957D5">
        <w:trPr>
          <w:trHeight w:val="218"/>
        </w:trPr>
        <w:tc>
          <w:tcPr>
            <w:tcW w:w="2681" w:type="dxa"/>
            <w:tcBorders>
              <w:top w:val="nil"/>
              <w:left w:val="nil"/>
              <w:bottom w:val="nil"/>
              <w:right w:val="nil"/>
            </w:tcBorders>
          </w:tcPr>
          <w:p w14:paraId="1DBF2EB7" w14:textId="77777777" w:rsidR="00F957D5" w:rsidRDefault="00F95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1025" w:type="dxa"/>
            <w:tcBorders>
              <w:top w:val="single" w:sz="2" w:space="0" w:color="000000"/>
              <w:left w:val="nil"/>
              <w:bottom w:val="single" w:sz="2" w:space="0" w:color="000000"/>
              <w:right w:val="nil"/>
            </w:tcBorders>
          </w:tcPr>
          <w:p w14:paraId="4A6FDFB2" w14:textId="2B7969F7"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2,048,429</w:t>
            </w:r>
          </w:p>
        </w:tc>
        <w:tc>
          <w:tcPr>
            <w:tcW w:w="1024" w:type="dxa"/>
            <w:tcBorders>
              <w:top w:val="single" w:sz="2" w:space="0" w:color="000000"/>
              <w:left w:val="nil"/>
              <w:bottom w:val="single" w:sz="2" w:space="0" w:color="000000"/>
              <w:right w:val="nil"/>
            </w:tcBorders>
            <w:shd w:val="solid" w:color="FFFFFF" w:fill="auto"/>
          </w:tcPr>
          <w:p w14:paraId="40E598DD" w14:textId="06C7AD49"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2,036,230</w:t>
            </w:r>
          </w:p>
        </w:tc>
        <w:tc>
          <w:tcPr>
            <w:tcW w:w="1025" w:type="dxa"/>
            <w:tcBorders>
              <w:top w:val="single" w:sz="2" w:space="0" w:color="000000"/>
              <w:left w:val="nil"/>
              <w:bottom w:val="single" w:sz="2" w:space="0" w:color="000000"/>
              <w:right w:val="nil"/>
            </w:tcBorders>
          </w:tcPr>
          <w:p w14:paraId="43263106" w14:textId="5ACC9ADD"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2,032,585</w:t>
            </w:r>
          </w:p>
        </w:tc>
        <w:tc>
          <w:tcPr>
            <w:tcW w:w="1025" w:type="dxa"/>
            <w:tcBorders>
              <w:top w:val="single" w:sz="2" w:space="0" w:color="000000"/>
              <w:left w:val="nil"/>
              <w:bottom w:val="single" w:sz="2" w:space="0" w:color="000000"/>
              <w:right w:val="nil"/>
            </w:tcBorders>
          </w:tcPr>
          <w:p w14:paraId="2B338BBF" w14:textId="31C01FE3"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2,004,481</w:t>
            </w:r>
          </w:p>
        </w:tc>
        <w:tc>
          <w:tcPr>
            <w:tcW w:w="1025" w:type="dxa"/>
            <w:tcBorders>
              <w:top w:val="single" w:sz="2" w:space="0" w:color="000000"/>
              <w:left w:val="nil"/>
              <w:bottom w:val="single" w:sz="2" w:space="0" w:color="000000"/>
              <w:right w:val="nil"/>
            </w:tcBorders>
          </w:tcPr>
          <w:p w14:paraId="7384ECAF" w14:textId="47064D42"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1,955,233</w:t>
            </w:r>
          </w:p>
        </w:tc>
      </w:tr>
      <w:tr w:rsidR="00F957D5" w14:paraId="70639408" w14:textId="77777777" w:rsidTr="00F957D5">
        <w:trPr>
          <w:trHeight w:val="218"/>
        </w:trPr>
        <w:tc>
          <w:tcPr>
            <w:tcW w:w="2681" w:type="dxa"/>
            <w:tcBorders>
              <w:top w:val="nil"/>
              <w:left w:val="nil"/>
              <w:bottom w:val="nil"/>
              <w:right w:val="nil"/>
            </w:tcBorders>
          </w:tcPr>
          <w:p w14:paraId="33689140" w14:textId="77777777" w:rsidR="00F957D5" w:rsidRDefault="00F95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25" w:type="dxa"/>
            <w:tcBorders>
              <w:top w:val="nil"/>
              <w:left w:val="nil"/>
              <w:bottom w:val="nil"/>
              <w:right w:val="nil"/>
            </w:tcBorders>
          </w:tcPr>
          <w:p w14:paraId="4D992582"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0740BD3A"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59A81B1B"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2124CE20"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1C046A02"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r>
      <w:tr w:rsidR="00F957D5" w14:paraId="7DDAAB71" w14:textId="77777777" w:rsidTr="00F957D5">
        <w:trPr>
          <w:trHeight w:val="218"/>
        </w:trPr>
        <w:tc>
          <w:tcPr>
            <w:tcW w:w="2681" w:type="dxa"/>
            <w:tcBorders>
              <w:top w:val="nil"/>
              <w:left w:val="nil"/>
              <w:bottom w:val="nil"/>
              <w:right w:val="nil"/>
            </w:tcBorders>
          </w:tcPr>
          <w:p w14:paraId="3732F7C9" w14:textId="77777777" w:rsidR="00F957D5" w:rsidRDefault="00F95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025" w:type="dxa"/>
            <w:tcBorders>
              <w:top w:val="nil"/>
              <w:left w:val="nil"/>
              <w:bottom w:val="nil"/>
              <w:right w:val="nil"/>
            </w:tcBorders>
          </w:tcPr>
          <w:p w14:paraId="39589DAE"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17A5F6E1"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54FCC0F9"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7F83E2E0"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01A3A417"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r>
      <w:tr w:rsidR="00F957D5" w14:paraId="757CB53B" w14:textId="77777777" w:rsidTr="00F957D5">
        <w:trPr>
          <w:trHeight w:val="218"/>
        </w:trPr>
        <w:tc>
          <w:tcPr>
            <w:tcW w:w="2681" w:type="dxa"/>
            <w:tcBorders>
              <w:top w:val="nil"/>
              <w:left w:val="nil"/>
              <w:bottom w:val="nil"/>
              <w:right w:val="nil"/>
            </w:tcBorders>
          </w:tcPr>
          <w:p w14:paraId="48F00AE2"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25" w:type="dxa"/>
            <w:tcBorders>
              <w:top w:val="nil"/>
              <w:left w:val="nil"/>
              <w:bottom w:val="nil"/>
              <w:right w:val="nil"/>
            </w:tcBorders>
          </w:tcPr>
          <w:p w14:paraId="3BDE56A5" w14:textId="6875DE8D"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365,929</w:t>
            </w:r>
          </w:p>
        </w:tc>
        <w:tc>
          <w:tcPr>
            <w:tcW w:w="1024" w:type="dxa"/>
            <w:tcBorders>
              <w:top w:val="nil"/>
              <w:left w:val="nil"/>
              <w:bottom w:val="nil"/>
              <w:right w:val="nil"/>
            </w:tcBorders>
            <w:shd w:val="solid" w:color="FFFFFF" w:fill="auto"/>
          </w:tcPr>
          <w:p w14:paraId="5BAEC9E9" w14:textId="243B0A7A"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364,499</w:t>
            </w:r>
          </w:p>
        </w:tc>
        <w:tc>
          <w:tcPr>
            <w:tcW w:w="1025" w:type="dxa"/>
            <w:tcBorders>
              <w:top w:val="nil"/>
              <w:left w:val="nil"/>
              <w:bottom w:val="nil"/>
              <w:right w:val="nil"/>
            </w:tcBorders>
          </w:tcPr>
          <w:p w14:paraId="5B84E4E8" w14:textId="486437C1"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356,601</w:t>
            </w:r>
          </w:p>
        </w:tc>
        <w:tc>
          <w:tcPr>
            <w:tcW w:w="1025" w:type="dxa"/>
            <w:tcBorders>
              <w:top w:val="nil"/>
              <w:left w:val="nil"/>
              <w:bottom w:val="nil"/>
              <w:right w:val="nil"/>
            </w:tcBorders>
          </w:tcPr>
          <w:p w14:paraId="144E7C63" w14:textId="5F13A86A"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352,375</w:t>
            </w:r>
          </w:p>
        </w:tc>
        <w:tc>
          <w:tcPr>
            <w:tcW w:w="1025" w:type="dxa"/>
            <w:tcBorders>
              <w:top w:val="nil"/>
              <w:left w:val="nil"/>
              <w:bottom w:val="nil"/>
              <w:right w:val="nil"/>
            </w:tcBorders>
          </w:tcPr>
          <w:p w14:paraId="2206AF38" w14:textId="0E84CAF7"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344,758</w:t>
            </w:r>
          </w:p>
        </w:tc>
      </w:tr>
      <w:tr w:rsidR="00F957D5" w14:paraId="79108FE3" w14:textId="77777777" w:rsidTr="00F957D5">
        <w:trPr>
          <w:trHeight w:val="218"/>
        </w:trPr>
        <w:tc>
          <w:tcPr>
            <w:tcW w:w="2681" w:type="dxa"/>
            <w:tcBorders>
              <w:top w:val="nil"/>
              <w:left w:val="nil"/>
              <w:bottom w:val="nil"/>
              <w:right w:val="nil"/>
            </w:tcBorders>
          </w:tcPr>
          <w:p w14:paraId="4C4199FC"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1025" w:type="dxa"/>
            <w:tcBorders>
              <w:top w:val="nil"/>
              <w:left w:val="nil"/>
              <w:bottom w:val="nil"/>
              <w:right w:val="nil"/>
            </w:tcBorders>
          </w:tcPr>
          <w:p w14:paraId="0BBD34A3" w14:textId="615A6651"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126,645</w:t>
            </w:r>
          </w:p>
        </w:tc>
        <w:tc>
          <w:tcPr>
            <w:tcW w:w="1024" w:type="dxa"/>
            <w:tcBorders>
              <w:top w:val="nil"/>
              <w:left w:val="nil"/>
              <w:bottom w:val="nil"/>
              <w:right w:val="nil"/>
            </w:tcBorders>
            <w:shd w:val="solid" w:color="FFFFFF" w:fill="auto"/>
          </w:tcPr>
          <w:p w14:paraId="74990DC1" w14:textId="305CCCAD"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62,885</w:t>
            </w:r>
          </w:p>
        </w:tc>
        <w:tc>
          <w:tcPr>
            <w:tcW w:w="1025" w:type="dxa"/>
            <w:tcBorders>
              <w:top w:val="nil"/>
              <w:left w:val="nil"/>
              <w:bottom w:val="nil"/>
              <w:right w:val="nil"/>
            </w:tcBorders>
          </w:tcPr>
          <w:p w14:paraId="2EB19C53" w14:textId="1D455E3E"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67,096</w:t>
            </w:r>
          </w:p>
        </w:tc>
        <w:tc>
          <w:tcPr>
            <w:tcW w:w="1025" w:type="dxa"/>
            <w:tcBorders>
              <w:top w:val="nil"/>
              <w:left w:val="nil"/>
              <w:bottom w:val="nil"/>
              <w:right w:val="nil"/>
            </w:tcBorders>
          </w:tcPr>
          <w:p w14:paraId="6EC6F5B0" w14:textId="6416C005"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62,911</w:t>
            </w:r>
          </w:p>
        </w:tc>
        <w:tc>
          <w:tcPr>
            <w:tcW w:w="1025" w:type="dxa"/>
            <w:tcBorders>
              <w:top w:val="nil"/>
              <w:left w:val="nil"/>
              <w:bottom w:val="nil"/>
              <w:right w:val="nil"/>
            </w:tcBorders>
          </w:tcPr>
          <w:p w14:paraId="61CC6376" w14:textId="2D69FFD1"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58,362</w:t>
            </w:r>
          </w:p>
        </w:tc>
      </w:tr>
      <w:tr w:rsidR="00F957D5" w14:paraId="23D28FF0" w14:textId="77777777" w:rsidTr="00F957D5">
        <w:trPr>
          <w:trHeight w:val="218"/>
        </w:trPr>
        <w:tc>
          <w:tcPr>
            <w:tcW w:w="2681" w:type="dxa"/>
            <w:tcBorders>
              <w:top w:val="nil"/>
              <w:left w:val="nil"/>
              <w:bottom w:val="nil"/>
              <w:right w:val="nil"/>
            </w:tcBorders>
          </w:tcPr>
          <w:p w14:paraId="0B6CF87F" w14:textId="77777777" w:rsidR="00F957D5" w:rsidRDefault="00F957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1025" w:type="dxa"/>
            <w:tcBorders>
              <w:top w:val="single" w:sz="2" w:space="0" w:color="000000"/>
              <w:left w:val="nil"/>
              <w:bottom w:val="single" w:sz="2" w:space="0" w:color="000000"/>
              <w:right w:val="nil"/>
            </w:tcBorders>
          </w:tcPr>
          <w:p w14:paraId="6E85CB85" w14:textId="70282E6B"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492,574</w:t>
            </w:r>
          </w:p>
        </w:tc>
        <w:tc>
          <w:tcPr>
            <w:tcW w:w="1024" w:type="dxa"/>
            <w:tcBorders>
              <w:top w:val="single" w:sz="2" w:space="0" w:color="000000"/>
              <w:left w:val="nil"/>
              <w:bottom w:val="single" w:sz="2" w:space="0" w:color="000000"/>
              <w:right w:val="nil"/>
            </w:tcBorders>
            <w:shd w:val="solid" w:color="FFFFFF" w:fill="auto"/>
          </w:tcPr>
          <w:p w14:paraId="1DDD8DAD" w14:textId="071938C3"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427,384</w:t>
            </w:r>
          </w:p>
        </w:tc>
        <w:tc>
          <w:tcPr>
            <w:tcW w:w="1025" w:type="dxa"/>
            <w:tcBorders>
              <w:top w:val="single" w:sz="2" w:space="0" w:color="000000"/>
              <w:left w:val="nil"/>
              <w:bottom w:val="single" w:sz="2" w:space="0" w:color="000000"/>
              <w:right w:val="nil"/>
            </w:tcBorders>
          </w:tcPr>
          <w:p w14:paraId="5790F01A" w14:textId="620A05B2"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423,697</w:t>
            </w:r>
          </w:p>
        </w:tc>
        <w:tc>
          <w:tcPr>
            <w:tcW w:w="1025" w:type="dxa"/>
            <w:tcBorders>
              <w:top w:val="single" w:sz="2" w:space="0" w:color="000000"/>
              <w:left w:val="nil"/>
              <w:bottom w:val="single" w:sz="2" w:space="0" w:color="000000"/>
              <w:right w:val="nil"/>
            </w:tcBorders>
          </w:tcPr>
          <w:p w14:paraId="6E57EF82" w14:textId="59CB34CB"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415,286</w:t>
            </w:r>
          </w:p>
        </w:tc>
        <w:tc>
          <w:tcPr>
            <w:tcW w:w="1025" w:type="dxa"/>
            <w:tcBorders>
              <w:top w:val="single" w:sz="2" w:space="0" w:color="000000"/>
              <w:left w:val="nil"/>
              <w:bottom w:val="single" w:sz="2" w:space="0" w:color="000000"/>
              <w:right w:val="nil"/>
            </w:tcBorders>
          </w:tcPr>
          <w:p w14:paraId="3E8C34CE" w14:textId="0C97ED64"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403,120</w:t>
            </w:r>
          </w:p>
        </w:tc>
      </w:tr>
      <w:tr w:rsidR="00F957D5" w14:paraId="02403614" w14:textId="77777777" w:rsidTr="00F957D5">
        <w:trPr>
          <w:trHeight w:val="218"/>
        </w:trPr>
        <w:tc>
          <w:tcPr>
            <w:tcW w:w="2681" w:type="dxa"/>
            <w:tcBorders>
              <w:top w:val="nil"/>
              <w:left w:val="nil"/>
              <w:bottom w:val="nil"/>
              <w:right w:val="nil"/>
            </w:tcBorders>
          </w:tcPr>
          <w:p w14:paraId="5FE8C081" w14:textId="77777777" w:rsidR="00F957D5" w:rsidRDefault="00F95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025" w:type="dxa"/>
            <w:tcBorders>
              <w:top w:val="nil"/>
              <w:left w:val="nil"/>
              <w:bottom w:val="nil"/>
              <w:right w:val="nil"/>
            </w:tcBorders>
          </w:tcPr>
          <w:p w14:paraId="7F2DF84A"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219B3083"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59A0CE5B"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09195ED1"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2D571EAA"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r>
      <w:tr w:rsidR="00F957D5" w14:paraId="5A205C2A" w14:textId="77777777" w:rsidTr="00F957D5">
        <w:trPr>
          <w:trHeight w:val="218"/>
        </w:trPr>
        <w:tc>
          <w:tcPr>
            <w:tcW w:w="2681" w:type="dxa"/>
            <w:tcBorders>
              <w:top w:val="nil"/>
              <w:left w:val="nil"/>
              <w:bottom w:val="nil"/>
              <w:right w:val="nil"/>
            </w:tcBorders>
          </w:tcPr>
          <w:p w14:paraId="74675A54"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1025" w:type="dxa"/>
            <w:tcBorders>
              <w:top w:val="nil"/>
              <w:left w:val="nil"/>
              <w:bottom w:val="nil"/>
              <w:right w:val="nil"/>
            </w:tcBorders>
          </w:tcPr>
          <w:p w14:paraId="3C014A25" w14:textId="492765D7"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857,875</w:t>
            </w:r>
          </w:p>
        </w:tc>
        <w:tc>
          <w:tcPr>
            <w:tcW w:w="1024" w:type="dxa"/>
            <w:tcBorders>
              <w:top w:val="nil"/>
              <w:left w:val="nil"/>
              <w:bottom w:val="nil"/>
              <w:right w:val="nil"/>
            </w:tcBorders>
            <w:shd w:val="solid" w:color="FFFFFF" w:fill="auto"/>
          </w:tcPr>
          <w:p w14:paraId="18864124" w14:textId="17B1E622"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896,505</w:t>
            </w:r>
          </w:p>
        </w:tc>
        <w:tc>
          <w:tcPr>
            <w:tcW w:w="1025" w:type="dxa"/>
            <w:tcBorders>
              <w:top w:val="nil"/>
              <w:left w:val="nil"/>
              <w:bottom w:val="nil"/>
              <w:right w:val="nil"/>
            </w:tcBorders>
          </w:tcPr>
          <w:p w14:paraId="717DB16E" w14:textId="779645C2"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896,459</w:t>
            </w:r>
          </w:p>
        </w:tc>
        <w:tc>
          <w:tcPr>
            <w:tcW w:w="1025" w:type="dxa"/>
            <w:tcBorders>
              <w:top w:val="nil"/>
              <w:left w:val="nil"/>
              <w:bottom w:val="nil"/>
              <w:right w:val="nil"/>
            </w:tcBorders>
          </w:tcPr>
          <w:p w14:paraId="7E0CC15E" w14:textId="7D4F35F8"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896,506</w:t>
            </w:r>
          </w:p>
        </w:tc>
        <w:tc>
          <w:tcPr>
            <w:tcW w:w="1025" w:type="dxa"/>
            <w:tcBorders>
              <w:top w:val="nil"/>
              <w:left w:val="nil"/>
              <w:bottom w:val="nil"/>
              <w:right w:val="nil"/>
            </w:tcBorders>
          </w:tcPr>
          <w:p w14:paraId="4A632F74" w14:textId="2080F987"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896,596</w:t>
            </w:r>
          </w:p>
        </w:tc>
      </w:tr>
      <w:tr w:rsidR="00F957D5" w14:paraId="7083695A" w14:textId="77777777" w:rsidTr="00F957D5">
        <w:trPr>
          <w:trHeight w:val="218"/>
        </w:trPr>
        <w:tc>
          <w:tcPr>
            <w:tcW w:w="2681" w:type="dxa"/>
            <w:tcBorders>
              <w:top w:val="nil"/>
              <w:left w:val="nil"/>
              <w:bottom w:val="nil"/>
              <w:right w:val="nil"/>
            </w:tcBorders>
          </w:tcPr>
          <w:p w14:paraId="267CAE19"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provisions</w:t>
            </w:r>
          </w:p>
        </w:tc>
        <w:tc>
          <w:tcPr>
            <w:tcW w:w="1025" w:type="dxa"/>
            <w:tcBorders>
              <w:top w:val="nil"/>
              <w:left w:val="nil"/>
              <w:bottom w:val="nil"/>
              <w:right w:val="nil"/>
            </w:tcBorders>
          </w:tcPr>
          <w:p w14:paraId="182FABB5" w14:textId="5826517A"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26,544</w:t>
            </w:r>
          </w:p>
        </w:tc>
        <w:tc>
          <w:tcPr>
            <w:tcW w:w="1024" w:type="dxa"/>
            <w:tcBorders>
              <w:top w:val="nil"/>
              <w:left w:val="nil"/>
              <w:bottom w:val="nil"/>
              <w:right w:val="nil"/>
            </w:tcBorders>
            <w:shd w:val="solid" w:color="FFFFFF" w:fill="auto"/>
          </w:tcPr>
          <w:p w14:paraId="77DB0230" w14:textId="26BABDAE"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27,561</w:t>
            </w:r>
          </w:p>
        </w:tc>
        <w:tc>
          <w:tcPr>
            <w:tcW w:w="1025" w:type="dxa"/>
            <w:tcBorders>
              <w:top w:val="nil"/>
              <w:left w:val="nil"/>
              <w:bottom w:val="nil"/>
              <w:right w:val="nil"/>
            </w:tcBorders>
          </w:tcPr>
          <w:p w14:paraId="27EFD790" w14:textId="0D1A0619"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28,049</w:t>
            </w:r>
          </w:p>
        </w:tc>
        <w:tc>
          <w:tcPr>
            <w:tcW w:w="1025" w:type="dxa"/>
            <w:tcBorders>
              <w:top w:val="nil"/>
              <w:left w:val="nil"/>
              <w:bottom w:val="nil"/>
              <w:right w:val="nil"/>
            </w:tcBorders>
          </w:tcPr>
          <w:p w14:paraId="372D66FC" w14:textId="444203B3"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28,547</w:t>
            </w:r>
          </w:p>
        </w:tc>
        <w:tc>
          <w:tcPr>
            <w:tcW w:w="1025" w:type="dxa"/>
            <w:tcBorders>
              <w:top w:val="nil"/>
              <w:left w:val="nil"/>
              <w:bottom w:val="nil"/>
              <w:right w:val="nil"/>
            </w:tcBorders>
          </w:tcPr>
          <w:p w14:paraId="63D4A9CF" w14:textId="5AB2C8E9"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29,055</w:t>
            </w:r>
          </w:p>
        </w:tc>
      </w:tr>
      <w:tr w:rsidR="00F957D5" w14:paraId="40D3134D" w14:textId="77777777" w:rsidTr="00F957D5">
        <w:trPr>
          <w:trHeight w:val="218"/>
        </w:trPr>
        <w:tc>
          <w:tcPr>
            <w:tcW w:w="2681" w:type="dxa"/>
            <w:tcBorders>
              <w:top w:val="nil"/>
              <w:left w:val="nil"/>
              <w:bottom w:val="nil"/>
              <w:right w:val="nil"/>
            </w:tcBorders>
          </w:tcPr>
          <w:p w14:paraId="7C6D84E6" w14:textId="77777777" w:rsidR="00F957D5" w:rsidRDefault="00F957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1025" w:type="dxa"/>
            <w:tcBorders>
              <w:top w:val="single" w:sz="2" w:space="0" w:color="000000"/>
              <w:left w:val="nil"/>
              <w:bottom w:val="single" w:sz="2" w:space="0" w:color="000000"/>
              <w:right w:val="nil"/>
            </w:tcBorders>
          </w:tcPr>
          <w:p w14:paraId="10905847" w14:textId="25A380A9"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884,419</w:t>
            </w:r>
          </w:p>
        </w:tc>
        <w:tc>
          <w:tcPr>
            <w:tcW w:w="1024" w:type="dxa"/>
            <w:tcBorders>
              <w:top w:val="single" w:sz="2" w:space="0" w:color="000000"/>
              <w:left w:val="nil"/>
              <w:bottom w:val="single" w:sz="2" w:space="0" w:color="000000"/>
              <w:right w:val="nil"/>
            </w:tcBorders>
            <w:shd w:val="solid" w:color="FFFFFF" w:fill="auto"/>
          </w:tcPr>
          <w:p w14:paraId="0C9764DA" w14:textId="7F0CE454"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924,066</w:t>
            </w:r>
          </w:p>
        </w:tc>
        <w:tc>
          <w:tcPr>
            <w:tcW w:w="1025" w:type="dxa"/>
            <w:tcBorders>
              <w:top w:val="single" w:sz="2" w:space="0" w:color="000000"/>
              <w:left w:val="nil"/>
              <w:bottom w:val="single" w:sz="2" w:space="0" w:color="000000"/>
              <w:right w:val="nil"/>
            </w:tcBorders>
          </w:tcPr>
          <w:p w14:paraId="2704B67F" w14:textId="0F3DB58D"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924,508</w:t>
            </w:r>
          </w:p>
        </w:tc>
        <w:tc>
          <w:tcPr>
            <w:tcW w:w="1025" w:type="dxa"/>
            <w:tcBorders>
              <w:top w:val="single" w:sz="2" w:space="0" w:color="000000"/>
              <w:left w:val="nil"/>
              <w:bottom w:val="single" w:sz="2" w:space="0" w:color="000000"/>
              <w:right w:val="nil"/>
            </w:tcBorders>
          </w:tcPr>
          <w:p w14:paraId="7AD9DB8F" w14:textId="74987FD2"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925,053</w:t>
            </w:r>
          </w:p>
        </w:tc>
        <w:tc>
          <w:tcPr>
            <w:tcW w:w="1025" w:type="dxa"/>
            <w:tcBorders>
              <w:top w:val="single" w:sz="2" w:space="0" w:color="000000"/>
              <w:left w:val="nil"/>
              <w:bottom w:val="single" w:sz="2" w:space="0" w:color="000000"/>
              <w:right w:val="nil"/>
            </w:tcBorders>
          </w:tcPr>
          <w:p w14:paraId="12C8EA59" w14:textId="20C6D3BC"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925,651</w:t>
            </w:r>
          </w:p>
        </w:tc>
      </w:tr>
      <w:tr w:rsidR="00F957D5" w14:paraId="3671BA45" w14:textId="77777777" w:rsidTr="00F957D5">
        <w:trPr>
          <w:trHeight w:val="247"/>
        </w:trPr>
        <w:tc>
          <w:tcPr>
            <w:tcW w:w="2681" w:type="dxa"/>
            <w:tcBorders>
              <w:top w:val="nil"/>
              <w:left w:val="nil"/>
              <w:bottom w:val="nil"/>
              <w:right w:val="nil"/>
            </w:tcBorders>
          </w:tcPr>
          <w:p w14:paraId="7C9848EF" w14:textId="77777777" w:rsidR="00F957D5" w:rsidRDefault="00F95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1025" w:type="dxa"/>
            <w:tcBorders>
              <w:top w:val="single" w:sz="2" w:space="0" w:color="000000"/>
              <w:left w:val="nil"/>
              <w:bottom w:val="single" w:sz="2" w:space="0" w:color="000000"/>
              <w:right w:val="nil"/>
            </w:tcBorders>
          </w:tcPr>
          <w:p w14:paraId="79330277" w14:textId="6735284A"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1,376,993</w:t>
            </w:r>
          </w:p>
        </w:tc>
        <w:tc>
          <w:tcPr>
            <w:tcW w:w="1024" w:type="dxa"/>
            <w:tcBorders>
              <w:top w:val="single" w:sz="2" w:space="0" w:color="000000"/>
              <w:left w:val="nil"/>
              <w:bottom w:val="single" w:sz="2" w:space="0" w:color="000000"/>
              <w:right w:val="nil"/>
            </w:tcBorders>
            <w:shd w:val="solid" w:color="FFFFFF" w:fill="auto"/>
          </w:tcPr>
          <w:p w14:paraId="34F282FF" w14:textId="353DE572"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1,351,450</w:t>
            </w:r>
          </w:p>
        </w:tc>
        <w:tc>
          <w:tcPr>
            <w:tcW w:w="1025" w:type="dxa"/>
            <w:tcBorders>
              <w:top w:val="single" w:sz="2" w:space="0" w:color="000000"/>
              <w:left w:val="nil"/>
              <w:bottom w:val="single" w:sz="2" w:space="0" w:color="000000"/>
              <w:right w:val="nil"/>
            </w:tcBorders>
          </w:tcPr>
          <w:p w14:paraId="56983C8A" w14:textId="10A04EF0"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1,348,205</w:t>
            </w:r>
          </w:p>
        </w:tc>
        <w:tc>
          <w:tcPr>
            <w:tcW w:w="1025" w:type="dxa"/>
            <w:tcBorders>
              <w:top w:val="single" w:sz="2" w:space="0" w:color="000000"/>
              <w:left w:val="nil"/>
              <w:bottom w:val="single" w:sz="2" w:space="0" w:color="000000"/>
              <w:right w:val="nil"/>
            </w:tcBorders>
          </w:tcPr>
          <w:p w14:paraId="2957540C" w14:textId="2D953432"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1,340,339</w:t>
            </w:r>
          </w:p>
        </w:tc>
        <w:tc>
          <w:tcPr>
            <w:tcW w:w="1025" w:type="dxa"/>
            <w:tcBorders>
              <w:top w:val="single" w:sz="2" w:space="0" w:color="000000"/>
              <w:left w:val="nil"/>
              <w:bottom w:val="single" w:sz="2" w:space="0" w:color="000000"/>
              <w:right w:val="nil"/>
            </w:tcBorders>
          </w:tcPr>
          <w:p w14:paraId="16402901" w14:textId="1CD1415B"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1,328,771</w:t>
            </w:r>
          </w:p>
        </w:tc>
      </w:tr>
      <w:tr w:rsidR="00F957D5" w14:paraId="62ECF9BB" w14:textId="77777777" w:rsidTr="00F957D5">
        <w:trPr>
          <w:trHeight w:val="218"/>
        </w:trPr>
        <w:tc>
          <w:tcPr>
            <w:tcW w:w="2681" w:type="dxa"/>
            <w:tcBorders>
              <w:top w:val="nil"/>
              <w:left w:val="nil"/>
              <w:bottom w:val="nil"/>
              <w:right w:val="nil"/>
            </w:tcBorders>
          </w:tcPr>
          <w:p w14:paraId="4403B7AB" w14:textId="77777777" w:rsidR="00F957D5" w:rsidRDefault="00F95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w:t>
            </w:r>
          </w:p>
        </w:tc>
        <w:tc>
          <w:tcPr>
            <w:tcW w:w="1025" w:type="dxa"/>
            <w:tcBorders>
              <w:top w:val="nil"/>
              <w:left w:val="nil"/>
              <w:bottom w:val="single" w:sz="2" w:space="0" w:color="000000"/>
              <w:right w:val="nil"/>
            </w:tcBorders>
          </w:tcPr>
          <w:p w14:paraId="5DA9E35A" w14:textId="252EB5D2"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671,436</w:t>
            </w:r>
          </w:p>
        </w:tc>
        <w:tc>
          <w:tcPr>
            <w:tcW w:w="1024" w:type="dxa"/>
            <w:tcBorders>
              <w:top w:val="nil"/>
              <w:left w:val="nil"/>
              <w:bottom w:val="single" w:sz="2" w:space="0" w:color="000000"/>
              <w:right w:val="nil"/>
            </w:tcBorders>
            <w:shd w:val="solid" w:color="FFFFFF" w:fill="auto"/>
          </w:tcPr>
          <w:p w14:paraId="5983D16E" w14:textId="470DAAC0"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684,780</w:t>
            </w:r>
          </w:p>
        </w:tc>
        <w:tc>
          <w:tcPr>
            <w:tcW w:w="1025" w:type="dxa"/>
            <w:tcBorders>
              <w:top w:val="nil"/>
              <w:left w:val="nil"/>
              <w:bottom w:val="single" w:sz="2" w:space="0" w:color="000000"/>
              <w:right w:val="nil"/>
            </w:tcBorders>
          </w:tcPr>
          <w:p w14:paraId="31064BB8" w14:textId="3BF7B179"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684,380</w:t>
            </w:r>
          </w:p>
        </w:tc>
        <w:tc>
          <w:tcPr>
            <w:tcW w:w="1025" w:type="dxa"/>
            <w:tcBorders>
              <w:top w:val="nil"/>
              <w:left w:val="nil"/>
              <w:bottom w:val="single" w:sz="2" w:space="0" w:color="000000"/>
              <w:right w:val="nil"/>
            </w:tcBorders>
          </w:tcPr>
          <w:p w14:paraId="599394C1" w14:textId="2B9FE460"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664,142</w:t>
            </w:r>
          </w:p>
        </w:tc>
        <w:tc>
          <w:tcPr>
            <w:tcW w:w="1025" w:type="dxa"/>
            <w:tcBorders>
              <w:top w:val="nil"/>
              <w:left w:val="nil"/>
              <w:bottom w:val="single" w:sz="2" w:space="0" w:color="000000"/>
              <w:right w:val="nil"/>
            </w:tcBorders>
          </w:tcPr>
          <w:p w14:paraId="0DBE91D3" w14:textId="6D0CA059"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626,462</w:t>
            </w:r>
          </w:p>
        </w:tc>
      </w:tr>
      <w:tr w:rsidR="00F957D5" w14:paraId="57396777" w14:textId="77777777" w:rsidTr="00F957D5">
        <w:trPr>
          <w:trHeight w:val="218"/>
        </w:trPr>
        <w:tc>
          <w:tcPr>
            <w:tcW w:w="2681" w:type="dxa"/>
            <w:tcBorders>
              <w:top w:val="nil"/>
              <w:left w:val="nil"/>
              <w:bottom w:val="nil"/>
              <w:right w:val="nil"/>
            </w:tcBorders>
          </w:tcPr>
          <w:p w14:paraId="38356FF9" w14:textId="77777777" w:rsidR="00F957D5" w:rsidRDefault="00F95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1025" w:type="dxa"/>
            <w:tcBorders>
              <w:top w:val="nil"/>
              <w:left w:val="nil"/>
              <w:bottom w:val="nil"/>
              <w:right w:val="nil"/>
            </w:tcBorders>
          </w:tcPr>
          <w:p w14:paraId="751572A7"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52DC70A5"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6DDA4D12"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6ACB914A"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1E91B780"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r>
      <w:tr w:rsidR="00F957D5" w14:paraId="4C5AFD72" w14:textId="77777777" w:rsidTr="00F957D5">
        <w:trPr>
          <w:trHeight w:val="218"/>
        </w:trPr>
        <w:tc>
          <w:tcPr>
            <w:tcW w:w="2681" w:type="dxa"/>
            <w:tcBorders>
              <w:top w:val="nil"/>
              <w:left w:val="nil"/>
              <w:bottom w:val="nil"/>
              <w:right w:val="nil"/>
            </w:tcBorders>
          </w:tcPr>
          <w:p w14:paraId="50432263" w14:textId="77777777" w:rsidR="00F957D5" w:rsidRDefault="00F95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1025" w:type="dxa"/>
            <w:tcBorders>
              <w:top w:val="nil"/>
              <w:left w:val="nil"/>
              <w:bottom w:val="nil"/>
              <w:right w:val="nil"/>
            </w:tcBorders>
          </w:tcPr>
          <w:p w14:paraId="3A8B07DB"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02B938E0"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16C79476"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0197375C"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2133694A"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r>
      <w:tr w:rsidR="00F957D5" w14:paraId="62F6C00C" w14:textId="77777777" w:rsidTr="00F957D5">
        <w:trPr>
          <w:trHeight w:val="218"/>
        </w:trPr>
        <w:tc>
          <w:tcPr>
            <w:tcW w:w="2681" w:type="dxa"/>
            <w:tcBorders>
              <w:top w:val="nil"/>
              <w:left w:val="nil"/>
              <w:bottom w:val="nil"/>
              <w:right w:val="nil"/>
            </w:tcBorders>
          </w:tcPr>
          <w:p w14:paraId="59B9E148"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1025" w:type="dxa"/>
            <w:tcBorders>
              <w:top w:val="nil"/>
              <w:left w:val="nil"/>
              <w:bottom w:val="nil"/>
              <w:right w:val="nil"/>
            </w:tcBorders>
          </w:tcPr>
          <w:p w14:paraId="4B0467AA" w14:textId="0069A662"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1,430,577</w:t>
            </w:r>
          </w:p>
        </w:tc>
        <w:tc>
          <w:tcPr>
            <w:tcW w:w="1024" w:type="dxa"/>
            <w:tcBorders>
              <w:top w:val="nil"/>
              <w:left w:val="nil"/>
              <w:bottom w:val="nil"/>
              <w:right w:val="nil"/>
            </w:tcBorders>
            <w:shd w:val="solid" w:color="FFFFFF" w:fill="auto"/>
          </w:tcPr>
          <w:p w14:paraId="0309BCCD" w14:textId="6791F6D5"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1,676,577</w:t>
            </w:r>
          </w:p>
        </w:tc>
        <w:tc>
          <w:tcPr>
            <w:tcW w:w="1025" w:type="dxa"/>
            <w:tcBorders>
              <w:top w:val="nil"/>
              <w:left w:val="nil"/>
              <w:bottom w:val="nil"/>
              <w:right w:val="nil"/>
            </w:tcBorders>
          </w:tcPr>
          <w:p w14:paraId="279CC85C" w14:textId="646D40C8"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1,916,610</w:t>
            </w:r>
          </w:p>
        </w:tc>
        <w:tc>
          <w:tcPr>
            <w:tcW w:w="1025" w:type="dxa"/>
            <w:tcBorders>
              <w:top w:val="nil"/>
              <w:left w:val="nil"/>
              <w:bottom w:val="nil"/>
              <w:right w:val="nil"/>
            </w:tcBorders>
          </w:tcPr>
          <w:p w14:paraId="44BF3AA1" w14:textId="48329901"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2,120,810</w:t>
            </w:r>
          </w:p>
        </w:tc>
        <w:tc>
          <w:tcPr>
            <w:tcW w:w="1025" w:type="dxa"/>
            <w:tcBorders>
              <w:top w:val="nil"/>
              <w:left w:val="nil"/>
              <w:bottom w:val="nil"/>
              <w:right w:val="nil"/>
            </w:tcBorders>
          </w:tcPr>
          <w:p w14:paraId="77390EB9" w14:textId="5F4F9B70"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2,311,202</w:t>
            </w:r>
          </w:p>
        </w:tc>
      </w:tr>
      <w:tr w:rsidR="00F957D5" w14:paraId="024C9F3F" w14:textId="77777777" w:rsidTr="00F957D5">
        <w:trPr>
          <w:trHeight w:val="218"/>
        </w:trPr>
        <w:tc>
          <w:tcPr>
            <w:tcW w:w="2681" w:type="dxa"/>
            <w:tcBorders>
              <w:top w:val="nil"/>
              <w:left w:val="nil"/>
              <w:bottom w:val="nil"/>
              <w:right w:val="nil"/>
            </w:tcBorders>
          </w:tcPr>
          <w:p w14:paraId="2F327B7B"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Reserves</w:t>
            </w:r>
          </w:p>
        </w:tc>
        <w:tc>
          <w:tcPr>
            <w:tcW w:w="1025" w:type="dxa"/>
            <w:tcBorders>
              <w:top w:val="nil"/>
              <w:left w:val="nil"/>
              <w:bottom w:val="nil"/>
              <w:right w:val="nil"/>
            </w:tcBorders>
          </w:tcPr>
          <w:p w14:paraId="3EB7DF79" w14:textId="74A37F1E"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024" w:type="dxa"/>
            <w:tcBorders>
              <w:top w:val="nil"/>
              <w:left w:val="nil"/>
              <w:bottom w:val="nil"/>
              <w:right w:val="nil"/>
            </w:tcBorders>
            <w:shd w:val="solid" w:color="FFFFFF" w:fill="auto"/>
          </w:tcPr>
          <w:p w14:paraId="2F04EADE" w14:textId="5ED0951F"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025" w:type="dxa"/>
            <w:tcBorders>
              <w:top w:val="nil"/>
              <w:left w:val="nil"/>
              <w:bottom w:val="nil"/>
              <w:right w:val="nil"/>
            </w:tcBorders>
          </w:tcPr>
          <w:p w14:paraId="6AB30C2E" w14:textId="04C2237A"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025" w:type="dxa"/>
            <w:tcBorders>
              <w:top w:val="nil"/>
              <w:left w:val="nil"/>
              <w:bottom w:val="nil"/>
              <w:right w:val="nil"/>
            </w:tcBorders>
          </w:tcPr>
          <w:p w14:paraId="71E73020" w14:textId="3656E40F"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025" w:type="dxa"/>
            <w:tcBorders>
              <w:top w:val="nil"/>
              <w:left w:val="nil"/>
              <w:bottom w:val="nil"/>
              <w:right w:val="nil"/>
            </w:tcBorders>
          </w:tcPr>
          <w:p w14:paraId="4D2E3FA6" w14:textId="7A4C29DC"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r>
      <w:tr w:rsidR="00F957D5" w14:paraId="56D0AC92" w14:textId="77777777" w:rsidTr="00F957D5">
        <w:trPr>
          <w:trHeight w:val="218"/>
        </w:trPr>
        <w:tc>
          <w:tcPr>
            <w:tcW w:w="2681" w:type="dxa"/>
            <w:tcBorders>
              <w:top w:val="nil"/>
              <w:left w:val="nil"/>
              <w:bottom w:val="nil"/>
              <w:right w:val="nil"/>
            </w:tcBorders>
          </w:tcPr>
          <w:p w14:paraId="5085E27E"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Retained surplus</w:t>
            </w:r>
          </w:p>
        </w:tc>
        <w:tc>
          <w:tcPr>
            <w:tcW w:w="1025" w:type="dxa"/>
            <w:tcBorders>
              <w:top w:val="nil"/>
              <w:left w:val="nil"/>
              <w:bottom w:val="nil"/>
              <w:right w:val="nil"/>
            </w:tcBorders>
          </w:tcPr>
          <w:p w14:paraId="3B4ED4DE"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shd w:val="solid" w:color="FFFFFF" w:fill="auto"/>
          </w:tcPr>
          <w:p w14:paraId="5A491201"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40448389"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1F76EA13"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14:paraId="2FFEA36F" w14:textId="77777777" w:rsidR="00F957D5" w:rsidRDefault="00F957D5">
            <w:pPr>
              <w:autoSpaceDE w:val="0"/>
              <w:autoSpaceDN w:val="0"/>
              <w:adjustRightInd w:val="0"/>
              <w:spacing w:after="0" w:line="240" w:lineRule="auto"/>
              <w:jc w:val="right"/>
              <w:rPr>
                <w:rFonts w:ascii="Arial" w:hAnsi="Arial" w:cs="Arial"/>
                <w:color w:val="000000"/>
                <w:sz w:val="16"/>
                <w:szCs w:val="16"/>
              </w:rPr>
            </w:pPr>
          </w:p>
        </w:tc>
      </w:tr>
      <w:tr w:rsidR="00F957D5" w14:paraId="61F5649E" w14:textId="77777777" w:rsidTr="00F957D5">
        <w:trPr>
          <w:trHeight w:val="218"/>
        </w:trPr>
        <w:tc>
          <w:tcPr>
            <w:tcW w:w="2681" w:type="dxa"/>
            <w:tcBorders>
              <w:top w:val="nil"/>
              <w:left w:val="nil"/>
              <w:bottom w:val="nil"/>
              <w:right w:val="nil"/>
            </w:tcBorders>
          </w:tcPr>
          <w:p w14:paraId="1E792F50" w14:textId="77777777" w:rsidR="00F957D5" w:rsidRDefault="00F957D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deficit)</w:t>
            </w:r>
          </w:p>
        </w:tc>
        <w:tc>
          <w:tcPr>
            <w:tcW w:w="1025" w:type="dxa"/>
            <w:tcBorders>
              <w:top w:val="nil"/>
              <w:left w:val="nil"/>
              <w:bottom w:val="nil"/>
              <w:right w:val="nil"/>
            </w:tcBorders>
          </w:tcPr>
          <w:p w14:paraId="2A18D479" w14:textId="25CDB9BE"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(854,523)</w:t>
            </w:r>
          </w:p>
        </w:tc>
        <w:tc>
          <w:tcPr>
            <w:tcW w:w="1024" w:type="dxa"/>
            <w:tcBorders>
              <w:top w:val="nil"/>
              <w:left w:val="nil"/>
              <w:bottom w:val="nil"/>
              <w:right w:val="nil"/>
            </w:tcBorders>
            <w:shd w:val="solid" w:color="FFFFFF" w:fill="auto"/>
          </w:tcPr>
          <w:p w14:paraId="159BF994" w14:textId="605B7C3F"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(1,087,179)</w:t>
            </w:r>
          </w:p>
        </w:tc>
        <w:tc>
          <w:tcPr>
            <w:tcW w:w="1025" w:type="dxa"/>
            <w:tcBorders>
              <w:top w:val="nil"/>
              <w:left w:val="nil"/>
              <w:bottom w:val="nil"/>
              <w:right w:val="nil"/>
            </w:tcBorders>
          </w:tcPr>
          <w:p w14:paraId="1BC27185" w14:textId="30BA6F01"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(1,327,612)</w:t>
            </w:r>
          </w:p>
        </w:tc>
        <w:tc>
          <w:tcPr>
            <w:tcW w:w="1025" w:type="dxa"/>
            <w:tcBorders>
              <w:top w:val="nil"/>
              <w:left w:val="nil"/>
              <w:bottom w:val="nil"/>
              <w:right w:val="nil"/>
            </w:tcBorders>
          </w:tcPr>
          <w:p w14:paraId="0D89AB20" w14:textId="7B414556"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(1,552,050)</w:t>
            </w:r>
          </w:p>
        </w:tc>
        <w:tc>
          <w:tcPr>
            <w:tcW w:w="1025" w:type="dxa"/>
            <w:tcBorders>
              <w:top w:val="nil"/>
              <w:left w:val="nil"/>
              <w:bottom w:val="nil"/>
              <w:right w:val="nil"/>
            </w:tcBorders>
          </w:tcPr>
          <w:p w14:paraId="757699C1" w14:textId="120DFB7E" w:rsidR="00F957D5" w:rsidRDefault="00F957D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(1,780,122)</w:t>
            </w:r>
          </w:p>
        </w:tc>
      </w:tr>
      <w:tr w:rsidR="00F957D5" w14:paraId="7B0812A6" w14:textId="77777777" w:rsidTr="00F957D5">
        <w:trPr>
          <w:trHeight w:val="218"/>
        </w:trPr>
        <w:tc>
          <w:tcPr>
            <w:tcW w:w="2681" w:type="dxa"/>
            <w:tcBorders>
              <w:top w:val="nil"/>
              <w:left w:val="nil"/>
              <w:bottom w:val="nil"/>
              <w:right w:val="nil"/>
            </w:tcBorders>
          </w:tcPr>
          <w:p w14:paraId="1E21E3A2" w14:textId="77777777" w:rsidR="00F957D5" w:rsidRDefault="00F957D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1025" w:type="dxa"/>
            <w:tcBorders>
              <w:top w:val="single" w:sz="2" w:space="0" w:color="000000"/>
              <w:left w:val="nil"/>
              <w:bottom w:val="single" w:sz="2" w:space="0" w:color="000000"/>
              <w:right w:val="nil"/>
            </w:tcBorders>
          </w:tcPr>
          <w:p w14:paraId="1526765A" w14:textId="295AA7AF"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671,436</w:t>
            </w:r>
          </w:p>
        </w:tc>
        <w:tc>
          <w:tcPr>
            <w:tcW w:w="1024" w:type="dxa"/>
            <w:tcBorders>
              <w:top w:val="single" w:sz="2" w:space="0" w:color="000000"/>
              <w:left w:val="nil"/>
              <w:bottom w:val="single" w:sz="2" w:space="0" w:color="000000"/>
              <w:right w:val="nil"/>
            </w:tcBorders>
            <w:shd w:val="solid" w:color="FFFFFF" w:fill="auto"/>
          </w:tcPr>
          <w:p w14:paraId="7F970C85" w14:textId="170CFFD4"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684,780</w:t>
            </w:r>
          </w:p>
        </w:tc>
        <w:tc>
          <w:tcPr>
            <w:tcW w:w="1025" w:type="dxa"/>
            <w:tcBorders>
              <w:top w:val="single" w:sz="2" w:space="0" w:color="000000"/>
              <w:left w:val="nil"/>
              <w:bottom w:val="single" w:sz="2" w:space="0" w:color="000000"/>
              <w:right w:val="nil"/>
            </w:tcBorders>
          </w:tcPr>
          <w:p w14:paraId="60C84280" w14:textId="53C523E8"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684,380</w:t>
            </w:r>
          </w:p>
        </w:tc>
        <w:tc>
          <w:tcPr>
            <w:tcW w:w="1025" w:type="dxa"/>
            <w:tcBorders>
              <w:top w:val="single" w:sz="2" w:space="0" w:color="000000"/>
              <w:left w:val="nil"/>
              <w:bottom w:val="single" w:sz="2" w:space="0" w:color="000000"/>
              <w:right w:val="nil"/>
            </w:tcBorders>
          </w:tcPr>
          <w:p w14:paraId="7DAC0FD3" w14:textId="2A5263E8"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664,142</w:t>
            </w:r>
          </w:p>
        </w:tc>
        <w:tc>
          <w:tcPr>
            <w:tcW w:w="1025" w:type="dxa"/>
            <w:tcBorders>
              <w:top w:val="single" w:sz="2" w:space="0" w:color="000000"/>
              <w:left w:val="nil"/>
              <w:bottom w:val="single" w:sz="2" w:space="0" w:color="000000"/>
              <w:right w:val="nil"/>
            </w:tcBorders>
          </w:tcPr>
          <w:p w14:paraId="4CE7FE00" w14:textId="328E0908"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626,462</w:t>
            </w:r>
          </w:p>
        </w:tc>
      </w:tr>
      <w:tr w:rsidR="00F957D5" w14:paraId="4A949DC2" w14:textId="77777777" w:rsidTr="00F957D5">
        <w:trPr>
          <w:trHeight w:val="218"/>
        </w:trPr>
        <w:tc>
          <w:tcPr>
            <w:tcW w:w="2681" w:type="dxa"/>
            <w:tcBorders>
              <w:top w:val="nil"/>
              <w:left w:val="nil"/>
              <w:bottom w:val="single" w:sz="2" w:space="0" w:color="auto"/>
              <w:right w:val="nil"/>
            </w:tcBorders>
          </w:tcPr>
          <w:p w14:paraId="7FC06389" w14:textId="77777777" w:rsidR="00F957D5" w:rsidRDefault="00F957D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1025" w:type="dxa"/>
            <w:tcBorders>
              <w:top w:val="nil"/>
              <w:left w:val="nil"/>
              <w:bottom w:val="single" w:sz="2" w:space="0" w:color="000000"/>
              <w:right w:val="nil"/>
            </w:tcBorders>
          </w:tcPr>
          <w:p w14:paraId="12B77B14" w14:textId="7765DFE1"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671,436</w:t>
            </w:r>
          </w:p>
        </w:tc>
        <w:tc>
          <w:tcPr>
            <w:tcW w:w="1024" w:type="dxa"/>
            <w:tcBorders>
              <w:top w:val="nil"/>
              <w:left w:val="nil"/>
              <w:bottom w:val="single" w:sz="2" w:space="0" w:color="000000"/>
              <w:right w:val="nil"/>
            </w:tcBorders>
            <w:shd w:val="solid" w:color="FFFFFF" w:fill="auto"/>
          </w:tcPr>
          <w:p w14:paraId="23F96EEE" w14:textId="23BDA56C"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684,780</w:t>
            </w:r>
          </w:p>
        </w:tc>
        <w:tc>
          <w:tcPr>
            <w:tcW w:w="1025" w:type="dxa"/>
            <w:tcBorders>
              <w:top w:val="nil"/>
              <w:left w:val="nil"/>
              <w:bottom w:val="single" w:sz="2" w:space="0" w:color="000000"/>
              <w:right w:val="nil"/>
            </w:tcBorders>
          </w:tcPr>
          <w:p w14:paraId="332170EF" w14:textId="094E09AD"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684,380</w:t>
            </w:r>
          </w:p>
        </w:tc>
        <w:tc>
          <w:tcPr>
            <w:tcW w:w="1025" w:type="dxa"/>
            <w:tcBorders>
              <w:top w:val="nil"/>
              <w:left w:val="nil"/>
              <w:bottom w:val="single" w:sz="2" w:space="0" w:color="000000"/>
              <w:right w:val="nil"/>
            </w:tcBorders>
          </w:tcPr>
          <w:p w14:paraId="24F65DD0" w14:textId="06F70130"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664,142</w:t>
            </w:r>
          </w:p>
        </w:tc>
        <w:tc>
          <w:tcPr>
            <w:tcW w:w="1025" w:type="dxa"/>
            <w:tcBorders>
              <w:top w:val="nil"/>
              <w:left w:val="nil"/>
              <w:bottom w:val="single" w:sz="2" w:space="0" w:color="000000"/>
              <w:right w:val="nil"/>
            </w:tcBorders>
          </w:tcPr>
          <w:p w14:paraId="1A79B800" w14:textId="00F0E944" w:rsidR="00F957D5" w:rsidRDefault="00F957D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626,462</w:t>
            </w:r>
          </w:p>
        </w:tc>
      </w:tr>
    </w:tbl>
    <w:p w14:paraId="7036A265" w14:textId="41073767" w:rsidR="00452170" w:rsidRDefault="00920FE2" w:rsidP="004512C9">
      <w:pPr>
        <w:pStyle w:val="Source"/>
      </w:pPr>
      <w:r>
        <w:t xml:space="preserve"> </w:t>
      </w:r>
      <w:r w:rsidR="004512C9">
        <w:t>Prepared on Australian Accounting Standards basis.</w:t>
      </w:r>
    </w:p>
    <w:p w14:paraId="688FD084" w14:textId="4436E8E5" w:rsidR="00C414E5" w:rsidRPr="00452170" w:rsidRDefault="00C414E5" w:rsidP="00A6738E">
      <w:pPr>
        <w:pStyle w:val="Source"/>
        <w:numPr>
          <w:ilvl w:val="0"/>
          <w:numId w:val="38"/>
        </w:numPr>
        <w:spacing w:before="60"/>
        <w:ind w:left="284" w:hanging="284"/>
      </w:pPr>
      <w:r>
        <w:t>The department has transferred an amount of $3</w:t>
      </w:r>
      <w:r w:rsidR="00BF27FB">
        <w:t>3</w:t>
      </w:r>
      <w:r w:rsidR="00E03975">
        <w:t>.</w:t>
      </w:r>
      <w:r w:rsidR="00BF27FB">
        <w:t>8</w:t>
      </w:r>
      <w:r>
        <w:t xml:space="preserve"> million </w:t>
      </w:r>
      <w:r w:rsidR="00BF27FB">
        <w:t xml:space="preserve">of revenue from government </w:t>
      </w:r>
      <w:r>
        <w:t xml:space="preserve">to the Department of Health </w:t>
      </w:r>
      <w:r w:rsidR="00E03975">
        <w:t xml:space="preserve">in 2015-16 </w:t>
      </w:r>
      <w:r>
        <w:t xml:space="preserve">under a section 75 determination due to machinery of government changes. </w:t>
      </w:r>
    </w:p>
    <w:p w14:paraId="7B010057" w14:textId="77777777" w:rsidR="00452170" w:rsidRDefault="00452170">
      <w:pPr>
        <w:spacing w:after="0" w:line="240" w:lineRule="auto"/>
        <w:jc w:val="left"/>
      </w:pPr>
      <w:r>
        <w:br w:type="page"/>
      </w:r>
    </w:p>
    <w:p w14:paraId="7076F75F" w14:textId="202D05FC" w:rsidR="004512C9" w:rsidRPr="00327424" w:rsidRDefault="004512C9" w:rsidP="004512C9">
      <w:pPr>
        <w:pStyle w:val="TableHeading"/>
        <w:spacing w:before="0"/>
        <w:rPr>
          <w:snapToGrid w:val="0"/>
          <w:lang w:val="en-AU"/>
        </w:rPr>
      </w:pPr>
      <w:r w:rsidRPr="00014438">
        <w:rPr>
          <w:snapToGrid w:val="0"/>
        </w:rPr>
        <w:lastRenderedPageBreak/>
        <w:t>Table 3.2.1</w:t>
      </w:r>
      <w:r>
        <w:rPr>
          <w:snapToGrid w:val="0"/>
        </w:rPr>
        <w:t>:</w:t>
      </w:r>
      <w:r w:rsidRPr="00014438">
        <w:rPr>
          <w:snapToGrid w:val="0"/>
        </w:rPr>
        <w:t xml:space="preserve"> </w:t>
      </w:r>
      <w:r>
        <w:rPr>
          <w:snapToGrid w:val="0"/>
        </w:rPr>
        <w:t>C</w:t>
      </w:r>
      <w:r w:rsidRPr="00014438">
        <w:rPr>
          <w:snapToGrid w:val="0"/>
        </w:rPr>
        <w:t xml:space="preserve">omprehensive </w:t>
      </w:r>
      <w:r w:rsidR="00F62C15">
        <w:rPr>
          <w:snapToGrid w:val="0"/>
          <w:lang w:val="en-AU"/>
        </w:rPr>
        <w:t xml:space="preserve">departmental </w:t>
      </w:r>
      <w:r w:rsidRPr="00014438">
        <w:rPr>
          <w:snapToGrid w:val="0"/>
        </w:rPr>
        <w:t>income statement (showing net cost of services)</w:t>
      </w:r>
      <w:r>
        <w:rPr>
          <w:snapToGrid w:val="0"/>
          <w:lang w:val="en-AU"/>
        </w:rPr>
        <w:t xml:space="preserve"> for the period ended 30 June (continued)</w:t>
      </w:r>
    </w:p>
    <w:tbl>
      <w:tblPr>
        <w:tblW w:w="7957" w:type="dxa"/>
        <w:tblInd w:w="-30" w:type="dxa"/>
        <w:tblLayout w:type="fixed"/>
        <w:tblLook w:val="0000" w:firstRow="0" w:lastRow="0" w:firstColumn="0" w:lastColumn="0" w:noHBand="0" w:noVBand="0"/>
      </w:tblPr>
      <w:tblGrid>
        <w:gridCol w:w="3095"/>
        <w:gridCol w:w="973"/>
        <w:gridCol w:w="972"/>
        <w:gridCol w:w="972"/>
        <w:gridCol w:w="973"/>
        <w:gridCol w:w="972"/>
      </w:tblGrid>
      <w:tr w:rsidR="00BB4F15" w14:paraId="270FC0E6" w14:textId="77777777" w:rsidTr="00BB4F15">
        <w:trPr>
          <w:trHeight w:val="219"/>
        </w:trPr>
        <w:tc>
          <w:tcPr>
            <w:tcW w:w="5040" w:type="dxa"/>
            <w:gridSpan w:val="3"/>
            <w:tcBorders>
              <w:top w:val="single" w:sz="2" w:space="0" w:color="auto"/>
              <w:left w:val="nil"/>
              <w:bottom w:val="nil"/>
              <w:right w:val="nil"/>
            </w:tcBorders>
          </w:tcPr>
          <w:p w14:paraId="3E7C61D7" w14:textId="77777777" w:rsidR="00BB4F15" w:rsidRDefault="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Note: Impact of Net Cash Appropriation Arrangements</w:t>
            </w:r>
          </w:p>
        </w:tc>
        <w:tc>
          <w:tcPr>
            <w:tcW w:w="972" w:type="dxa"/>
            <w:tcBorders>
              <w:top w:val="single" w:sz="2" w:space="0" w:color="auto"/>
              <w:left w:val="nil"/>
              <w:bottom w:val="nil"/>
              <w:right w:val="nil"/>
            </w:tcBorders>
          </w:tcPr>
          <w:p w14:paraId="464A7C43" w14:textId="77777777" w:rsidR="00BB4F15" w:rsidRDefault="00BB4F15">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single" w:sz="2" w:space="0" w:color="auto"/>
              <w:left w:val="nil"/>
              <w:bottom w:val="nil"/>
              <w:right w:val="nil"/>
            </w:tcBorders>
          </w:tcPr>
          <w:p w14:paraId="328DEC22" w14:textId="77777777" w:rsidR="00BB4F15" w:rsidRDefault="00BB4F15">
            <w:pPr>
              <w:autoSpaceDE w:val="0"/>
              <w:autoSpaceDN w:val="0"/>
              <w:adjustRightInd w:val="0"/>
              <w:spacing w:after="0" w:line="240" w:lineRule="auto"/>
              <w:jc w:val="right"/>
              <w:rPr>
                <w:rFonts w:ascii="Arial" w:hAnsi="Arial" w:cs="Arial"/>
                <w:b/>
                <w:bCs/>
                <w:color w:val="000000"/>
                <w:sz w:val="16"/>
                <w:szCs w:val="16"/>
              </w:rPr>
            </w:pPr>
          </w:p>
        </w:tc>
        <w:tc>
          <w:tcPr>
            <w:tcW w:w="972" w:type="dxa"/>
            <w:tcBorders>
              <w:top w:val="single" w:sz="2" w:space="0" w:color="auto"/>
              <w:left w:val="nil"/>
              <w:bottom w:val="nil"/>
              <w:right w:val="nil"/>
            </w:tcBorders>
          </w:tcPr>
          <w:p w14:paraId="09A8AD5F" w14:textId="77777777" w:rsidR="00BB4F15" w:rsidRDefault="00BB4F15">
            <w:pPr>
              <w:autoSpaceDE w:val="0"/>
              <w:autoSpaceDN w:val="0"/>
              <w:adjustRightInd w:val="0"/>
              <w:spacing w:after="0" w:line="240" w:lineRule="auto"/>
              <w:jc w:val="right"/>
              <w:rPr>
                <w:rFonts w:ascii="Arial" w:hAnsi="Arial" w:cs="Arial"/>
                <w:b/>
                <w:bCs/>
                <w:color w:val="000000"/>
                <w:sz w:val="16"/>
                <w:szCs w:val="16"/>
              </w:rPr>
            </w:pPr>
          </w:p>
        </w:tc>
      </w:tr>
      <w:tr w:rsidR="00BB4F15" w14:paraId="4624C98A" w14:textId="77777777" w:rsidTr="000F70D7">
        <w:trPr>
          <w:trHeight w:val="443"/>
        </w:trPr>
        <w:tc>
          <w:tcPr>
            <w:tcW w:w="3095" w:type="dxa"/>
            <w:tcBorders>
              <w:top w:val="nil"/>
              <w:left w:val="nil"/>
              <w:right w:val="nil"/>
            </w:tcBorders>
          </w:tcPr>
          <w:p w14:paraId="2267F18D" w14:textId="77777777" w:rsidR="00BB4F15" w:rsidRDefault="00BB4F15">
            <w:pPr>
              <w:autoSpaceDE w:val="0"/>
              <w:autoSpaceDN w:val="0"/>
              <w:adjustRightInd w:val="0"/>
              <w:spacing w:after="0" w:line="240" w:lineRule="auto"/>
              <w:jc w:val="right"/>
              <w:rPr>
                <w:rFonts w:ascii="Arial" w:hAnsi="Arial" w:cs="Arial"/>
                <w:color w:val="000000"/>
                <w:sz w:val="16"/>
                <w:szCs w:val="16"/>
              </w:rPr>
            </w:pPr>
          </w:p>
        </w:tc>
        <w:tc>
          <w:tcPr>
            <w:tcW w:w="973" w:type="dxa"/>
            <w:tcBorders>
              <w:top w:val="single" w:sz="2" w:space="0" w:color="auto"/>
              <w:left w:val="nil"/>
              <w:right w:val="nil"/>
            </w:tcBorders>
          </w:tcPr>
          <w:p w14:paraId="2433E867" w14:textId="77777777" w:rsidR="00BB4F15" w:rsidRDefault="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14:paraId="08AA7855" w14:textId="76677588" w:rsidR="00BB4F15" w:rsidRDefault="00BB4F15" w:rsidP="000F70D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2" w:type="dxa"/>
            <w:tcBorders>
              <w:top w:val="single" w:sz="2" w:space="0" w:color="auto"/>
              <w:left w:val="nil"/>
              <w:right w:val="nil"/>
            </w:tcBorders>
            <w:shd w:val="solid" w:color="FFFFFF" w:fill="auto"/>
          </w:tcPr>
          <w:p w14:paraId="57D0F0A4" w14:textId="77777777" w:rsidR="00BB4F15" w:rsidRDefault="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0ED6FAA5" w14:textId="05ACAA29" w:rsidR="00BB4F15" w:rsidRDefault="00BB4F15" w:rsidP="000F70D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2" w:type="dxa"/>
            <w:tcBorders>
              <w:top w:val="single" w:sz="2" w:space="0" w:color="auto"/>
              <w:left w:val="nil"/>
              <w:right w:val="nil"/>
            </w:tcBorders>
          </w:tcPr>
          <w:p w14:paraId="0E915517" w14:textId="77777777" w:rsidR="00BB4F15" w:rsidRDefault="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685A5465" w14:textId="787A088D" w:rsidR="00BB4F15" w:rsidRDefault="00BB4F15" w:rsidP="000F70D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3" w:type="dxa"/>
            <w:tcBorders>
              <w:top w:val="single" w:sz="2" w:space="0" w:color="auto"/>
              <w:left w:val="nil"/>
              <w:right w:val="nil"/>
            </w:tcBorders>
          </w:tcPr>
          <w:p w14:paraId="476D70DE" w14:textId="77777777" w:rsidR="00BB4F15" w:rsidRDefault="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6C649954" w14:textId="4C8FCEA3" w:rsidR="00BB4F15" w:rsidRDefault="00BB4F15" w:rsidP="000F70D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2" w:type="dxa"/>
            <w:tcBorders>
              <w:top w:val="single" w:sz="2" w:space="0" w:color="auto"/>
              <w:left w:val="nil"/>
              <w:right w:val="nil"/>
            </w:tcBorders>
          </w:tcPr>
          <w:p w14:paraId="15259EE0" w14:textId="77777777" w:rsidR="00BB4F15" w:rsidRDefault="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6A5B2845" w14:textId="5F4CBAA9" w:rsidR="00BB4F15" w:rsidRDefault="00BB4F15" w:rsidP="000F70D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BB4F15" w14:paraId="2CC7392B" w14:textId="77777777" w:rsidTr="00BB4F15">
        <w:trPr>
          <w:trHeight w:val="833"/>
        </w:trPr>
        <w:tc>
          <w:tcPr>
            <w:tcW w:w="3095" w:type="dxa"/>
            <w:tcBorders>
              <w:top w:val="nil"/>
              <w:left w:val="nil"/>
              <w:bottom w:val="nil"/>
              <w:right w:val="nil"/>
            </w:tcBorders>
            <w:vAlign w:val="bottom"/>
          </w:tcPr>
          <w:p w14:paraId="085E1574"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income/(loss) excluding depreciation/amortisation expenses previously funded through revenue appropriations</w:t>
            </w:r>
          </w:p>
        </w:tc>
        <w:tc>
          <w:tcPr>
            <w:tcW w:w="973" w:type="dxa"/>
            <w:tcBorders>
              <w:top w:val="nil"/>
              <w:left w:val="nil"/>
              <w:bottom w:val="nil"/>
              <w:right w:val="nil"/>
            </w:tcBorders>
            <w:vAlign w:val="bottom"/>
          </w:tcPr>
          <w:p w14:paraId="1C69AF80" w14:textId="77777777"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76,583</w:t>
            </w:r>
          </w:p>
        </w:tc>
        <w:tc>
          <w:tcPr>
            <w:tcW w:w="972" w:type="dxa"/>
            <w:tcBorders>
              <w:top w:val="nil"/>
              <w:left w:val="nil"/>
              <w:bottom w:val="nil"/>
              <w:right w:val="nil"/>
            </w:tcBorders>
            <w:shd w:val="solid" w:color="FFFFFF" w:fill="auto"/>
            <w:vAlign w:val="bottom"/>
          </w:tcPr>
          <w:p w14:paraId="1D7E895C" w14:textId="77777777"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72" w:type="dxa"/>
            <w:tcBorders>
              <w:top w:val="nil"/>
              <w:left w:val="nil"/>
              <w:bottom w:val="nil"/>
              <w:right w:val="nil"/>
            </w:tcBorders>
            <w:vAlign w:val="bottom"/>
          </w:tcPr>
          <w:p w14:paraId="1A684951" w14:textId="77777777"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73" w:type="dxa"/>
            <w:tcBorders>
              <w:top w:val="nil"/>
              <w:left w:val="nil"/>
              <w:bottom w:val="nil"/>
              <w:right w:val="nil"/>
            </w:tcBorders>
            <w:vAlign w:val="bottom"/>
          </w:tcPr>
          <w:p w14:paraId="2DD1796D" w14:textId="77777777"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72" w:type="dxa"/>
            <w:tcBorders>
              <w:top w:val="nil"/>
              <w:left w:val="nil"/>
              <w:bottom w:val="nil"/>
              <w:right w:val="nil"/>
            </w:tcBorders>
            <w:vAlign w:val="bottom"/>
          </w:tcPr>
          <w:p w14:paraId="582C0BA2" w14:textId="77777777"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BB4F15" w14:paraId="61FFF2A6" w14:textId="77777777" w:rsidTr="00BB4F15">
        <w:trPr>
          <w:trHeight w:val="666"/>
        </w:trPr>
        <w:tc>
          <w:tcPr>
            <w:tcW w:w="3095" w:type="dxa"/>
            <w:tcBorders>
              <w:top w:val="nil"/>
              <w:left w:val="nil"/>
              <w:bottom w:val="nil"/>
              <w:right w:val="nil"/>
            </w:tcBorders>
            <w:vAlign w:val="bottom"/>
          </w:tcPr>
          <w:p w14:paraId="71E8EF00"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less depreciation/amortisation expenses previously funded through revenue appropriations (a)</w:t>
            </w:r>
          </w:p>
        </w:tc>
        <w:tc>
          <w:tcPr>
            <w:tcW w:w="973" w:type="dxa"/>
            <w:tcBorders>
              <w:top w:val="nil"/>
              <w:left w:val="nil"/>
              <w:bottom w:val="nil"/>
              <w:right w:val="nil"/>
            </w:tcBorders>
            <w:vAlign w:val="bottom"/>
          </w:tcPr>
          <w:p w14:paraId="1025BEAD"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227,663</w:t>
            </w:r>
          </w:p>
        </w:tc>
        <w:tc>
          <w:tcPr>
            <w:tcW w:w="972" w:type="dxa"/>
            <w:tcBorders>
              <w:top w:val="nil"/>
              <w:left w:val="nil"/>
              <w:bottom w:val="nil"/>
              <w:right w:val="nil"/>
            </w:tcBorders>
            <w:shd w:val="solid" w:color="FFFFFF" w:fill="auto"/>
            <w:vAlign w:val="bottom"/>
          </w:tcPr>
          <w:p w14:paraId="1310A713"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232,656</w:t>
            </w:r>
          </w:p>
        </w:tc>
        <w:tc>
          <w:tcPr>
            <w:tcW w:w="972" w:type="dxa"/>
            <w:tcBorders>
              <w:top w:val="nil"/>
              <w:left w:val="nil"/>
              <w:bottom w:val="nil"/>
              <w:right w:val="nil"/>
            </w:tcBorders>
            <w:vAlign w:val="bottom"/>
          </w:tcPr>
          <w:p w14:paraId="00E64E89"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240,433</w:t>
            </w:r>
          </w:p>
        </w:tc>
        <w:tc>
          <w:tcPr>
            <w:tcW w:w="973" w:type="dxa"/>
            <w:tcBorders>
              <w:top w:val="nil"/>
              <w:left w:val="nil"/>
              <w:bottom w:val="nil"/>
              <w:right w:val="nil"/>
            </w:tcBorders>
            <w:vAlign w:val="bottom"/>
          </w:tcPr>
          <w:p w14:paraId="1E5F8DF3"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224,438</w:t>
            </w:r>
          </w:p>
        </w:tc>
        <w:tc>
          <w:tcPr>
            <w:tcW w:w="972" w:type="dxa"/>
            <w:tcBorders>
              <w:top w:val="nil"/>
              <w:left w:val="nil"/>
              <w:bottom w:val="nil"/>
              <w:right w:val="nil"/>
            </w:tcBorders>
            <w:vAlign w:val="bottom"/>
          </w:tcPr>
          <w:p w14:paraId="52D57540"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228,072</w:t>
            </w:r>
          </w:p>
        </w:tc>
      </w:tr>
      <w:tr w:rsidR="00BB4F15" w14:paraId="4AA4134B" w14:textId="77777777" w:rsidTr="00BB4F15">
        <w:trPr>
          <w:trHeight w:val="755"/>
        </w:trPr>
        <w:tc>
          <w:tcPr>
            <w:tcW w:w="3095" w:type="dxa"/>
            <w:tcBorders>
              <w:top w:val="nil"/>
              <w:left w:val="nil"/>
              <w:bottom w:val="single" w:sz="2" w:space="0" w:color="auto"/>
              <w:right w:val="nil"/>
            </w:tcBorders>
            <w:vAlign w:val="bottom"/>
          </w:tcPr>
          <w:p w14:paraId="330CBD19"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income/(loss) - as per the Statement of Comprehensive Income</w:t>
            </w:r>
          </w:p>
        </w:tc>
        <w:tc>
          <w:tcPr>
            <w:tcW w:w="973" w:type="dxa"/>
            <w:tcBorders>
              <w:top w:val="nil"/>
              <w:left w:val="nil"/>
              <w:bottom w:val="single" w:sz="2" w:space="0" w:color="auto"/>
              <w:right w:val="nil"/>
            </w:tcBorders>
            <w:vAlign w:val="bottom"/>
          </w:tcPr>
          <w:p w14:paraId="0ABF260D" w14:textId="77777777"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(151,080)</w:t>
            </w:r>
          </w:p>
        </w:tc>
        <w:tc>
          <w:tcPr>
            <w:tcW w:w="972" w:type="dxa"/>
            <w:tcBorders>
              <w:top w:val="nil"/>
              <w:left w:val="nil"/>
              <w:bottom w:val="single" w:sz="2" w:space="0" w:color="auto"/>
              <w:right w:val="nil"/>
            </w:tcBorders>
            <w:shd w:val="solid" w:color="FFFFFF" w:fill="auto"/>
            <w:vAlign w:val="bottom"/>
          </w:tcPr>
          <w:p w14:paraId="62237C84" w14:textId="77777777"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(232,656)</w:t>
            </w:r>
          </w:p>
        </w:tc>
        <w:tc>
          <w:tcPr>
            <w:tcW w:w="972" w:type="dxa"/>
            <w:tcBorders>
              <w:top w:val="nil"/>
              <w:left w:val="nil"/>
              <w:bottom w:val="single" w:sz="2" w:space="0" w:color="auto"/>
              <w:right w:val="nil"/>
            </w:tcBorders>
            <w:vAlign w:val="bottom"/>
          </w:tcPr>
          <w:p w14:paraId="066CABD9" w14:textId="77777777"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(240,433)</w:t>
            </w:r>
          </w:p>
        </w:tc>
        <w:tc>
          <w:tcPr>
            <w:tcW w:w="973" w:type="dxa"/>
            <w:tcBorders>
              <w:top w:val="nil"/>
              <w:left w:val="nil"/>
              <w:bottom w:val="single" w:sz="2" w:space="0" w:color="auto"/>
              <w:right w:val="nil"/>
            </w:tcBorders>
            <w:vAlign w:val="bottom"/>
          </w:tcPr>
          <w:p w14:paraId="120959C9" w14:textId="77777777"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(224,438)</w:t>
            </w:r>
          </w:p>
        </w:tc>
        <w:tc>
          <w:tcPr>
            <w:tcW w:w="972" w:type="dxa"/>
            <w:tcBorders>
              <w:top w:val="nil"/>
              <w:left w:val="nil"/>
              <w:bottom w:val="single" w:sz="2" w:space="0" w:color="auto"/>
              <w:right w:val="nil"/>
            </w:tcBorders>
            <w:vAlign w:val="bottom"/>
          </w:tcPr>
          <w:p w14:paraId="0BC61F1B" w14:textId="77777777"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(228,072)</w:t>
            </w:r>
          </w:p>
        </w:tc>
      </w:tr>
    </w:tbl>
    <w:p w14:paraId="1EFCFBC3" w14:textId="794DC907" w:rsidR="004512C9" w:rsidRDefault="00920FE2" w:rsidP="004512C9">
      <w:pPr>
        <w:pStyle w:val="Source"/>
      </w:pPr>
      <w:r>
        <w:t xml:space="preserve"> </w:t>
      </w:r>
      <w:r w:rsidR="004512C9">
        <w:t>Prepared on Australian Accounting Standards basis.</w:t>
      </w:r>
    </w:p>
    <w:p w14:paraId="6A53323E" w14:textId="79CF2025" w:rsidR="00E14944" w:rsidRDefault="00E14944" w:rsidP="00C30486">
      <w:pPr>
        <w:pStyle w:val="ChartandTableFootnote"/>
        <w:spacing w:before="60"/>
      </w:pPr>
      <w:r>
        <w:t xml:space="preserve">(a) </w:t>
      </w:r>
      <w:r w:rsidR="00452170" w:rsidRPr="00452170">
        <w:t xml:space="preserve">From 2010-11, the Government introduced net cash appropriation arrangements where revenue appropriations for the depreciation/amortisation expenses of non-corporate Commonwealth entities were replaced with a separate capital budget (the Departmental Capital Budget, or DCB) provided through </w:t>
      </w:r>
      <w:r w:rsidR="00BF27FB">
        <w:t xml:space="preserve">ordinary annual services </w:t>
      </w:r>
      <w:r w:rsidR="00452170" w:rsidRPr="00452170">
        <w:t>equity appropriations. For information regarding DCBs, please refer to Table 3.2.5 Departmental Capital Budget Statement.</w:t>
      </w:r>
    </w:p>
    <w:p w14:paraId="14BB5C87" w14:textId="77777777" w:rsidR="001D575F" w:rsidRDefault="001D575F">
      <w:pPr>
        <w:spacing w:after="0" w:line="240" w:lineRule="auto"/>
        <w:jc w:val="left"/>
        <w:rPr>
          <w:rFonts w:ascii="Arial" w:hAnsi="Arial"/>
          <w:b/>
          <w:snapToGrid w:val="0"/>
          <w:lang w:val="x-none"/>
        </w:rPr>
      </w:pPr>
      <w:r>
        <w:rPr>
          <w:snapToGrid w:val="0"/>
        </w:rPr>
        <w:br w:type="page"/>
      </w:r>
    </w:p>
    <w:p w14:paraId="72D95F03" w14:textId="77777777" w:rsidR="00F51DAC" w:rsidRPr="00014438" w:rsidRDefault="00F51DAC" w:rsidP="00F51DAC">
      <w:pPr>
        <w:pStyle w:val="TableHeading"/>
        <w:spacing w:before="0"/>
        <w:rPr>
          <w:snapToGrid w:val="0"/>
        </w:rPr>
      </w:pPr>
      <w:r w:rsidRPr="00014438">
        <w:rPr>
          <w:snapToGrid w:val="0"/>
        </w:rPr>
        <w:lastRenderedPageBreak/>
        <w:t xml:space="preserve">Table 3.2.2: Budgeted </w:t>
      </w:r>
      <w:r w:rsidR="00622A38">
        <w:rPr>
          <w:snapToGrid w:val="0"/>
        </w:rPr>
        <w:t>d</w:t>
      </w:r>
      <w:r w:rsidR="00622A38" w:rsidRPr="00014438">
        <w:rPr>
          <w:snapToGrid w:val="0"/>
        </w:rPr>
        <w:t xml:space="preserve">epartmental </w:t>
      </w:r>
      <w:r w:rsidR="00622A38">
        <w:rPr>
          <w:snapToGrid w:val="0"/>
        </w:rPr>
        <w:t>b</w:t>
      </w:r>
      <w:r w:rsidR="00622A38" w:rsidRPr="00014438">
        <w:rPr>
          <w:snapToGrid w:val="0"/>
        </w:rPr>
        <w:t xml:space="preserve">alance </w:t>
      </w:r>
      <w:r w:rsidR="00622A38">
        <w:rPr>
          <w:snapToGrid w:val="0"/>
        </w:rPr>
        <w:t>s</w:t>
      </w:r>
      <w:r w:rsidR="00622A38" w:rsidRPr="00014438">
        <w:rPr>
          <w:snapToGrid w:val="0"/>
        </w:rPr>
        <w:t xml:space="preserve">heet </w:t>
      </w:r>
      <w:r w:rsidRPr="00014438">
        <w:rPr>
          <w:snapToGrid w:val="0"/>
        </w:rPr>
        <w:t>(as at 30 June)</w:t>
      </w:r>
    </w:p>
    <w:tbl>
      <w:tblPr>
        <w:tblW w:w="8252" w:type="dxa"/>
        <w:tblInd w:w="-30" w:type="dxa"/>
        <w:tblLayout w:type="fixed"/>
        <w:tblLook w:val="0000" w:firstRow="0" w:lastRow="0" w:firstColumn="0" w:lastColumn="0" w:noHBand="0" w:noVBand="0"/>
      </w:tblPr>
      <w:tblGrid>
        <w:gridCol w:w="2681"/>
        <w:gridCol w:w="1025"/>
        <w:gridCol w:w="1144"/>
        <w:gridCol w:w="1134"/>
        <w:gridCol w:w="1134"/>
        <w:gridCol w:w="1134"/>
      </w:tblGrid>
      <w:tr w:rsidR="00BB4F15" w14:paraId="4BD06467" w14:textId="77777777" w:rsidTr="00D33AE2">
        <w:trPr>
          <w:trHeight w:val="877"/>
        </w:trPr>
        <w:tc>
          <w:tcPr>
            <w:tcW w:w="2681" w:type="dxa"/>
            <w:tcBorders>
              <w:top w:val="single" w:sz="2" w:space="0" w:color="000000"/>
              <w:left w:val="nil"/>
              <w:right w:val="nil"/>
            </w:tcBorders>
          </w:tcPr>
          <w:p w14:paraId="262492DB" w14:textId="77777777" w:rsidR="00BB4F15" w:rsidRDefault="00BB4F15">
            <w:pPr>
              <w:autoSpaceDE w:val="0"/>
              <w:autoSpaceDN w:val="0"/>
              <w:adjustRightInd w:val="0"/>
              <w:spacing w:after="0" w:line="240" w:lineRule="auto"/>
              <w:jc w:val="right"/>
              <w:rPr>
                <w:rFonts w:ascii="Arial" w:hAnsi="Arial" w:cs="Arial"/>
                <w:color w:val="000000"/>
                <w:sz w:val="16"/>
                <w:szCs w:val="16"/>
              </w:rPr>
            </w:pPr>
          </w:p>
        </w:tc>
        <w:tc>
          <w:tcPr>
            <w:tcW w:w="1025" w:type="dxa"/>
            <w:tcBorders>
              <w:top w:val="single" w:sz="2" w:space="0" w:color="000000"/>
              <w:left w:val="nil"/>
              <w:right w:val="nil"/>
            </w:tcBorders>
          </w:tcPr>
          <w:p w14:paraId="64229E18" w14:textId="04D7A1D8"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r w:rsidR="00FF710E">
              <w:rPr>
                <w:rFonts w:ascii="Arial" w:hAnsi="Arial" w:cs="Arial"/>
                <w:color w:val="000000"/>
                <w:sz w:val="16"/>
                <w:szCs w:val="16"/>
              </w:rPr>
              <w:br/>
            </w:r>
            <w:r>
              <w:rPr>
                <w:rFonts w:ascii="Arial" w:hAnsi="Arial" w:cs="Arial"/>
                <w:color w:val="000000"/>
                <w:sz w:val="16"/>
                <w:szCs w:val="16"/>
              </w:rPr>
              <w:t>Actual</w:t>
            </w:r>
            <w:r w:rsidR="00FF710E">
              <w:rPr>
                <w:rFonts w:ascii="Arial" w:hAnsi="Arial" w:cs="Arial"/>
                <w:color w:val="000000"/>
                <w:sz w:val="16"/>
                <w:szCs w:val="16"/>
              </w:rPr>
              <w:br/>
            </w:r>
            <w:r>
              <w:rPr>
                <w:rFonts w:ascii="Arial" w:hAnsi="Arial" w:cs="Arial"/>
                <w:color w:val="000000"/>
                <w:sz w:val="16"/>
                <w:szCs w:val="16"/>
              </w:rPr>
              <w:t>$'000</w:t>
            </w:r>
          </w:p>
        </w:tc>
        <w:tc>
          <w:tcPr>
            <w:tcW w:w="1144" w:type="dxa"/>
            <w:tcBorders>
              <w:top w:val="single" w:sz="2" w:space="0" w:color="000000"/>
              <w:left w:val="nil"/>
              <w:right w:val="nil"/>
            </w:tcBorders>
            <w:shd w:val="solid" w:color="FFFFFF" w:fill="auto"/>
          </w:tcPr>
          <w:p w14:paraId="1F17E3F3" w14:textId="79DD462E"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r w:rsidR="00FF710E">
              <w:rPr>
                <w:rFonts w:ascii="Arial" w:hAnsi="Arial" w:cs="Arial"/>
                <w:color w:val="000000"/>
                <w:sz w:val="16"/>
                <w:szCs w:val="16"/>
              </w:rPr>
              <w:br/>
            </w:r>
            <w:r>
              <w:rPr>
                <w:rFonts w:ascii="Arial" w:hAnsi="Arial" w:cs="Arial"/>
                <w:color w:val="000000"/>
                <w:sz w:val="16"/>
                <w:szCs w:val="16"/>
              </w:rPr>
              <w:t>Revised</w:t>
            </w:r>
            <w:r w:rsidR="00FF710E">
              <w:rPr>
                <w:rFonts w:ascii="Arial" w:hAnsi="Arial" w:cs="Arial"/>
                <w:color w:val="000000"/>
                <w:sz w:val="16"/>
                <w:szCs w:val="16"/>
              </w:rPr>
              <w:br/>
            </w:r>
            <w:r>
              <w:rPr>
                <w:rFonts w:ascii="Arial" w:hAnsi="Arial" w:cs="Arial"/>
                <w:color w:val="000000"/>
                <w:sz w:val="16"/>
                <w:szCs w:val="16"/>
              </w:rPr>
              <w:t>budget</w:t>
            </w:r>
            <w:r w:rsidR="00FF710E">
              <w:rPr>
                <w:rFonts w:ascii="Arial" w:hAnsi="Arial" w:cs="Arial"/>
                <w:color w:val="000000"/>
                <w:sz w:val="16"/>
                <w:szCs w:val="16"/>
              </w:rPr>
              <w:br/>
            </w:r>
            <w:r>
              <w:rPr>
                <w:rFonts w:ascii="Arial" w:hAnsi="Arial" w:cs="Arial"/>
                <w:color w:val="000000"/>
                <w:sz w:val="16"/>
                <w:szCs w:val="16"/>
              </w:rPr>
              <w:t>$'000</w:t>
            </w:r>
          </w:p>
        </w:tc>
        <w:tc>
          <w:tcPr>
            <w:tcW w:w="1134" w:type="dxa"/>
            <w:tcBorders>
              <w:top w:val="single" w:sz="2" w:space="0" w:color="000000"/>
              <w:left w:val="nil"/>
              <w:right w:val="nil"/>
            </w:tcBorders>
          </w:tcPr>
          <w:p w14:paraId="7290A3F6" w14:textId="517D9E76"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FF710E">
              <w:rPr>
                <w:rFonts w:ascii="Arial" w:hAnsi="Arial" w:cs="Arial"/>
                <w:color w:val="000000"/>
                <w:sz w:val="16"/>
                <w:szCs w:val="16"/>
              </w:rPr>
              <w:br/>
            </w:r>
            <w:r>
              <w:rPr>
                <w:rFonts w:ascii="Arial" w:hAnsi="Arial" w:cs="Arial"/>
                <w:color w:val="000000"/>
                <w:sz w:val="16"/>
                <w:szCs w:val="16"/>
              </w:rPr>
              <w:t>Forward</w:t>
            </w:r>
            <w:r w:rsidR="00FF710E">
              <w:rPr>
                <w:rFonts w:ascii="Arial" w:hAnsi="Arial" w:cs="Arial"/>
                <w:color w:val="000000"/>
                <w:sz w:val="16"/>
                <w:szCs w:val="16"/>
              </w:rPr>
              <w:br/>
            </w:r>
            <w:r>
              <w:rPr>
                <w:rFonts w:ascii="Arial" w:hAnsi="Arial" w:cs="Arial"/>
                <w:color w:val="000000"/>
                <w:sz w:val="16"/>
                <w:szCs w:val="16"/>
              </w:rPr>
              <w:t>estimate</w:t>
            </w:r>
            <w:r w:rsidR="00FF710E">
              <w:rPr>
                <w:rFonts w:ascii="Arial" w:hAnsi="Arial" w:cs="Arial"/>
                <w:color w:val="000000"/>
                <w:sz w:val="16"/>
                <w:szCs w:val="16"/>
              </w:rPr>
              <w:br/>
            </w:r>
            <w:r>
              <w:rPr>
                <w:rFonts w:ascii="Arial" w:hAnsi="Arial" w:cs="Arial"/>
                <w:color w:val="000000"/>
                <w:sz w:val="16"/>
                <w:szCs w:val="16"/>
              </w:rPr>
              <w:t>$'000</w:t>
            </w:r>
          </w:p>
        </w:tc>
        <w:tc>
          <w:tcPr>
            <w:tcW w:w="1134" w:type="dxa"/>
            <w:tcBorders>
              <w:top w:val="single" w:sz="2" w:space="0" w:color="000000"/>
              <w:left w:val="nil"/>
              <w:right w:val="nil"/>
            </w:tcBorders>
          </w:tcPr>
          <w:p w14:paraId="31EF0788" w14:textId="7E8C8F40"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FF710E">
              <w:rPr>
                <w:rFonts w:ascii="Arial" w:hAnsi="Arial" w:cs="Arial"/>
                <w:color w:val="000000"/>
                <w:sz w:val="16"/>
                <w:szCs w:val="16"/>
              </w:rPr>
              <w:br/>
            </w:r>
            <w:r>
              <w:rPr>
                <w:rFonts w:ascii="Arial" w:hAnsi="Arial" w:cs="Arial"/>
                <w:color w:val="000000"/>
                <w:sz w:val="16"/>
                <w:szCs w:val="16"/>
              </w:rPr>
              <w:t>Forward</w:t>
            </w:r>
            <w:r w:rsidR="00FF710E">
              <w:rPr>
                <w:rFonts w:ascii="Arial" w:hAnsi="Arial" w:cs="Arial"/>
                <w:color w:val="000000"/>
                <w:sz w:val="16"/>
                <w:szCs w:val="16"/>
              </w:rPr>
              <w:br/>
            </w:r>
            <w:r>
              <w:rPr>
                <w:rFonts w:ascii="Arial" w:hAnsi="Arial" w:cs="Arial"/>
                <w:color w:val="000000"/>
                <w:sz w:val="16"/>
                <w:szCs w:val="16"/>
              </w:rPr>
              <w:t>estimate</w:t>
            </w:r>
            <w:r w:rsidR="00FF710E">
              <w:rPr>
                <w:rFonts w:ascii="Arial" w:hAnsi="Arial" w:cs="Arial"/>
                <w:color w:val="000000"/>
                <w:sz w:val="16"/>
                <w:szCs w:val="16"/>
              </w:rPr>
              <w:br/>
            </w:r>
            <w:r>
              <w:rPr>
                <w:rFonts w:ascii="Arial" w:hAnsi="Arial" w:cs="Arial"/>
                <w:color w:val="000000"/>
                <w:sz w:val="16"/>
                <w:szCs w:val="16"/>
              </w:rPr>
              <w:t>$'000</w:t>
            </w:r>
          </w:p>
        </w:tc>
        <w:tc>
          <w:tcPr>
            <w:tcW w:w="1134" w:type="dxa"/>
            <w:tcBorders>
              <w:top w:val="single" w:sz="2" w:space="0" w:color="000000"/>
              <w:left w:val="nil"/>
              <w:right w:val="nil"/>
            </w:tcBorders>
          </w:tcPr>
          <w:p w14:paraId="3A00CD4A" w14:textId="0084C925"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FF710E">
              <w:rPr>
                <w:rFonts w:ascii="Arial" w:hAnsi="Arial" w:cs="Arial"/>
                <w:color w:val="000000"/>
                <w:sz w:val="16"/>
                <w:szCs w:val="16"/>
              </w:rPr>
              <w:br/>
            </w:r>
            <w:r>
              <w:rPr>
                <w:rFonts w:ascii="Arial" w:hAnsi="Arial" w:cs="Arial"/>
                <w:color w:val="000000"/>
                <w:sz w:val="16"/>
                <w:szCs w:val="16"/>
              </w:rPr>
              <w:t>Forward</w:t>
            </w:r>
            <w:r w:rsidR="00FF710E">
              <w:rPr>
                <w:rFonts w:ascii="Arial" w:hAnsi="Arial" w:cs="Arial"/>
                <w:color w:val="000000"/>
                <w:sz w:val="16"/>
                <w:szCs w:val="16"/>
              </w:rPr>
              <w:br/>
            </w:r>
            <w:r>
              <w:rPr>
                <w:rFonts w:ascii="Arial" w:hAnsi="Arial" w:cs="Arial"/>
                <w:color w:val="000000"/>
                <w:sz w:val="16"/>
                <w:szCs w:val="16"/>
              </w:rPr>
              <w:t>estimate</w:t>
            </w:r>
            <w:r w:rsidR="00FF710E">
              <w:rPr>
                <w:rFonts w:ascii="Arial" w:hAnsi="Arial" w:cs="Arial"/>
                <w:color w:val="000000"/>
                <w:sz w:val="16"/>
                <w:szCs w:val="16"/>
              </w:rPr>
              <w:br/>
            </w:r>
            <w:r>
              <w:rPr>
                <w:rFonts w:ascii="Arial" w:hAnsi="Arial" w:cs="Arial"/>
                <w:color w:val="000000"/>
                <w:sz w:val="16"/>
                <w:szCs w:val="16"/>
              </w:rPr>
              <w:t>$'000</w:t>
            </w:r>
          </w:p>
        </w:tc>
      </w:tr>
      <w:tr w:rsidR="00BB4F15" w14:paraId="32350BFE" w14:textId="77777777" w:rsidTr="00D33AE2">
        <w:trPr>
          <w:trHeight w:val="218"/>
        </w:trPr>
        <w:tc>
          <w:tcPr>
            <w:tcW w:w="2681" w:type="dxa"/>
            <w:tcBorders>
              <w:top w:val="nil"/>
              <w:left w:val="nil"/>
              <w:bottom w:val="nil"/>
              <w:right w:val="nil"/>
            </w:tcBorders>
            <w:vAlign w:val="bottom"/>
          </w:tcPr>
          <w:p w14:paraId="472A89DB"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25" w:type="dxa"/>
            <w:tcBorders>
              <w:top w:val="nil"/>
              <w:left w:val="nil"/>
              <w:bottom w:val="nil"/>
              <w:right w:val="nil"/>
            </w:tcBorders>
            <w:vAlign w:val="bottom"/>
          </w:tcPr>
          <w:p w14:paraId="45F76DC7"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shd w:val="solid" w:color="FFFFFF" w:fill="auto"/>
            <w:vAlign w:val="bottom"/>
          </w:tcPr>
          <w:p w14:paraId="403B4642"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D031916"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AE622EE"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29D6D84F"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r>
      <w:tr w:rsidR="00BB4F15" w14:paraId="087ABB07" w14:textId="77777777" w:rsidTr="00D33AE2">
        <w:trPr>
          <w:trHeight w:val="218"/>
        </w:trPr>
        <w:tc>
          <w:tcPr>
            <w:tcW w:w="2681" w:type="dxa"/>
            <w:tcBorders>
              <w:top w:val="nil"/>
              <w:left w:val="nil"/>
              <w:bottom w:val="nil"/>
              <w:right w:val="nil"/>
            </w:tcBorders>
            <w:vAlign w:val="bottom"/>
          </w:tcPr>
          <w:p w14:paraId="3819D914"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025" w:type="dxa"/>
            <w:tcBorders>
              <w:top w:val="nil"/>
              <w:left w:val="nil"/>
              <w:bottom w:val="nil"/>
              <w:right w:val="nil"/>
            </w:tcBorders>
            <w:vAlign w:val="bottom"/>
          </w:tcPr>
          <w:p w14:paraId="52A9AAE2"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shd w:val="solid" w:color="FFFFFF" w:fill="auto"/>
            <w:vAlign w:val="bottom"/>
          </w:tcPr>
          <w:p w14:paraId="520D790A"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69E965C6"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9F24169"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1DC422E0"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r>
      <w:tr w:rsidR="00BB4F15" w14:paraId="790A7673" w14:textId="77777777" w:rsidTr="00D33AE2">
        <w:trPr>
          <w:trHeight w:val="218"/>
        </w:trPr>
        <w:tc>
          <w:tcPr>
            <w:tcW w:w="2681" w:type="dxa"/>
            <w:tcBorders>
              <w:top w:val="nil"/>
              <w:left w:val="nil"/>
              <w:bottom w:val="nil"/>
              <w:right w:val="nil"/>
            </w:tcBorders>
            <w:vAlign w:val="bottom"/>
          </w:tcPr>
          <w:p w14:paraId="6765B23D"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1025" w:type="dxa"/>
            <w:tcBorders>
              <w:top w:val="nil"/>
              <w:left w:val="nil"/>
              <w:bottom w:val="nil"/>
              <w:right w:val="nil"/>
            </w:tcBorders>
            <w:vAlign w:val="bottom"/>
          </w:tcPr>
          <w:p w14:paraId="4373BEED" w14:textId="7722C613"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26,748</w:t>
            </w:r>
          </w:p>
        </w:tc>
        <w:tc>
          <w:tcPr>
            <w:tcW w:w="1144" w:type="dxa"/>
            <w:tcBorders>
              <w:top w:val="nil"/>
              <w:left w:val="nil"/>
              <w:bottom w:val="nil"/>
              <w:right w:val="nil"/>
            </w:tcBorders>
            <w:shd w:val="solid" w:color="FFFFFF" w:fill="auto"/>
            <w:vAlign w:val="bottom"/>
          </w:tcPr>
          <w:p w14:paraId="4A707219" w14:textId="157DB51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134" w:type="dxa"/>
            <w:tcBorders>
              <w:top w:val="nil"/>
              <w:left w:val="nil"/>
              <w:bottom w:val="nil"/>
              <w:right w:val="nil"/>
            </w:tcBorders>
            <w:vAlign w:val="bottom"/>
          </w:tcPr>
          <w:p w14:paraId="56D6076A" w14:textId="6764A21F"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134" w:type="dxa"/>
            <w:tcBorders>
              <w:top w:val="nil"/>
              <w:left w:val="nil"/>
              <w:bottom w:val="nil"/>
              <w:right w:val="nil"/>
            </w:tcBorders>
            <w:vAlign w:val="bottom"/>
          </w:tcPr>
          <w:p w14:paraId="6BE761A5" w14:textId="6E36C30D"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1134" w:type="dxa"/>
            <w:tcBorders>
              <w:top w:val="nil"/>
              <w:left w:val="nil"/>
              <w:bottom w:val="nil"/>
              <w:right w:val="nil"/>
            </w:tcBorders>
            <w:vAlign w:val="bottom"/>
          </w:tcPr>
          <w:p w14:paraId="2699E59D" w14:textId="4FF58D2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r>
      <w:tr w:rsidR="00BB4F15" w14:paraId="78AF74D0" w14:textId="77777777" w:rsidTr="00D33AE2">
        <w:trPr>
          <w:trHeight w:val="218"/>
        </w:trPr>
        <w:tc>
          <w:tcPr>
            <w:tcW w:w="2681" w:type="dxa"/>
            <w:tcBorders>
              <w:top w:val="nil"/>
              <w:left w:val="nil"/>
              <w:bottom w:val="nil"/>
              <w:right w:val="nil"/>
            </w:tcBorders>
            <w:vAlign w:val="bottom"/>
          </w:tcPr>
          <w:p w14:paraId="216EFF62"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1025" w:type="dxa"/>
            <w:tcBorders>
              <w:top w:val="nil"/>
              <w:left w:val="nil"/>
              <w:bottom w:val="nil"/>
              <w:right w:val="nil"/>
            </w:tcBorders>
            <w:vAlign w:val="bottom"/>
          </w:tcPr>
          <w:p w14:paraId="3A4811C4" w14:textId="786C5B43"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994,615</w:t>
            </w:r>
          </w:p>
        </w:tc>
        <w:tc>
          <w:tcPr>
            <w:tcW w:w="1144" w:type="dxa"/>
            <w:tcBorders>
              <w:top w:val="nil"/>
              <w:left w:val="nil"/>
              <w:bottom w:val="nil"/>
              <w:right w:val="nil"/>
            </w:tcBorders>
            <w:shd w:val="solid" w:color="FFFFFF" w:fill="auto"/>
            <w:vAlign w:val="bottom"/>
          </w:tcPr>
          <w:p w14:paraId="79DE6AC2" w14:textId="410A2669"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984,973</w:t>
            </w:r>
          </w:p>
        </w:tc>
        <w:tc>
          <w:tcPr>
            <w:tcW w:w="1134" w:type="dxa"/>
            <w:tcBorders>
              <w:top w:val="nil"/>
              <w:left w:val="nil"/>
              <w:bottom w:val="nil"/>
              <w:right w:val="nil"/>
            </w:tcBorders>
            <w:vAlign w:val="bottom"/>
          </w:tcPr>
          <w:p w14:paraId="64B29D85" w14:textId="666B0EA2"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988,465</w:t>
            </w:r>
          </w:p>
        </w:tc>
        <w:tc>
          <w:tcPr>
            <w:tcW w:w="1134" w:type="dxa"/>
            <w:tcBorders>
              <w:top w:val="nil"/>
              <w:left w:val="nil"/>
              <w:bottom w:val="nil"/>
              <w:right w:val="nil"/>
            </w:tcBorders>
            <w:vAlign w:val="bottom"/>
          </w:tcPr>
          <w:p w14:paraId="3351D9B3" w14:textId="0EF4B5F5"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983,946</w:t>
            </w:r>
          </w:p>
        </w:tc>
        <w:tc>
          <w:tcPr>
            <w:tcW w:w="1134" w:type="dxa"/>
            <w:tcBorders>
              <w:top w:val="nil"/>
              <w:left w:val="nil"/>
              <w:bottom w:val="nil"/>
              <w:right w:val="nil"/>
            </w:tcBorders>
            <w:vAlign w:val="bottom"/>
          </w:tcPr>
          <w:p w14:paraId="66196E75" w14:textId="43DFEAAF"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964,372</w:t>
            </w:r>
          </w:p>
        </w:tc>
      </w:tr>
      <w:tr w:rsidR="00BB4F15" w14:paraId="2347A096" w14:textId="77777777" w:rsidTr="00D33AE2">
        <w:trPr>
          <w:trHeight w:val="218"/>
        </w:trPr>
        <w:tc>
          <w:tcPr>
            <w:tcW w:w="2681" w:type="dxa"/>
            <w:tcBorders>
              <w:top w:val="nil"/>
              <w:left w:val="nil"/>
              <w:bottom w:val="nil"/>
              <w:right w:val="nil"/>
            </w:tcBorders>
            <w:vAlign w:val="bottom"/>
          </w:tcPr>
          <w:p w14:paraId="7E21487E"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financial assets</w:t>
            </w:r>
          </w:p>
        </w:tc>
        <w:tc>
          <w:tcPr>
            <w:tcW w:w="1025" w:type="dxa"/>
            <w:tcBorders>
              <w:top w:val="nil"/>
              <w:left w:val="nil"/>
              <w:bottom w:val="nil"/>
              <w:right w:val="nil"/>
            </w:tcBorders>
            <w:vAlign w:val="bottom"/>
          </w:tcPr>
          <w:p w14:paraId="5DE71091" w14:textId="41A15FD9"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44" w:type="dxa"/>
            <w:tcBorders>
              <w:top w:val="nil"/>
              <w:left w:val="nil"/>
              <w:bottom w:val="nil"/>
              <w:right w:val="nil"/>
            </w:tcBorders>
            <w:shd w:val="solid" w:color="FFFFFF" w:fill="auto"/>
            <w:vAlign w:val="bottom"/>
          </w:tcPr>
          <w:p w14:paraId="04738231" w14:textId="6ED97FE4"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1134" w:type="dxa"/>
            <w:tcBorders>
              <w:top w:val="nil"/>
              <w:left w:val="nil"/>
              <w:bottom w:val="nil"/>
              <w:right w:val="nil"/>
            </w:tcBorders>
            <w:vAlign w:val="bottom"/>
          </w:tcPr>
          <w:p w14:paraId="5E563A69" w14:textId="3E6360AA"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w:t>
            </w:r>
          </w:p>
        </w:tc>
        <w:tc>
          <w:tcPr>
            <w:tcW w:w="1134" w:type="dxa"/>
            <w:tcBorders>
              <w:top w:val="nil"/>
              <w:left w:val="nil"/>
              <w:bottom w:val="nil"/>
              <w:right w:val="nil"/>
            </w:tcBorders>
            <w:vAlign w:val="bottom"/>
          </w:tcPr>
          <w:p w14:paraId="2D0BB938" w14:textId="3D75608C"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1134" w:type="dxa"/>
            <w:tcBorders>
              <w:top w:val="nil"/>
              <w:left w:val="nil"/>
              <w:bottom w:val="nil"/>
              <w:right w:val="nil"/>
            </w:tcBorders>
            <w:vAlign w:val="bottom"/>
          </w:tcPr>
          <w:p w14:paraId="35CD627A" w14:textId="7C5F58E1"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r>
      <w:tr w:rsidR="00BB4F15" w14:paraId="20DAB025" w14:textId="77777777" w:rsidTr="00D33AE2">
        <w:trPr>
          <w:trHeight w:val="218"/>
        </w:trPr>
        <w:tc>
          <w:tcPr>
            <w:tcW w:w="2681" w:type="dxa"/>
            <w:tcBorders>
              <w:top w:val="nil"/>
              <w:left w:val="nil"/>
              <w:bottom w:val="nil"/>
              <w:right w:val="nil"/>
            </w:tcBorders>
            <w:vAlign w:val="bottom"/>
          </w:tcPr>
          <w:p w14:paraId="0DE87229" w14:textId="77777777" w:rsidR="00BB4F15" w:rsidRDefault="00BB4F15" w:rsidP="00BB4F1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1025" w:type="dxa"/>
            <w:tcBorders>
              <w:top w:val="single" w:sz="2" w:space="0" w:color="000000"/>
              <w:left w:val="nil"/>
              <w:bottom w:val="single" w:sz="2" w:space="0" w:color="000000"/>
              <w:right w:val="nil"/>
            </w:tcBorders>
            <w:vAlign w:val="bottom"/>
          </w:tcPr>
          <w:p w14:paraId="2970564E" w14:textId="06579485"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1,021,363</w:t>
            </w:r>
          </w:p>
        </w:tc>
        <w:tc>
          <w:tcPr>
            <w:tcW w:w="1144" w:type="dxa"/>
            <w:tcBorders>
              <w:top w:val="single" w:sz="2" w:space="0" w:color="000000"/>
              <w:left w:val="nil"/>
              <w:bottom w:val="single" w:sz="2" w:space="0" w:color="000000"/>
              <w:right w:val="nil"/>
            </w:tcBorders>
            <w:shd w:val="solid" w:color="FFFFFF" w:fill="auto"/>
            <w:vAlign w:val="bottom"/>
          </w:tcPr>
          <w:p w14:paraId="55ABA5C8" w14:textId="727AE59D"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1,012,617</w:t>
            </w:r>
          </w:p>
        </w:tc>
        <w:tc>
          <w:tcPr>
            <w:tcW w:w="1134" w:type="dxa"/>
            <w:tcBorders>
              <w:top w:val="single" w:sz="2" w:space="0" w:color="000000"/>
              <w:left w:val="nil"/>
              <w:bottom w:val="single" w:sz="2" w:space="0" w:color="000000"/>
              <w:right w:val="nil"/>
            </w:tcBorders>
            <w:vAlign w:val="bottom"/>
          </w:tcPr>
          <w:p w14:paraId="3503D362" w14:textId="7CF9FBF8"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1,016,108</w:t>
            </w:r>
          </w:p>
        </w:tc>
        <w:tc>
          <w:tcPr>
            <w:tcW w:w="1134" w:type="dxa"/>
            <w:tcBorders>
              <w:top w:val="single" w:sz="2" w:space="0" w:color="000000"/>
              <w:left w:val="nil"/>
              <w:bottom w:val="single" w:sz="2" w:space="0" w:color="000000"/>
              <w:right w:val="nil"/>
            </w:tcBorders>
            <w:vAlign w:val="bottom"/>
          </w:tcPr>
          <w:p w14:paraId="6ED11564" w14:textId="2992B083"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1,011,590</w:t>
            </w:r>
          </w:p>
        </w:tc>
        <w:tc>
          <w:tcPr>
            <w:tcW w:w="1134" w:type="dxa"/>
            <w:tcBorders>
              <w:top w:val="single" w:sz="2" w:space="0" w:color="000000"/>
              <w:left w:val="nil"/>
              <w:bottom w:val="single" w:sz="2" w:space="0" w:color="000000"/>
              <w:right w:val="nil"/>
            </w:tcBorders>
            <w:vAlign w:val="bottom"/>
          </w:tcPr>
          <w:p w14:paraId="662E7F68" w14:textId="0ECD3223"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992,016</w:t>
            </w:r>
          </w:p>
        </w:tc>
      </w:tr>
      <w:tr w:rsidR="00BB4F15" w14:paraId="4459582D" w14:textId="77777777" w:rsidTr="00D33AE2">
        <w:trPr>
          <w:trHeight w:val="218"/>
        </w:trPr>
        <w:tc>
          <w:tcPr>
            <w:tcW w:w="2681" w:type="dxa"/>
            <w:tcBorders>
              <w:top w:val="nil"/>
              <w:left w:val="nil"/>
              <w:bottom w:val="nil"/>
              <w:right w:val="nil"/>
            </w:tcBorders>
            <w:vAlign w:val="bottom"/>
          </w:tcPr>
          <w:p w14:paraId="00A43C7C"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1025" w:type="dxa"/>
            <w:tcBorders>
              <w:top w:val="nil"/>
              <w:left w:val="nil"/>
              <w:bottom w:val="nil"/>
              <w:right w:val="nil"/>
            </w:tcBorders>
            <w:vAlign w:val="bottom"/>
          </w:tcPr>
          <w:p w14:paraId="37B107A3"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shd w:val="solid" w:color="FFFFFF" w:fill="auto"/>
            <w:vAlign w:val="bottom"/>
          </w:tcPr>
          <w:p w14:paraId="1D7EC099"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22AF7E5B"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418F3B8E"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2EEC8FE7"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r>
      <w:tr w:rsidR="00BB4F15" w14:paraId="374EB26F" w14:textId="77777777" w:rsidTr="00D33AE2">
        <w:trPr>
          <w:trHeight w:val="218"/>
        </w:trPr>
        <w:tc>
          <w:tcPr>
            <w:tcW w:w="2681" w:type="dxa"/>
            <w:tcBorders>
              <w:top w:val="nil"/>
              <w:left w:val="nil"/>
              <w:bottom w:val="nil"/>
              <w:right w:val="nil"/>
            </w:tcBorders>
            <w:vAlign w:val="bottom"/>
          </w:tcPr>
          <w:p w14:paraId="32988639"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Land and buildings</w:t>
            </w:r>
          </w:p>
        </w:tc>
        <w:tc>
          <w:tcPr>
            <w:tcW w:w="1025" w:type="dxa"/>
            <w:tcBorders>
              <w:top w:val="nil"/>
              <w:left w:val="nil"/>
              <w:bottom w:val="nil"/>
              <w:right w:val="nil"/>
            </w:tcBorders>
            <w:vAlign w:val="bottom"/>
          </w:tcPr>
          <w:p w14:paraId="20620450" w14:textId="2AB13D44"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321,892</w:t>
            </w:r>
          </w:p>
        </w:tc>
        <w:tc>
          <w:tcPr>
            <w:tcW w:w="1144" w:type="dxa"/>
            <w:tcBorders>
              <w:top w:val="nil"/>
              <w:left w:val="nil"/>
              <w:bottom w:val="nil"/>
              <w:right w:val="nil"/>
            </w:tcBorders>
            <w:shd w:val="solid" w:color="FFFFFF" w:fill="auto"/>
            <w:vAlign w:val="bottom"/>
          </w:tcPr>
          <w:p w14:paraId="6B4C2F1A" w14:textId="377B81D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309,726</w:t>
            </w:r>
          </w:p>
        </w:tc>
        <w:tc>
          <w:tcPr>
            <w:tcW w:w="1134" w:type="dxa"/>
            <w:tcBorders>
              <w:top w:val="nil"/>
              <w:left w:val="nil"/>
              <w:bottom w:val="nil"/>
              <w:right w:val="nil"/>
            </w:tcBorders>
            <w:vAlign w:val="bottom"/>
          </w:tcPr>
          <w:p w14:paraId="64B7E191" w14:textId="05EB1E9C"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300,413</w:t>
            </w:r>
          </w:p>
        </w:tc>
        <w:tc>
          <w:tcPr>
            <w:tcW w:w="1134" w:type="dxa"/>
            <w:tcBorders>
              <w:top w:val="nil"/>
              <w:left w:val="nil"/>
              <w:bottom w:val="nil"/>
              <w:right w:val="nil"/>
            </w:tcBorders>
            <w:vAlign w:val="bottom"/>
          </w:tcPr>
          <w:p w14:paraId="7D5571E1" w14:textId="6F8AD6A4"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285,256</w:t>
            </w:r>
          </w:p>
        </w:tc>
        <w:tc>
          <w:tcPr>
            <w:tcW w:w="1134" w:type="dxa"/>
            <w:tcBorders>
              <w:top w:val="nil"/>
              <w:left w:val="nil"/>
              <w:bottom w:val="nil"/>
              <w:right w:val="nil"/>
            </w:tcBorders>
            <w:vAlign w:val="bottom"/>
          </w:tcPr>
          <w:p w14:paraId="51FECEC1" w14:textId="2C331DCE"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271,886</w:t>
            </w:r>
          </w:p>
        </w:tc>
      </w:tr>
      <w:tr w:rsidR="00BB4F15" w14:paraId="29E1E95B" w14:textId="77777777" w:rsidTr="00D33AE2">
        <w:trPr>
          <w:trHeight w:val="218"/>
        </w:trPr>
        <w:tc>
          <w:tcPr>
            <w:tcW w:w="2681" w:type="dxa"/>
            <w:tcBorders>
              <w:top w:val="nil"/>
              <w:left w:val="nil"/>
              <w:bottom w:val="nil"/>
              <w:right w:val="nil"/>
            </w:tcBorders>
            <w:vAlign w:val="bottom"/>
          </w:tcPr>
          <w:p w14:paraId="61200A83"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1025" w:type="dxa"/>
            <w:tcBorders>
              <w:top w:val="nil"/>
              <w:left w:val="nil"/>
              <w:bottom w:val="nil"/>
              <w:right w:val="nil"/>
            </w:tcBorders>
            <w:vAlign w:val="bottom"/>
          </w:tcPr>
          <w:p w14:paraId="25403AA7" w14:textId="4FEC8034"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151,989</w:t>
            </w:r>
          </w:p>
        </w:tc>
        <w:tc>
          <w:tcPr>
            <w:tcW w:w="1144" w:type="dxa"/>
            <w:tcBorders>
              <w:top w:val="nil"/>
              <w:left w:val="nil"/>
              <w:bottom w:val="nil"/>
              <w:right w:val="nil"/>
            </w:tcBorders>
            <w:shd w:val="solid" w:color="FFFFFF" w:fill="auto"/>
            <w:vAlign w:val="bottom"/>
          </w:tcPr>
          <w:p w14:paraId="2C16E432" w14:textId="5800A9B1"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179,751</w:t>
            </w:r>
          </w:p>
        </w:tc>
        <w:tc>
          <w:tcPr>
            <w:tcW w:w="1134" w:type="dxa"/>
            <w:tcBorders>
              <w:top w:val="nil"/>
              <w:left w:val="nil"/>
              <w:bottom w:val="nil"/>
              <w:right w:val="nil"/>
            </w:tcBorders>
            <w:vAlign w:val="bottom"/>
          </w:tcPr>
          <w:p w14:paraId="053D2F9B" w14:textId="1C9CEF94"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189,382</w:t>
            </w:r>
          </w:p>
        </w:tc>
        <w:tc>
          <w:tcPr>
            <w:tcW w:w="1134" w:type="dxa"/>
            <w:tcBorders>
              <w:top w:val="nil"/>
              <w:left w:val="nil"/>
              <w:bottom w:val="nil"/>
              <w:right w:val="nil"/>
            </w:tcBorders>
            <w:vAlign w:val="bottom"/>
          </w:tcPr>
          <w:p w14:paraId="1757EDD5" w14:textId="75C7C58A"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191,660</w:t>
            </w:r>
          </w:p>
        </w:tc>
        <w:tc>
          <w:tcPr>
            <w:tcW w:w="1134" w:type="dxa"/>
            <w:tcBorders>
              <w:top w:val="nil"/>
              <w:left w:val="nil"/>
              <w:bottom w:val="nil"/>
              <w:right w:val="nil"/>
            </w:tcBorders>
            <w:vAlign w:val="bottom"/>
          </w:tcPr>
          <w:p w14:paraId="234BB16A" w14:textId="3148ABFA"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186,183</w:t>
            </w:r>
          </w:p>
        </w:tc>
      </w:tr>
      <w:tr w:rsidR="00BB4F15" w14:paraId="44B7FA8B" w14:textId="77777777" w:rsidTr="00D33AE2">
        <w:trPr>
          <w:trHeight w:val="218"/>
        </w:trPr>
        <w:tc>
          <w:tcPr>
            <w:tcW w:w="2681" w:type="dxa"/>
            <w:tcBorders>
              <w:top w:val="nil"/>
              <w:left w:val="nil"/>
              <w:bottom w:val="nil"/>
              <w:right w:val="nil"/>
            </w:tcBorders>
            <w:vAlign w:val="bottom"/>
          </w:tcPr>
          <w:p w14:paraId="5AC2043A"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Intangibles</w:t>
            </w:r>
          </w:p>
        </w:tc>
        <w:tc>
          <w:tcPr>
            <w:tcW w:w="1025" w:type="dxa"/>
            <w:tcBorders>
              <w:top w:val="nil"/>
              <w:left w:val="nil"/>
              <w:bottom w:val="nil"/>
              <w:right w:val="nil"/>
            </w:tcBorders>
            <w:vAlign w:val="bottom"/>
          </w:tcPr>
          <w:p w14:paraId="6028F970" w14:textId="2255FC68"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441,476</w:t>
            </w:r>
          </w:p>
        </w:tc>
        <w:tc>
          <w:tcPr>
            <w:tcW w:w="1144" w:type="dxa"/>
            <w:tcBorders>
              <w:top w:val="nil"/>
              <w:left w:val="nil"/>
              <w:bottom w:val="nil"/>
              <w:right w:val="nil"/>
            </w:tcBorders>
            <w:shd w:val="solid" w:color="FFFFFF" w:fill="auto"/>
            <w:vAlign w:val="bottom"/>
          </w:tcPr>
          <w:p w14:paraId="1EF62BC2" w14:textId="4F139BD1"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437,215</w:t>
            </w:r>
          </w:p>
        </w:tc>
        <w:tc>
          <w:tcPr>
            <w:tcW w:w="1134" w:type="dxa"/>
            <w:tcBorders>
              <w:top w:val="nil"/>
              <w:left w:val="nil"/>
              <w:bottom w:val="nil"/>
              <w:right w:val="nil"/>
            </w:tcBorders>
            <w:vAlign w:val="bottom"/>
          </w:tcPr>
          <w:p w14:paraId="64F984CB" w14:textId="3E888E53"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436,497</w:t>
            </w:r>
          </w:p>
        </w:tc>
        <w:tc>
          <w:tcPr>
            <w:tcW w:w="1134" w:type="dxa"/>
            <w:tcBorders>
              <w:top w:val="nil"/>
              <w:left w:val="nil"/>
              <w:bottom w:val="nil"/>
              <w:right w:val="nil"/>
            </w:tcBorders>
            <w:vAlign w:val="bottom"/>
          </w:tcPr>
          <w:p w14:paraId="53685F59" w14:textId="3F8229C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429,138</w:t>
            </w:r>
          </w:p>
        </w:tc>
        <w:tc>
          <w:tcPr>
            <w:tcW w:w="1134" w:type="dxa"/>
            <w:tcBorders>
              <w:top w:val="nil"/>
              <w:left w:val="nil"/>
              <w:bottom w:val="nil"/>
              <w:right w:val="nil"/>
            </w:tcBorders>
            <w:vAlign w:val="bottom"/>
          </w:tcPr>
          <w:p w14:paraId="661EBFFB" w14:textId="2B185DE2"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410,305</w:t>
            </w:r>
          </w:p>
        </w:tc>
      </w:tr>
      <w:tr w:rsidR="00BB4F15" w14:paraId="72E01299" w14:textId="77777777" w:rsidTr="00D33AE2">
        <w:trPr>
          <w:trHeight w:val="218"/>
        </w:trPr>
        <w:tc>
          <w:tcPr>
            <w:tcW w:w="2681" w:type="dxa"/>
            <w:tcBorders>
              <w:top w:val="nil"/>
              <w:left w:val="nil"/>
              <w:bottom w:val="nil"/>
              <w:right w:val="nil"/>
            </w:tcBorders>
            <w:vAlign w:val="bottom"/>
          </w:tcPr>
          <w:p w14:paraId="611371B9"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non-financial assets</w:t>
            </w:r>
          </w:p>
        </w:tc>
        <w:tc>
          <w:tcPr>
            <w:tcW w:w="1025" w:type="dxa"/>
            <w:tcBorders>
              <w:top w:val="nil"/>
              <w:left w:val="nil"/>
              <w:bottom w:val="nil"/>
              <w:right w:val="nil"/>
            </w:tcBorders>
            <w:vAlign w:val="bottom"/>
          </w:tcPr>
          <w:p w14:paraId="41FEAE22" w14:textId="620D67F5"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111,709</w:t>
            </w:r>
          </w:p>
        </w:tc>
        <w:tc>
          <w:tcPr>
            <w:tcW w:w="1144" w:type="dxa"/>
            <w:tcBorders>
              <w:top w:val="nil"/>
              <w:left w:val="nil"/>
              <w:bottom w:val="nil"/>
              <w:right w:val="nil"/>
            </w:tcBorders>
            <w:shd w:val="solid" w:color="FFFFFF" w:fill="auto"/>
            <w:vAlign w:val="bottom"/>
          </w:tcPr>
          <w:p w14:paraId="626B25B7" w14:textId="77A67D74"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96,921</w:t>
            </w:r>
          </w:p>
        </w:tc>
        <w:tc>
          <w:tcPr>
            <w:tcW w:w="1134" w:type="dxa"/>
            <w:tcBorders>
              <w:top w:val="nil"/>
              <w:left w:val="nil"/>
              <w:bottom w:val="nil"/>
              <w:right w:val="nil"/>
            </w:tcBorders>
            <w:vAlign w:val="bottom"/>
          </w:tcPr>
          <w:p w14:paraId="4392D5BE" w14:textId="45C73032"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90,185</w:t>
            </w:r>
          </w:p>
        </w:tc>
        <w:tc>
          <w:tcPr>
            <w:tcW w:w="1134" w:type="dxa"/>
            <w:tcBorders>
              <w:top w:val="nil"/>
              <w:left w:val="nil"/>
              <w:bottom w:val="nil"/>
              <w:right w:val="nil"/>
            </w:tcBorders>
            <w:vAlign w:val="bottom"/>
          </w:tcPr>
          <w:p w14:paraId="731EA1F4" w14:textId="1A38C5BA"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86,837</w:t>
            </w:r>
          </w:p>
        </w:tc>
        <w:tc>
          <w:tcPr>
            <w:tcW w:w="1134" w:type="dxa"/>
            <w:tcBorders>
              <w:top w:val="nil"/>
              <w:left w:val="nil"/>
              <w:bottom w:val="nil"/>
              <w:right w:val="nil"/>
            </w:tcBorders>
            <w:vAlign w:val="bottom"/>
          </w:tcPr>
          <w:p w14:paraId="7937F5DD" w14:textId="2AACC28B"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94,843</w:t>
            </w:r>
          </w:p>
        </w:tc>
      </w:tr>
      <w:tr w:rsidR="00BB4F15" w14:paraId="087D29F3" w14:textId="77777777" w:rsidTr="00D33AE2">
        <w:trPr>
          <w:trHeight w:val="218"/>
        </w:trPr>
        <w:tc>
          <w:tcPr>
            <w:tcW w:w="2681" w:type="dxa"/>
            <w:tcBorders>
              <w:top w:val="nil"/>
              <w:left w:val="nil"/>
              <w:bottom w:val="nil"/>
              <w:right w:val="nil"/>
            </w:tcBorders>
            <w:vAlign w:val="bottom"/>
          </w:tcPr>
          <w:p w14:paraId="19366667" w14:textId="77777777" w:rsidR="00BB4F15" w:rsidRDefault="00BB4F15" w:rsidP="00BB4F1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1025" w:type="dxa"/>
            <w:tcBorders>
              <w:top w:val="single" w:sz="2" w:space="0" w:color="000000"/>
              <w:left w:val="nil"/>
              <w:bottom w:val="single" w:sz="2" w:space="0" w:color="000000"/>
              <w:right w:val="nil"/>
            </w:tcBorders>
            <w:vAlign w:val="bottom"/>
          </w:tcPr>
          <w:p w14:paraId="570349C5" w14:textId="68ED03DC"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1,027,066</w:t>
            </w:r>
          </w:p>
        </w:tc>
        <w:tc>
          <w:tcPr>
            <w:tcW w:w="1144" w:type="dxa"/>
            <w:tcBorders>
              <w:top w:val="single" w:sz="2" w:space="0" w:color="000000"/>
              <w:left w:val="nil"/>
              <w:bottom w:val="single" w:sz="2" w:space="0" w:color="000000"/>
              <w:right w:val="nil"/>
            </w:tcBorders>
            <w:shd w:val="solid" w:color="FFFFFF" w:fill="auto"/>
            <w:vAlign w:val="bottom"/>
          </w:tcPr>
          <w:p w14:paraId="3431E7EE" w14:textId="6BB49C33"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1,023,613</w:t>
            </w:r>
          </w:p>
        </w:tc>
        <w:tc>
          <w:tcPr>
            <w:tcW w:w="1134" w:type="dxa"/>
            <w:tcBorders>
              <w:top w:val="single" w:sz="2" w:space="0" w:color="000000"/>
              <w:left w:val="nil"/>
              <w:bottom w:val="single" w:sz="2" w:space="0" w:color="000000"/>
              <w:right w:val="nil"/>
            </w:tcBorders>
            <w:vAlign w:val="bottom"/>
          </w:tcPr>
          <w:p w14:paraId="799B555F" w14:textId="687CC75F"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1,016,477</w:t>
            </w:r>
          </w:p>
        </w:tc>
        <w:tc>
          <w:tcPr>
            <w:tcW w:w="1134" w:type="dxa"/>
            <w:tcBorders>
              <w:top w:val="single" w:sz="2" w:space="0" w:color="000000"/>
              <w:left w:val="nil"/>
              <w:bottom w:val="single" w:sz="2" w:space="0" w:color="000000"/>
              <w:right w:val="nil"/>
            </w:tcBorders>
            <w:vAlign w:val="bottom"/>
          </w:tcPr>
          <w:p w14:paraId="57271B64" w14:textId="470DD5E6"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992,891</w:t>
            </w:r>
          </w:p>
        </w:tc>
        <w:tc>
          <w:tcPr>
            <w:tcW w:w="1134" w:type="dxa"/>
            <w:tcBorders>
              <w:top w:val="single" w:sz="2" w:space="0" w:color="000000"/>
              <w:left w:val="nil"/>
              <w:bottom w:val="single" w:sz="2" w:space="0" w:color="000000"/>
              <w:right w:val="nil"/>
            </w:tcBorders>
            <w:vAlign w:val="bottom"/>
          </w:tcPr>
          <w:p w14:paraId="1252AB2A" w14:textId="1845FDE3"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963,217</w:t>
            </w:r>
          </w:p>
        </w:tc>
      </w:tr>
      <w:tr w:rsidR="00BB4F15" w14:paraId="70A80C7E" w14:textId="77777777" w:rsidTr="00D33AE2">
        <w:trPr>
          <w:trHeight w:val="218"/>
        </w:trPr>
        <w:tc>
          <w:tcPr>
            <w:tcW w:w="2681" w:type="dxa"/>
            <w:tcBorders>
              <w:top w:val="nil"/>
              <w:left w:val="nil"/>
              <w:bottom w:val="nil"/>
              <w:right w:val="nil"/>
            </w:tcBorders>
            <w:vAlign w:val="bottom"/>
          </w:tcPr>
          <w:p w14:paraId="44BF11E3"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1025" w:type="dxa"/>
            <w:tcBorders>
              <w:top w:val="single" w:sz="2" w:space="0" w:color="000000"/>
              <w:left w:val="nil"/>
              <w:bottom w:val="single" w:sz="2" w:space="0" w:color="000000"/>
              <w:right w:val="nil"/>
            </w:tcBorders>
            <w:vAlign w:val="bottom"/>
          </w:tcPr>
          <w:p w14:paraId="711E1DA9" w14:textId="52A066BD"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2,048,429</w:t>
            </w:r>
          </w:p>
        </w:tc>
        <w:tc>
          <w:tcPr>
            <w:tcW w:w="1144" w:type="dxa"/>
            <w:tcBorders>
              <w:top w:val="single" w:sz="2" w:space="0" w:color="000000"/>
              <w:left w:val="nil"/>
              <w:bottom w:val="single" w:sz="2" w:space="0" w:color="000000"/>
              <w:right w:val="nil"/>
            </w:tcBorders>
            <w:shd w:val="solid" w:color="FFFFFF" w:fill="auto"/>
            <w:vAlign w:val="bottom"/>
          </w:tcPr>
          <w:p w14:paraId="2B64C153" w14:textId="7FD6BFD7"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2,036,230</w:t>
            </w:r>
          </w:p>
        </w:tc>
        <w:tc>
          <w:tcPr>
            <w:tcW w:w="1134" w:type="dxa"/>
            <w:tcBorders>
              <w:top w:val="single" w:sz="2" w:space="0" w:color="000000"/>
              <w:left w:val="nil"/>
              <w:bottom w:val="single" w:sz="2" w:space="0" w:color="000000"/>
              <w:right w:val="nil"/>
            </w:tcBorders>
            <w:vAlign w:val="bottom"/>
          </w:tcPr>
          <w:p w14:paraId="53595A67" w14:textId="40671EC8"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2,032,585</w:t>
            </w:r>
          </w:p>
        </w:tc>
        <w:tc>
          <w:tcPr>
            <w:tcW w:w="1134" w:type="dxa"/>
            <w:tcBorders>
              <w:top w:val="single" w:sz="2" w:space="0" w:color="000000"/>
              <w:left w:val="nil"/>
              <w:bottom w:val="single" w:sz="2" w:space="0" w:color="000000"/>
              <w:right w:val="nil"/>
            </w:tcBorders>
            <w:vAlign w:val="bottom"/>
          </w:tcPr>
          <w:p w14:paraId="25EE05AD" w14:textId="1CFDAE7D"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2,004,481</w:t>
            </w:r>
          </w:p>
        </w:tc>
        <w:tc>
          <w:tcPr>
            <w:tcW w:w="1134" w:type="dxa"/>
            <w:tcBorders>
              <w:top w:val="single" w:sz="2" w:space="0" w:color="000000"/>
              <w:left w:val="nil"/>
              <w:bottom w:val="single" w:sz="2" w:space="0" w:color="000000"/>
              <w:right w:val="nil"/>
            </w:tcBorders>
            <w:vAlign w:val="bottom"/>
          </w:tcPr>
          <w:p w14:paraId="375C72AC" w14:textId="6831DAAB"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1,955,233</w:t>
            </w:r>
          </w:p>
        </w:tc>
      </w:tr>
      <w:tr w:rsidR="00BB4F15" w14:paraId="37365443" w14:textId="77777777" w:rsidTr="00D33AE2">
        <w:trPr>
          <w:trHeight w:val="218"/>
        </w:trPr>
        <w:tc>
          <w:tcPr>
            <w:tcW w:w="2681" w:type="dxa"/>
            <w:tcBorders>
              <w:top w:val="nil"/>
              <w:left w:val="nil"/>
              <w:bottom w:val="nil"/>
              <w:right w:val="nil"/>
            </w:tcBorders>
            <w:vAlign w:val="bottom"/>
          </w:tcPr>
          <w:p w14:paraId="79F44012"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25" w:type="dxa"/>
            <w:tcBorders>
              <w:top w:val="nil"/>
              <w:left w:val="nil"/>
              <w:bottom w:val="nil"/>
              <w:right w:val="nil"/>
            </w:tcBorders>
            <w:vAlign w:val="bottom"/>
          </w:tcPr>
          <w:p w14:paraId="2A4AEDF3"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shd w:val="solid" w:color="FFFFFF" w:fill="auto"/>
            <w:vAlign w:val="bottom"/>
          </w:tcPr>
          <w:p w14:paraId="17973D0D"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200DD0ED"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4D14C639"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1056667"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r>
      <w:tr w:rsidR="00BB4F15" w14:paraId="1EDFAEE6" w14:textId="77777777" w:rsidTr="00D33AE2">
        <w:trPr>
          <w:trHeight w:val="218"/>
        </w:trPr>
        <w:tc>
          <w:tcPr>
            <w:tcW w:w="2681" w:type="dxa"/>
            <w:tcBorders>
              <w:top w:val="nil"/>
              <w:left w:val="nil"/>
              <w:bottom w:val="nil"/>
              <w:right w:val="nil"/>
            </w:tcBorders>
            <w:vAlign w:val="bottom"/>
          </w:tcPr>
          <w:p w14:paraId="3A4B55D2"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025" w:type="dxa"/>
            <w:tcBorders>
              <w:top w:val="nil"/>
              <w:left w:val="nil"/>
              <w:bottom w:val="nil"/>
              <w:right w:val="nil"/>
            </w:tcBorders>
            <w:vAlign w:val="bottom"/>
          </w:tcPr>
          <w:p w14:paraId="77283E11"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shd w:val="solid" w:color="FFFFFF" w:fill="auto"/>
            <w:vAlign w:val="bottom"/>
          </w:tcPr>
          <w:p w14:paraId="5DE1F7C7"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40EB72D2"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23A0C0DA"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69132783"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r>
      <w:tr w:rsidR="00BB4F15" w14:paraId="5D901ABD" w14:textId="77777777" w:rsidTr="00D33AE2">
        <w:trPr>
          <w:trHeight w:val="218"/>
        </w:trPr>
        <w:tc>
          <w:tcPr>
            <w:tcW w:w="2681" w:type="dxa"/>
            <w:tcBorders>
              <w:top w:val="nil"/>
              <w:left w:val="nil"/>
              <w:bottom w:val="nil"/>
              <w:right w:val="nil"/>
            </w:tcBorders>
            <w:vAlign w:val="bottom"/>
          </w:tcPr>
          <w:p w14:paraId="06456D06"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25" w:type="dxa"/>
            <w:tcBorders>
              <w:top w:val="nil"/>
              <w:left w:val="nil"/>
              <w:bottom w:val="nil"/>
              <w:right w:val="nil"/>
            </w:tcBorders>
            <w:vAlign w:val="bottom"/>
          </w:tcPr>
          <w:p w14:paraId="30742CE3" w14:textId="5F40AC48"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365,929</w:t>
            </w:r>
          </w:p>
        </w:tc>
        <w:tc>
          <w:tcPr>
            <w:tcW w:w="1144" w:type="dxa"/>
            <w:tcBorders>
              <w:top w:val="nil"/>
              <w:left w:val="nil"/>
              <w:bottom w:val="nil"/>
              <w:right w:val="nil"/>
            </w:tcBorders>
            <w:shd w:val="solid" w:color="FFFFFF" w:fill="auto"/>
            <w:vAlign w:val="bottom"/>
          </w:tcPr>
          <w:p w14:paraId="73EAD2A9" w14:textId="1BDA84D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364,499</w:t>
            </w:r>
          </w:p>
        </w:tc>
        <w:tc>
          <w:tcPr>
            <w:tcW w:w="1134" w:type="dxa"/>
            <w:tcBorders>
              <w:top w:val="nil"/>
              <w:left w:val="nil"/>
              <w:bottom w:val="nil"/>
              <w:right w:val="nil"/>
            </w:tcBorders>
            <w:vAlign w:val="bottom"/>
          </w:tcPr>
          <w:p w14:paraId="12A08134" w14:textId="5C187448"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356,601</w:t>
            </w:r>
          </w:p>
        </w:tc>
        <w:tc>
          <w:tcPr>
            <w:tcW w:w="1134" w:type="dxa"/>
            <w:tcBorders>
              <w:top w:val="nil"/>
              <w:left w:val="nil"/>
              <w:bottom w:val="nil"/>
              <w:right w:val="nil"/>
            </w:tcBorders>
            <w:vAlign w:val="bottom"/>
          </w:tcPr>
          <w:p w14:paraId="32895945" w14:textId="48E62E68"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352,375</w:t>
            </w:r>
          </w:p>
        </w:tc>
        <w:tc>
          <w:tcPr>
            <w:tcW w:w="1134" w:type="dxa"/>
            <w:tcBorders>
              <w:top w:val="nil"/>
              <w:left w:val="nil"/>
              <w:bottom w:val="nil"/>
              <w:right w:val="nil"/>
            </w:tcBorders>
            <w:vAlign w:val="bottom"/>
          </w:tcPr>
          <w:p w14:paraId="5A327A71" w14:textId="07F3957C"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344,758</w:t>
            </w:r>
          </w:p>
        </w:tc>
      </w:tr>
      <w:tr w:rsidR="00BB4F15" w14:paraId="65903BA1" w14:textId="77777777" w:rsidTr="00D33AE2">
        <w:trPr>
          <w:trHeight w:val="218"/>
        </w:trPr>
        <w:tc>
          <w:tcPr>
            <w:tcW w:w="2681" w:type="dxa"/>
            <w:tcBorders>
              <w:top w:val="nil"/>
              <w:left w:val="nil"/>
              <w:bottom w:val="nil"/>
              <w:right w:val="nil"/>
            </w:tcBorders>
            <w:vAlign w:val="bottom"/>
          </w:tcPr>
          <w:p w14:paraId="7C5EAEC1"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1025" w:type="dxa"/>
            <w:tcBorders>
              <w:top w:val="nil"/>
              <w:left w:val="nil"/>
              <w:bottom w:val="nil"/>
              <w:right w:val="nil"/>
            </w:tcBorders>
            <w:vAlign w:val="bottom"/>
          </w:tcPr>
          <w:p w14:paraId="57632A1B" w14:textId="0EE0ADFE"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126,645</w:t>
            </w:r>
          </w:p>
        </w:tc>
        <w:tc>
          <w:tcPr>
            <w:tcW w:w="1144" w:type="dxa"/>
            <w:tcBorders>
              <w:top w:val="nil"/>
              <w:left w:val="nil"/>
              <w:bottom w:val="nil"/>
              <w:right w:val="nil"/>
            </w:tcBorders>
            <w:shd w:val="solid" w:color="FFFFFF" w:fill="auto"/>
            <w:vAlign w:val="bottom"/>
          </w:tcPr>
          <w:p w14:paraId="125341BA" w14:textId="272E14E8"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62,885</w:t>
            </w:r>
          </w:p>
        </w:tc>
        <w:tc>
          <w:tcPr>
            <w:tcW w:w="1134" w:type="dxa"/>
            <w:tcBorders>
              <w:top w:val="nil"/>
              <w:left w:val="nil"/>
              <w:bottom w:val="nil"/>
              <w:right w:val="nil"/>
            </w:tcBorders>
            <w:vAlign w:val="bottom"/>
          </w:tcPr>
          <w:p w14:paraId="1F0D2FF9" w14:textId="2D7345EA"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67,096</w:t>
            </w:r>
          </w:p>
        </w:tc>
        <w:tc>
          <w:tcPr>
            <w:tcW w:w="1134" w:type="dxa"/>
            <w:tcBorders>
              <w:top w:val="nil"/>
              <w:left w:val="nil"/>
              <w:bottom w:val="nil"/>
              <w:right w:val="nil"/>
            </w:tcBorders>
            <w:vAlign w:val="bottom"/>
          </w:tcPr>
          <w:p w14:paraId="57F62E29" w14:textId="5EFFDF39"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62,911</w:t>
            </w:r>
          </w:p>
        </w:tc>
        <w:tc>
          <w:tcPr>
            <w:tcW w:w="1134" w:type="dxa"/>
            <w:tcBorders>
              <w:top w:val="nil"/>
              <w:left w:val="nil"/>
              <w:bottom w:val="nil"/>
              <w:right w:val="nil"/>
            </w:tcBorders>
            <w:vAlign w:val="bottom"/>
          </w:tcPr>
          <w:p w14:paraId="1A55B868" w14:textId="40101435"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58,362</w:t>
            </w:r>
          </w:p>
        </w:tc>
      </w:tr>
      <w:tr w:rsidR="00BB4F15" w14:paraId="7FDA74A4" w14:textId="77777777" w:rsidTr="00D33AE2">
        <w:trPr>
          <w:trHeight w:val="218"/>
        </w:trPr>
        <w:tc>
          <w:tcPr>
            <w:tcW w:w="2681" w:type="dxa"/>
            <w:tcBorders>
              <w:top w:val="nil"/>
              <w:left w:val="nil"/>
              <w:bottom w:val="nil"/>
              <w:right w:val="nil"/>
            </w:tcBorders>
            <w:vAlign w:val="bottom"/>
          </w:tcPr>
          <w:p w14:paraId="694C8520" w14:textId="77777777" w:rsidR="00BB4F15" w:rsidRDefault="00BB4F15" w:rsidP="00BB4F1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1025" w:type="dxa"/>
            <w:tcBorders>
              <w:top w:val="single" w:sz="2" w:space="0" w:color="000000"/>
              <w:left w:val="nil"/>
              <w:bottom w:val="single" w:sz="2" w:space="0" w:color="000000"/>
              <w:right w:val="nil"/>
            </w:tcBorders>
            <w:vAlign w:val="bottom"/>
          </w:tcPr>
          <w:p w14:paraId="379BFD35" w14:textId="72AE4A4A"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492,574</w:t>
            </w:r>
          </w:p>
        </w:tc>
        <w:tc>
          <w:tcPr>
            <w:tcW w:w="1144" w:type="dxa"/>
            <w:tcBorders>
              <w:top w:val="single" w:sz="2" w:space="0" w:color="000000"/>
              <w:left w:val="nil"/>
              <w:bottom w:val="single" w:sz="2" w:space="0" w:color="000000"/>
              <w:right w:val="nil"/>
            </w:tcBorders>
            <w:shd w:val="solid" w:color="FFFFFF" w:fill="auto"/>
            <w:vAlign w:val="bottom"/>
          </w:tcPr>
          <w:p w14:paraId="764DB943" w14:textId="55F4FF32"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427,384</w:t>
            </w:r>
          </w:p>
        </w:tc>
        <w:tc>
          <w:tcPr>
            <w:tcW w:w="1134" w:type="dxa"/>
            <w:tcBorders>
              <w:top w:val="single" w:sz="2" w:space="0" w:color="000000"/>
              <w:left w:val="nil"/>
              <w:bottom w:val="single" w:sz="2" w:space="0" w:color="000000"/>
              <w:right w:val="nil"/>
            </w:tcBorders>
            <w:vAlign w:val="bottom"/>
          </w:tcPr>
          <w:p w14:paraId="1EC92578" w14:textId="7B8977C3"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423,697</w:t>
            </w:r>
          </w:p>
        </w:tc>
        <w:tc>
          <w:tcPr>
            <w:tcW w:w="1134" w:type="dxa"/>
            <w:tcBorders>
              <w:top w:val="single" w:sz="2" w:space="0" w:color="000000"/>
              <w:left w:val="nil"/>
              <w:bottom w:val="single" w:sz="2" w:space="0" w:color="000000"/>
              <w:right w:val="nil"/>
            </w:tcBorders>
            <w:vAlign w:val="bottom"/>
          </w:tcPr>
          <w:p w14:paraId="25AF3640" w14:textId="5D51E8D0"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415,286</w:t>
            </w:r>
          </w:p>
        </w:tc>
        <w:tc>
          <w:tcPr>
            <w:tcW w:w="1134" w:type="dxa"/>
            <w:tcBorders>
              <w:top w:val="single" w:sz="2" w:space="0" w:color="000000"/>
              <w:left w:val="nil"/>
              <w:bottom w:val="single" w:sz="2" w:space="0" w:color="000000"/>
              <w:right w:val="nil"/>
            </w:tcBorders>
            <w:vAlign w:val="bottom"/>
          </w:tcPr>
          <w:p w14:paraId="4DC0FDEE" w14:textId="6EDE4363"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403,120</w:t>
            </w:r>
          </w:p>
        </w:tc>
      </w:tr>
      <w:tr w:rsidR="00BB4F15" w14:paraId="5946A535" w14:textId="77777777" w:rsidTr="00D33AE2">
        <w:trPr>
          <w:trHeight w:val="218"/>
        </w:trPr>
        <w:tc>
          <w:tcPr>
            <w:tcW w:w="2681" w:type="dxa"/>
            <w:tcBorders>
              <w:top w:val="nil"/>
              <w:left w:val="nil"/>
              <w:bottom w:val="nil"/>
              <w:right w:val="nil"/>
            </w:tcBorders>
            <w:vAlign w:val="bottom"/>
          </w:tcPr>
          <w:p w14:paraId="7AB9A7F8"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025" w:type="dxa"/>
            <w:tcBorders>
              <w:top w:val="nil"/>
              <w:left w:val="nil"/>
              <w:bottom w:val="nil"/>
              <w:right w:val="nil"/>
            </w:tcBorders>
            <w:vAlign w:val="bottom"/>
          </w:tcPr>
          <w:p w14:paraId="3F6DC09E"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shd w:val="solid" w:color="FFFFFF" w:fill="auto"/>
            <w:vAlign w:val="bottom"/>
          </w:tcPr>
          <w:p w14:paraId="70833A0C"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7556D797"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1F99B82A"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673AE3EB"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r>
      <w:tr w:rsidR="00BB4F15" w14:paraId="070140DD" w14:textId="77777777" w:rsidTr="00D33AE2">
        <w:trPr>
          <w:trHeight w:val="218"/>
        </w:trPr>
        <w:tc>
          <w:tcPr>
            <w:tcW w:w="2681" w:type="dxa"/>
            <w:tcBorders>
              <w:top w:val="nil"/>
              <w:left w:val="nil"/>
              <w:bottom w:val="nil"/>
              <w:right w:val="nil"/>
            </w:tcBorders>
            <w:vAlign w:val="bottom"/>
          </w:tcPr>
          <w:p w14:paraId="063CBF3E"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1025" w:type="dxa"/>
            <w:tcBorders>
              <w:top w:val="nil"/>
              <w:left w:val="nil"/>
              <w:bottom w:val="nil"/>
              <w:right w:val="nil"/>
            </w:tcBorders>
            <w:vAlign w:val="bottom"/>
          </w:tcPr>
          <w:p w14:paraId="638170F5" w14:textId="28D4EE4B"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857,875</w:t>
            </w:r>
          </w:p>
        </w:tc>
        <w:tc>
          <w:tcPr>
            <w:tcW w:w="1144" w:type="dxa"/>
            <w:tcBorders>
              <w:top w:val="nil"/>
              <w:left w:val="nil"/>
              <w:bottom w:val="nil"/>
              <w:right w:val="nil"/>
            </w:tcBorders>
            <w:shd w:val="solid" w:color="FFFFFF" w:fill="auto"/>
            <w:vAlign w:val="bottom"/>
          </w:tcPr>
          <w:p w14:paraId="77D7531F" w14:textId="5ACB8C54"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896,505</w:t>
            </w:r>
          </w:p>
        </w:tc>
        <w:tc>
          <w:tcPr>
            <w:tcW w:w="1134" w:type="dxa"/>
            <w:tcBorders>
              <w:top w:val="nil"/>
              <w:left w:val="nil"/>
              <w:bottom w:val="nil"/>
              <w:right w:val="nil"/>
            </w:tcBorders>
            <w:vAlign w:val="bottom"/>
          </w:tcPr>
          <w:p w14:paraId="1A9CD096" w14:textId="6281A31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896,459</w:t>
            </w:r>
          </w:p>
        </w:tc>
        <w:tc>
          <w:tcPr>
            <w:tcW w:w="1134" w:type="dxa"/>
            <w:tcBorders>
              <w:top w:val="nil"/>
              <w:left w:val="nil"/>
              <w:bottom w:val="nil"/>
              <w:right w:val="nil"/>
            </w:tcBorders>
            <w:vAlign w:val="bottom"/>
          </w:tcPr>
          <w:p w14:paraId="0CFADBF1" w14:textId="3B17AF44"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896,506</w:t>
            </w:r>
          </w:p>
        </w:tc>
        <w:tc>
          <w:tcPr>
            <w:tcW w:w="1134" w:type="dxa"/>
            <w:tcBorders>
              <w:top w:val="nil"/>
              <w:left w:val="nil"/>
              <w:bottom w:val="nil"/>
              <w:right w:val="nil"/>
            </w:tcBorders>
            <w:vAlign w:val="bottom"/>
          </w:tcPr>
          <w:p w14:paraId="0ED4710A" w14:textId="25968D13"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896,596</w:t>
            </w:r>
          </w:p>
        </w:tc>
      </w:tr>
      <w:tr w:rsidR="00BB4F15" w14:paraId="4F087557" w14:textId="77777777" w:rsidTr="00D33AE2">
        <w:trPr>
          <w:trHeight w:val="218"/>
        </w:trPr>
        <w:tc>
          <w:tcPr>
            <w:tcW w:w="2681" w:type="dxa"/>
            <w:tcBorders>
              <w:top w:val="nil"/>
              <w:left w:val="nil"/>
              <w:bottom w:val="nil"/>
              <w:right w:val="nil"/>
            </w:tcBorders>
            <w:vAlign w:val="bottom"/>
          </w:tcPr>
          <w:p w14:paraId="5622028D"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provisions</w:t>
            </w:r>
          </w:p>
        </w:tc>
        <w:tc>
          <w:tcPr>
            <w:tcW w:w="1025" w:type="dxa"/>
            <w:tcBorders>
              <w:top w:val="nil"/>
              <w:left w:val="nil"/>
              <w:bottom w:val="nil"/>
              <w:right w:val="nil"/>
            </w:tcBorders>
            <w:vAlign w:val="bottom"/>
          </w:tcPr>
          <w:p w14:paraId="71C8B1C3" w14:textId="2BDB509F"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26,544</w:t>
            </w:r>
          </w:p>
        </w:tc>
        <w:tc>
          <w:tcPr>
            <w:tcW w:w="1144" w:type="dxa"/>
            <w:tcBorders>
              <w:top w:val="nil"/>
              <w:left w:val="nil"/>
              <w:bottom w:val="nil"/>
              <w:right w:val="nil"/>
            </w:tcBorders>
            <w:shd w:val="solid" w:color="FFFFFF" w:fill="auto"/>
            <w:vAlign w:val="bottom"/>
          </w:tcPr>
          <w:p w14:paraId="3B587E2D" w14:textId="0C5FAE22"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27,561</w:t>
            </w:r>
          </w:p>
        </w:tc>
        <w:tc>
          <w:tcPr>
            <w:tcW w:w="1134" w:type="dxa"/>
            <w:tcBorders>
              <w:top w:val="nil"/>
              <w:left w:val="nil"/>
              <w:bottom w:val="nil"/>
              <w:right w:val="nil"/>
            </w:tcBorders>
            <w:vAlign w:val="bottom"/>
          </w:tcPr>
          <w:p w14:paraId="4CED5366" w14:textId="2AC9A86A"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28,049</w:t>
            </w:r>
          </w:p>
        </w:tc>
        <w:tc>
          <w:tcPr>
            <w:tcW w:w="1134" w:type="dxa"/>
            <w:tcBorders>
              <w:top w:val="nil"/>
              <w:left w:val="nil"/>
              <w:bottom w:val="nil"/>
              <w:right w:val="nil"/>
            </w:tcBorders>
            <w:vAlign w:val="bottom"/>
          </w:tcPr>
          <w:p w14:paraId="47A53BBB" w14:textId="132EE93F"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28,547</w:t>
            </w:r>
          </w:p>
        </w:tc>
        <w:tc>
          <w:tcPr>
            <w:tcW w:w="1134" w:type="dxa"/>
            <w:tcBorders>
              <w:top w:val="nil"/>
              <w:left w:val="nil"/>
              <w:bottom w:val="nil"/>
              <w:right w:val="nil"/>
            </w:tcBorders>
            <w:vAlign w:val="bottom"/>
          </w:tcPr>
          <w:p w14:paraId="28F1604F" w14:textId="6A911FD1"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29,055</w:t>
            </w:r>
          </w:p>
        </w:tc>
      </w:tr>
      <w:tr w:rsidR="00BB4F15" w14:paraId="6A074B95" w14:textId="77777777" w:rsidTr="00D33AE2">
        <w:trPr>
          <w:trHeight w:val="218"/>
        </w:trPr>
        <w:tc>
          <w:tcPr>
            <w:tcW w:w="2681" w:type="dxa"/>
            <w:tcBorders>
              <w:top w:val="nil"/>
              <w:left w:val="nil"/>
              <w:bottom w:val="nil"/>
              <w:right w:val="nil"/>
            </w:tcBorders>
            <w:vAlign w:val="bottom"/>
          </w:tcPr>
          <w:p w14:paraId="128A5EC1" w14:textId="77777777" w:rsidR="00BB4F15" w:rsidRDefault="00BB4F15" w:rsidP="00BB4F1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1025" w:type="dxa"/>
            <w:tcBorders>
              <w:top w:val="single" w:sz="2" w:space="0" w:color="000000"/>
              <w:left w:val="nil"/>
              <w:bottom w:val="single" w:sz="2" w:space="0" w:color="000000"/>
              <w:right w:val="nil"/>
            </w:tcBorders>
            <w:vAlign w:val="bottom"/>
          </w:tcPr>
          <w:p w14:paraId="6161C4EA" w14:textId="3ACBA53A"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884,419</w:t>
            </w:r>
          </w:p>
        </w:tc>
        <w:tc>
          <w:tcPr>
            <w:tcW w:w="1144" w:type="dxa"/>
            <w:tcBorders>
              <w:top w:val="single" w:sz="2" w:space="0" w:color="000000"/>
              <w:left w:val="nil"/>
              <w:bottom w:val="single" w:sz="2" w:space="0" w:color="000000"/>
              <w:right w:val="nil"/>
            </w:tcBorders>
            <w:shd w:val="solid" w:color="FFFFFF" w:fill="auto"/>
            <w:vAlign w:val="bottom"/>
          </w:tcPr>
          <w:p w14:paraId="7ECC24B0" w14:textId="3EB74A75"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924,066</w:t>
            </w:r>
          </w:p>
        </w:tc>
        <w:tc>
          <w:tcPr>
            <w:tcW w:w="1134" w:type="dxa"/>
            <w:tcBorders>
              <w:top w:val="single" w:sz="2" w:space="0" w:color="000000"/>
              <w:left w:val="nil"/>
              <w:bottom w:val="single" w:sz="2" w:space="0" w:color="000000"/>
              <w:right w:val="nil"/>
            </w:tcBorders>
            <w:vAlign w:val="bottom"/>
          </w:tcPr>
          <w:p w14:paraId="78A8726A" w14:textId="6048117D"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924,508</w:t>
            </w:r>
          </w:p>
        </w:tc>
        <w:tc>
          <w:tcPr>
            <w:tcW w:w="1134" w:type="dxa"/>
            <w:tcBorders>
              <w:top w:val="single" w:sz="2" w:space="0" w:color="000000"/>
              <w:left w:val="nil"/>
              <w:bottom w:val="single" w:sz="2" w:space="0" w:color="000000"/>
              <w:right w:val="nil"/>
            </w:tcBorders>
            <w:vAlign w:val="bottom"/>
          </w:tcPr>
          <w:p w14:paraId="713A3DB9" w14:textId="5F034AD8"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925,053</w:t>
            </w:r>
          </w:p>
        </w:tc>
        <w:tc>
          <w:tcPr>
            <w:tcW w:w="1134" w:type="dxa"/>
            <w:tcBorders>
              <w:top w:val="single" w:sz="2" w:space="0" w:color="000000"/>
              <w:left w:val="nil"/>
              <w:bottom w:val="single" w:sz="2" w:space="0" w:color="000000"/>
              <w:right w:val="nil"/>
            </w:tcBorders>
            <w:vAlign w:val="bottom"/>
          </w:tcPr>
          <w:p w14:paraId="625ECDBA" w14:textId="04FA22D1"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925,651</w:t>
            </w:r>
          </w:p>
        </w:tc>
      </w:tr>
      <w:tr w:rsidR="00BB4F15" w14:paraId="4F28AD2E" w14:textId="77777777" w:rsidTr="00D33AE2">
        <w:trPr>
          <w:trHeight w:val="247"/>
        </w:trPr>
        <w:tc>
          <w:tcPr>
            <w:tcW w:w="2681" w:type="dxa"/>
            <w:tcBorders>
              <w:top w:val="nil"/>
              <w:left w:val="nil"/>
              <w:bottom w:val="nil"/>
              <w:right w:val="nil"/>
            </w:tcBorders>
            <w:vAlign w:val="bottom"/>
          </w:tcPr>
          <w:p w14:paraId="34EB8C5D"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1025" w:type="dxa"/>
            <w:tcBorders>
              <w:top w:val="single" w:sz="2" w:space="0" w:color="000000"/>
              <w:left w:val="nil"/>
              <w:bottom w:val="single" w:sz="2" w:space="0" w:color="000000"/>
              <w:right w:val="nil"/>
            </w:tcBorders>
            <w:vAlign w:val="bottom"/>
          </w:tcPr>
          <w:p w14:paraId="4B74A194" w14:textId="6E2D3794"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1,376,993</w:t>
            </w:r>
          </w:p>
        </w:tc>
        <w:tc>
          <w:tcPr>
            <w:tcW w:w="1144" w:type="dxa"/>
            <w:tcBorders>
              <w:top w:val="single" w:sz="2" w:space="0" w:color="000000"/>
              <w:left w:val="nil"/>
              <w:bottom w:val="single" w:sz="2" w:space="0" w:color="000000"/>
              <w:right w:val="nil"/>
            </w:tcBorders>
            <w:shd w:val="solid" w:color="FFFFFF" w:fill="auto"/>
            <w:vAlign w:val="bottom"/>
          </w:tcPr>
          <w:p w14:paraId="546783C8" w14:textId="37F96C64"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1,351,450</w:t>
            </w:r>
          </w:p>
        </w:tc>
        <w:tc>
          <w:tcPr>
            <w:tcW w:w="1134" w:type="dxa"/>
            <w:tcBorders>
              <w:top w:val="single" w:sz="2" w:space="0" w:color="000000"/>
              <w:left w:val="nil"/>
              <w:bottom w:val="single" w:sz="2" w:space="0" w:color="000000"/>
              <w:right w:val="nil"/>
            </w:tcBorders>
            <w:vAlign w:val="bottom"/>
          </w:tcPr>
          <w:p w14:paraId="22376168" w14:textId="23B2D556"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1,348,205</w:t>
            </w:r>
          </w:p>
        </w:tc>
        <w:tc>
          <w:tcPr>
            <w:tcW w:w="1134" w:type="dxa"/>
            <w:tcBorders>
              <w:top w:val="single" w:sz="2" w:space="0" w:color="000000"/>
              <w:left w:val="nil"/>
              <w:bottom w:val="single" w:sz="2" w:space="0" w:color="000000"/>
              <w:right w:val="nil"/>
            </w:tcBorders>
            <w:vAlign w:val="bottom"/>
          </w:tcPr>
          <w:p w14:paraId="41A08CC7" w14:textId="4DE1E751"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1,340,339</w:t>
            </w:r>
          </w:p>
        </w:tc>
        <w:tc>
          <w:tcPr>
            <w:tcW w:w="1134" w:type="dxa"/>
            <w:tcBorders>
              <w:top w:val="single" w:sz="2" w:space="0" w:color="000000"/>
              <w:left w:val="nil"/>
              <w:bottom w:val="single" w:sz="2" w:space="0" w:color="000000"/>
              <w:right w:val="nil"/>
            </w:tcBorders>
            <w:vAlign w:val="bottom"/>
          </w:tcPr>
          <w:p w14:paraId="47457866" w14:textId="02C7416F"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1,328,771</w:t>
            </w:r>
          </w:p>
        </w:tc>
      </w:tr>
      <w:tr w:rsidR="00BB4F15" w14:paraId="613F9069" w14:textId="77777777" w:rsidTr="00D33AE2">
        <w:trPr>
          <w:trHeight w:val="218"/>
        </w:trPr>
        <w:tc>
          <w:tcPr>
            <w:tcW w:w="2681" w:type="dxa"/>
            <w:tcBorders>
              <w:top w:val="nil"/>
              <w:left w:val="nil"/>
              <w:bottom w:val="nil"/>
              <w:right w:val="nil"/>
            </w:tcBorders>
            <w:vAlign w:val="bottom"/>
          </w:tcPr>
          <w:p w14:paraId="6688AC87"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w:t>
            </w:r>
          </w:p>
        </w:tc>
        <w:tc>
          <w:tcPr>
            <w:tcW w:w="1025" w:type="dxa"/>
            <w:tcBorders>
              <w:top w:val="nil"/>
              <w:left w:val="nil"/>
              <w:bottom w:val="single" w:sz="2" w:space="0" w:color="000000"/>
              <w:right w:val="nil"/>
            </w:tcBorders>
            <w:vAlign w:val="bottom"/>
          </w:tcPr>
          <w:p w14:paraId="244FA9AF" w14:textId="13BDA9C4"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671,436</w:t>
            </w:r>
          </w:p>
        </w:tc>
        <w:tc>
          <w:tcPr>
            <w:tcW w:w="1144" w:type="dxa"/>
            <w:tcBorders>
              <w:top w:val="nil"/>
              <w:left w:val="nil"/>
              <w:bottom w:val="single" w:sz="2" w:space="0" w:color="000000"/>
              <w:right w:val="nil"/>
            </w:tcBorders>
            <w:shd w:val="solid" w:color="FFFFFF" w:fill="auto"/>
            <w:vAlign w:val="bottom"/>
          </w:tcPr>
          <w:p w14:paraId="1F2D74F8" w14:textId="7E03CF9F"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684,780</w:t>
            </w:r>
          </w:p>
        </w:tc>
        <w:tc>
          <w:tcPr>
            <w:tcW w:w="1134" w:type="dxa"/>
            <w:tcBorders>
              <w:top w:val="nil"/>
              <w:left w:val="nil"/>
              <w:bottom w:val="single" w:sz="2" w:space="0" w:color="000000"/>
              <w:right w:val="nil"/>
            </w:tcBorders>
            <w:vAlign w:val="bottom"/>
          </w:tcPr>
          <w:p w14:paraId="2DED1221" w14:textId="2BC08771"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684,380</w:t>
            </w:r>
          </w:p>
        </w:tc>
        <w:tc>
          <w:tcPr>
            <w:tcW w:w="1134" w:type="dxa"/>
            <w:tcBorders>
              <w:top w:val="nil"/>
              <w:left w:val="nil"/>
              <w:bottom w:val="single" w:sz="2" w:space="0" w:color="000000"/>
              <w:right w:val="nil"/>
            </w:tcBorders>
            <w:vAlign w:val="bottom"/>
          </w:tcPr>
          <w:p w14:paraId="7ADD5320" w14:textId="2ABCF890"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664,142</w:t>
            </w:r>
          </w:p>
        </w:tc>
        <w:tc>
          <w:tcPr>
            <w:tcW w:w="1134" w:type="dxa"/>
            <w:tcBorders>
              <w:top w:val="nil"/>
              <w:left w:val="nil"/>
              <w:bottom w:val="single" w:sz="2" w:space="0" w:color="000000"/>
              <w:right w:val="nil"/>
            </w:tcBorders>
            <w:vAlign w:val="bottom"/>
          </w:tcPr>
          <w:p w14:paraId="17CAFC59" w14:textId="0CE858D4"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626,462</w:t>
            </w:r>
          </w:p>
        </w:tc>
      </w:tr>
      <w:tr w:rsidR="00BB4F15" w14:paraId="6579B5EC" w14:textId="77777777" w:rsidTr="00D33AE2">
        <w:trPr>
          <w:trHeight w:val="218"/>
        </w:trPr>
        <w:tc>
          <w:tcPr>
            <w:tcW w:w="2681" w:type="dxa"/>
            <w:tcBorders>
              <w:top w:val="nil"/>
              <w:left w:val="nil"/>
              <w:bottom w:val="nil"/>
              <w:right w:val="nil"/>
            </w:tcBorders>
            <w:vAlign w:val="bottom"/>
          </w:tcPr>
          <w:p w14:paraId="5E94012E"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1025" w:type="dxa"/>
            <w:tcBorders>
              <w:top w:val="nil"/>
              <w:left w:val="nil"/>
              <w:bottom w:val="nil"/>
              <w:right w:val="nil"/>
            </w:tcBorders>
            <w:vAlign w:val="bottom"/>
          </w:tcPr>
          <w:p w14:paraId="6EFE3745"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shd w:val="solid" w:color="FFFFFF" w:fill="auto"/>
            <w:vAlign w:val="bottom"/>
          </w:tcPr>
          <w:p w14:paraId="299B520C"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46A75320"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1C2CD861"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7F75CE56"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r>
      <w:tr w:rsidR="00BB4F15" w14:paraId="726DB98A" w14:textId="77777777" w:rsidTr="00D33AE2">
        <w:trPr>
          <w:trHeight w:val="218"/>
        </w:trPr>
        <w:tc>
          <w:tcPr>
            <w:tcW w:w="2681" w:type="dxa"/>
            <w:tcBorders>
              <w:top w:val="nil"/>
              <w:left w:val="nil"/>
              <w:bottom w:val="nil"/>
              <w:right w:val="nil"/>
            </w:tcBorders>
            <w:vAlign w:val="bottom"/>
          </w:tcPr>
          <w:p w14:paraId="0945022B"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1025" w:type="dxa"/>
            <w:tcBorders>
              <w:top w:val="nil"/>
              <w:left w:val="nil"/>
              <w:bottom w:val="nil"/>
              <w:right w:val="nil"/>
            </w:tcBorders>
            <w:vAlign w:val="bottom"/>
          </w:tcPr>
          <w:p w14:paraId="3770E085"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shd w:val="solid" w:color="FFFFFF" w:fill="auto"/>
            <w:vAlign w:val="bottom"/>
          </w:tcPr>
          <w:p w14:paraId="0062314D"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520A086D"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65F212F1"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12CD8B82"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r>
      <w:tr w:rsidR="00BB4F15" w14:paraId="1DD78A65" w14:textId="77777777" w:rsidTr="00D33AE2">
        <w:trPr>
          <w:trHeight w:val="218"/>
        </w:trPr>
        <w:tc>
          <w:tcPr>
            <w:tcW w:w="2681" w:type="dxa"/>
            <w:tcBorders>
              <w:top w:val="nil"/>
              <w:left w:val="nil"/>
              <w:bottom w:val="nil"/>
              <w:right w:val="nil"/>
            </w:tcBorders>
            <w:vAlign w:val="bottom"/>
          </w:tcPr>
          <w:p w14:paraId="7673CFA0"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1025" w:type="dxa"/>
            <w:tcBorders>
              <w:top w:val="nil"/>
              <w:left w:val="nil"/>
              <w:bottom w:val="nil"/>
              <w:right w:val="nil"/>
            </w:tcBorders>
            <w:vAlign w:val="bottom"/>
          </w:tcPr>
          <w:p w14:paraId="53F12DED" w14:textId="7FE82FEB"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1,430,577</w:t>
            </w:r>
          </w:p>
        </w:tc>
        <w:tc>
          <w:tcPr>
            <w:tcW w:w="1144" w:type="dxa"/>
            <w:tcBorders>
              <w:top w:val="nil"/>
              <w:left w:val="nil"/>
              <w:bottom w:val="nil"/>
              <w:right w:val="nil"/>
            </w:tcBorders>
            <w:shd w:val="solid" w:color="FFFFFF" w:fill="auto"/>
            <w:vAlign w:val="bottom"/>
          </w:tcPr>
          <w:p w14:paraId="667BC03A" w14:textId="4EEAEBAE"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1,676,577</w:t>
            </w:r>
          </w:p>
        </w:tc>
        <w:tc>
          <w:tcPr>
            <w:tcW w:w="1134" w:type="dxa"/>
            <w:tcBorders>
              <w:top w:val="nil"/>
              <w:left w:val="nil"/>
              <w:bottom w:val="nil"/>
              <w:right w:val="nil"/>
            </w:tcBorders>
            <w:vAlign w:val="bottom"/>
          </w:tcPr>
          <w:p w14:paraId="348A56D3" w14:textId="2150D85D"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1,916,610</w:t>
            </w:r>
          </w:p>
        </w:tc>
        <w:tc>
          <w:tcPr>
            <w:tcW w:w="1134" w:type="dxa"/>
            <w:tcBorders>
              <w:top w:val="nil"/>
              <w:left w:val="nil"/>
              <w:bottom w:val="nil"/>
              <w:right w:val="nil"/>
            </w:tcBorders>
            <w:vAlign w:val="bottom"/>
          </w:tcPr>
          <w:p w14:paraId="3A31A9C1" w14:textId="7E9B48B8"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2,120,810</w:t>
            </w:r>
          </w:p>
        </w:tc>
        <w:tc>
          <w:tcPr>
            <w:tcW w:w="1134" w:type="dxa"/>
            <w:tcBorders>
              <w:top w:val="nil"/>
              <w:left w:val="nil"/>
              <w:bottom w:val="nil"/>
              <w:right w:val="nil"/>
            </w:tcBorders>
            <w:vAlign w:val="bottom"/>
          </w:tcPr>
          <w:p w14:paraId="1E4A276F" w14:textId="52E34B4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2,311,202</w:t>
            </w:r>
          </w:p>
        </w:tc>
      </w:tr>
      <w:tr w:rsidR="00BB4F15" w14:paraId="17544EE7" w14:textId="77777777" w:rsidTr="00D33AE2">
        <w:trPr>
          <w:trHeight w:val="218"/>
        </w:trPr>
        <w:tc>
          <w:tcPr>
            <w:tcW w:w="2681" w:type="dxa"/>
            <w:tcBorders>
              <w:top w:val="nil"/>
              <w:left w:val="nil"/>
              <w:bottom w:val="nil"/>
              <w:right w:val="nil"/>
            </w:tcBorders>
            <w:vAlign w:val="bottom"/>
          </w:tcPr>
          <w:p w14:paraId="70E4F997"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Reserves</w:t>
            </w:r>
          </w:p>
        </w:tc>
        <w:tc>
          <w:tcPr>
            <w:tcW w:w="1025" w:type="dxa"/>
            <w:tcBorders>
              <w:top w:val="nil"/>
              <w:left w:val="nil"/>
              <w:bottom w:val="nil"/>
              <w:right w:val="nil"/>
            </w:tcBorders>
            <w:vAlign w:val="bottom"/>
          </w:tcPr>
          <w:p w14:paraId="1B47F8D7" w14:textId="568CCCA9"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144" w:type="dxa"/>
            <w:tcBorders>
              <w:top w:val="nil"/>
              <w:left w:val="nil"/>
              <w:bottom w:val="nil"/>
              <w:right w:val="nil"/>
            </w:tcBorders>
            <w:shd w:val="solid" w:color="FFFFFF" w:fill="auto"/>
            <w:vAlign w:val="bottom"/>
          </w:tcPr>
          <w:p w14:paraId="332201A2" w14:textId="398E323C"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134" w:type="dxa"/>
            <w:tcBorders>
              <w:top w:val="nil"/>
              <w:left w:val="nil"/>
              <w:bottom w:val="nil"/>
              <w:right w:val="nil"/>
            </w:tcBorders>
            <w:vAlign w:val="bottom"/>
          </w:tcPr>
          <w:p w14:paraId="3AA5802A" w14:textId="398195DA"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134" w:type="dxa"/>
            <w:tcBorders>
              <w:top w:val="nil"/>
              <w:left w:val="nil"/>
              <w:bottom w:val="nil"/>
              <w:right w:val="nil"/>
            </w:tcBorders>
            <w:vAlign w:val="bottom"/>
          </w:tcPr>
          <w:p w14:paraId="7A329CB4" w14:textId="7310AD8E"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134" w:type="dxa"/>
            <w:tcBorders>
              <w:top w:val="nil"/>
              <w:left w:val="nil"/>
              <w:bottom w:val="nil"/>
              <w:right w:val="nil"/>
            </w:tcBorders>
            <w:vAlign w:val="bottom"/>
          </w:tcPr>
          <w:p w14:paraId="02B2903E" w14:textId="6218F637"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r>
      <w:tr w:rsidR="00BB4F15" w14:paraId="1F4AEAC3" w14:textId="77777777" w:rsidTr="00D33AE2">
        <w:trPr>
          <w:trHeight w:val="218"/>
        </w:trPr>
        <w:tc>
          <w:tcPr>
            <w:tcW w:w="2681" w:type="dxa"/>
            <w:tcBorders>
              <w:top w:val="nil"/>
              <w:left w:val="nil"/>
              <w:bottom w:val="nil"/>
              <w:right w:val="nil"/>
            </w:tcBorders>
            <w:vAlign w:val="bottom"/>
          </w:tcPr>
          <w:p w14:paraId="1863A620"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Retained surplus</w:t>
            </w:r>
          </w:p>
        </w:tc>
        <w:tc>
          <w:tcPr>
            <w:tcW w:w="1025" w:type="dxa"/>
            <w:tcBorders>
              <w:top w:val="nil"/>
              <w:left w:val="nil"/>
              <w:bottom w:val="nil"/>
              <w:right w:val="nil"/>
            </w:tcBorders>
            <w:vAlign w:val="bottom"/>
          </w:tcPr>
          <w:p w14:paraId="41E8D891"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shd w:val="solid" w:color="FFFFFF" w:fill="auto"/>
            <w:vAlign w:val="bottom"/>
          </w:tcPr>
          <w:p w14:paraId="1CC8FC55"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6585118F"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CFF7C22"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049EE62" w14:textId="77777777" w:rsidR="00BB4F15" w:rsidRDefault="00BB4F15" w:rsidP="00BB4F15">
            <w:pPr>
              <w:autoSpaceDE w:val="0"/>
              <w:autoSpaceDN w:val="0"/>
              <w:adjustRightInd w:val="0"/>
              <w:spacing w:after="0" w:line="240" w:lineRule="auto"/>
              <w:jc w:val="right"/>
              <w:rPr>
                <w:rFonts w:ascii="Arial" w:hAnsi="Arial" w:cs="Arial"/>
                <w:color w:val="000000"/>
                <w:sz w:val="16"/>
                <w:szCs w:val="16"/>
              </w:rPr>
            </w:pPr>
          </w:p>
        </w:tc>
      </w:tr>
      <w:tr w:rsidR="00BB4F15" w14:paraId="748A51A3" w14:textId="77777777" w:rsidTr="00D33AE2">
        <w:trPr>
          <w:trHeight w:val="218"/>
        </w:trPr>
        <w:tc>
          <w:tcPr>
            <w:tcW w:w="2681" w:type="dxa"/>
            <w:tcBorders>
              <w:top w:val="nil"/>
              <w:left w:val="nil"/>
              <w:bottom w:val="nil"/>
              <w:right w:val="nil"/>
            </w:tcBorders>
            <w:vAlign w:val="bottom"/>
          </w:tcPr>
          <w:p w14:paraId="181D076B" w14:textId="77777777" w:rsidR="00BB4F15" w:rsidRDefault="00BB4F15" w:rsidP="00BB4F1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deficit)</w:t>
            </w:r>
          </w:p>
        </w:tc>
        <w:tc>
          <w:tcPr>
            <w:tcW w:w="1025" w:type="dxa"/>
            <w:tcBorders>
              <w:top w:val="nil"/>
              <w:left w:val="nil"/>
              <w:bottom w:val="nil"/>
              <w:right w:val="nil"/>
            </w:tcBorders>
            <w:vAlign w:val="bottom"/>
          </w:tcPr>
          <w:p w14:paraId="2CB25FC6" w14:textId="60DC322D"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(854,523)</w:t>
            </w:r>
          </w:p>
        </w:tc>
        <w:tc>
          <w:tcPr>
            <w:tcW w:w="1144" w:type="dxa"/>
            <w:tcBorders>
              <w:top w:val="nil"/>
              <w:left w:val="nil"/>
              <w:bottom w:val="nil"/>
              <w:right w:val="nil"/>
            </w:tcBorders>
            <w:shd w:val="solid" w:color="FFFFFF" w:fill="auto"/>
            <w:vAlign w:val="bottom"/>
          </w:tcPr>
          <w:p w14:paraId="521108D8" w14:textId="7A7DC9FA"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(1,087,179)</w:t>
            </w:r>
          </w:p>
        </w:tc>
        <w:tc>
          <w:tcPr>
            <w:tcW w:w="1134" w:type="dxa"/>
            <w:tcBorders>
              <w:top w:val="nil"/>
              <w:left w:val="nil"/>
              <w:bottom w:val="nil"/>
              <w:right w:val="nil"/>
            </w:tcBorders>
            <w:vAlign w:val="bottom"/>
          </w:tcPr>
          <w:p w14:paraId="728D1F1B" w14:textId="46BA6FA9"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(1,327,612)</w:t>
            </w:r>
          </w:p>
        </w:tc>
        <w:tc>
          <w:tcPr>
            <w:tcW w:w="1134" w:type="dxa"/>
            <w:tcBorders>
              <w:top w:val="nil"/>
              <w:left w:val="nil"/>
              <w:bottom w:val="nil"/>
              <w:right w:val="nil"/>
            </w:tcBorders>
            <w:vAlign w:val="bottom"/>
          </w:tcPr>
          <w:p w14:paraId="2AEF4A71" w14:textId="795A7956"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(1,552,050)</w:t>
            </w:r>
          </w:p>
        </w:tc>
        <w:tc>
          <w:tcPr>
            <w:tcW w:w="1134" w:type="dxa"/>
            <w:tcBorders>
              <w:top w:val="nil"/>
              <w:left w:val="nil"/>
              <w:bottom w:val="nil"/>
              <w:right w:val="nil"/>
            </w:tcBorders>
            <w:vAlign w:val="bottom"/>
          </w:tcPr>
          <w:p w14:paraId="39079FCD" w14:textId="1EEDDB5E" w:rsidR="00BB4F15" w:rsidRDefault="00BB4F15" w:rsidP="00BB4F1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(1,780,122)</w:t>
            </w:r>
          </w:p>
        </w:tc>
      </w:tr>
      <w:tr w:rsidR="00BB4F15" w14:paraId="02A3DE04" w14:textId="77777777" w:rsidTr="00D33AE2">
        <w:trPr>
          <w:trHeight w:val="218"/>
        </w:trPr>
        <w:tc>
          <w:tcPr>
            <w:tcW w:w="2681" w:type="dxa"/>
            <w:tcBorders>
              <w:top w:val="nil"/>
              <w:left w:val="nil"/>
              <w:bottom w:val="nil"/>
              <w:right w:val="nil"/>
            </w:tcBorders>
            <w:vAlign w:val="bottom"/>
          </w:tcPr>
          <w:p w14:paraId="796AD611" w14:textId="77777777" w:rsidR="00BB4F15" w:rsidRDefault="00BB4F15" w:rsidP="00BB4F1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1025" w:type="dxa"/>
            <w:tcBorders>
              <w:top w:val="single" w:sz="2" w:space="0" w:color="000000"/>
              <w:left w:val="nil"/>
              <w:bottom w:val="single" w:sz="2" w:space="0" w:color="000000"/>
              <w:right w:val="nil"/>
            </w:tcBorders>
            <w:vAlign w:val="bottom"/>
          </w:tcPr>
          <w:p w14:paraId="12A3541F" w14:textId="29CAF512"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671,436</w:t>
            </w:r>
          </w:p>
        </w:tc>
        <w:tc>
          <w:tcPr>
            <w:tcW w:w="1144" w:type="dxa"/>
            <w:tcBorders>
              <w:top w:val="single" w:sz="2" w:space="0" w:color="000000"/>
              <w:left w:val="nil"/>
              <w:bottom w:val="single" w:sz="2" w:space="0" w:color="000000"/>
              <w:right w:val="nil"/>
            </w:tcBorders>
            <w:shd w:val="solid" w:color="FFFFFF" w:fill="auto"/>
            <w:vAlign w:val="bottom"/>
          </w:tcPr>
          <w:p w14:paraId="1EDEEC2D" w14:textId="3F5B2A67"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684,780</w:t>
            </w:r>
          </w:p>
        </w:tc>
        <w:tc>
          <w:tcPr>
            <w:tcW w:w="1134" w:type="dxa"/>
            <w:tcBorders>
              <w:top w:val="single" w:sz="2" w:space="0" w:color="000000"/>
              <w:left w:val="nil"/>
              <w:bottom w:val="single" w:sz="2" w:space="0" w:color="000000"/>
              <w:right w:val="nil"/>
            </w:tcBorders>
            <w:vAlign w:val="bottom"/>
          </w:tcPr>
          <w:p w14:paraId="691735B0" w14:textId="25545A9D"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684,380</w:t>
            </w:r>
          </w:p>
        </w:tc>
        <w:tc>
          <w:tcPr>
            <w:tcW w:w="1134" w:type="dxa"/>
            <w:tcBorders>
              <w:top w:val="single" w:sz="2" w:space="0" w:color="000000"/>
              <w:left w:val="nil"/>
              <w:bottom w:val="single" w:sz="2" w:space="0" w:color="000000"/>
              <w:right w:val="nil"/>
            </w:tcBorders>
            <w:vAlign w:val="bottom"/>
          </w:tcPr>
          <w:p w14:paraId="3A739BBF" w14:textId="7481DF08"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664,142</w:t>
            </w:r>
          </w:p>
        </w:tc>
        <w:tc>
          <w:tcPr>
            <w:tcW w:w="1134" w:type="dxa"/>
            <w:tcBorders>
              <w:top w:val="single" w:sz="2" w:space="0" w:color="000000"/>
              <w:left w:val="nil"/>
              <w:bottom w:val="single" w:sz="2" w:space="0" w:color="000000"/>
              <w:right w:val="nil"/>
            </w:tcBorders>
            <w:vAlign w:val="bottom"/>
          </w:tcPr>
          <w:p w14:paraId="002ABD11" w14:textId="5D88387F"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626,462</w:t>
            </w:r>
          </w:p>
        </w:tc>
      </w:tr>
      <w:tr w:rsidR="00BB4F15" w14:paraId="2442AFA8" w14:textId="77777777" w:rsidTr="00D33AE2">
        <w:trPr>
          <w:trHeight w:val="373"/>
        </w:trPr>
        <w:tc>
          <w:tcPr>
            <w:tcW w:w="2681" w:type="dxa"/>
            <w:tcBorders>
              <w:top w:val="nil"/>
              <w:left w:val="nil"/>
              <w:bottom w:val="single" w:sz="2" w:space="0" w:color="auto"/>
              <w:right w:val="nil"/>
            </w:tcBorders>
            <w:vAlign w:val="bottom"/>
          </w:tcPr>
          <w:p w14:paraId="6388F2B4" w14:textId="77777777" w:rsidR="00BB4F15" w:rsidRDefault="00BB4F15" w:rsidP="00BB4F1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1025" w:type="dxa"/>
            <w:tcBorders>
              <w:top w:val="nil"/>
              <w:left w:val="nil"/>
              <w:bottom w:val="single" w:sz="2" w:space="0" w:color="000000"/>
              <w:right w:val="nil"/>
            </w:tcBorders>
            <w:vAlign w:val="bottom"/>
          </w:tcPr>
          <w:p w14:paraId="17D3D4E6" w14:textId="6F8975DE"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671,436</w:t>
            </w:r>
          </w:p>
        </w:tc>
        <w:tc>
          <w:tcPr>
            <w:tcW w:w="1144" w:type="dxa"/>
            <w:tcBorders>
              <w:top w:val="nil"/>
              <w:left w:val="nil"/>
              <w:bottom w:val="single" w:sz="2" w:space="0" w:color="000000"/>
              <w:right w:val="nil"/>
            </w:tcBorders>
            <w:shd w:val="solid" w:color="FFFFFF" w:fill="auto"/>
            <w:vAlign w:val="bottom"/>
          </w:tcPr>
          <w:p w14:paraId="349B3639" w14:textId="5FBAB87F"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684,780</w:t>
            </w:r>
          </w:p>
        </w:tc>
        <w:tc>
          <w:tcPr>
            <w:tcW w:w="1134" w:type="dxa"/>
            <w:tcBorders>
              <w:top w:val="nil"/>
              <w:left w:val="nil"/>
              <w:bottom w:val="single" w:sz="2" w:space="0" w:color="000000"/>
              <w:right w:val="nil"/>
            </w:tcBorders>
            <w:vAlign w:val="bottom"/>
          </w:tcPr>
          <w:p w14:paraId="417C0B2A" w14:textId="4C8FA934"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684,380</w:t>
            </w:r>
          </w:p>
        </w:tc>
        <w:tc>
          <w:tcPr>
            <w:tcW w:w="1134" w:type="dxa"/>
            <w:tcBorders>
              <w:top w:val="nil"/>
              <w:left w:val="nil"/>
              <w:bottom w:val="single" w:sz="2" w:space="0" w:color="000000"/>
              <w:right w:val="nil"/>
            </w:tcBorders>
            <w:vAlign w:val="bottom"/>
          </w:tcPr>
          <w:p w14:paraId="4EC517A8" w14:textId="2F94F8A2"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664,142</w:t>
            </w:r>
          </w:p>
        </w:tc>
        <w:tc>
          <w:tcPr>
            <w:tcW w:w="1134" w:type="dxa"/>
            <w:tcBorders>
              <w:top w:val="nil"/>
              <w:left w:val="nil"/>
              <w:bottom w:val="single" w:sz="2" w:space="0" w:color="000000"/>
              <w:right w:val="nil"/>
            </w:tcBorders>
            <w:vAlign w:val="bottom"/>
          </w:tcPr>
          <w:p w14:paraId="7A297A38" w14:textId="1CA17674" w:rsidR="00BB4F15" w:rsidRDefault="00BB4F15" w:rsidP="00BB4F1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626,462</w:t>
            </w:r>
          </w:p>
        </w:tc>
      </w:tr>
    </w:tbl>
    <w:p w14:paraId="181EEA3B" w14:textId="4CE7398B" w:rsidR="00F51DAC" w:rsidRDefault="00920FE2" w:rsidP="004512C9">
      <w:pPr>
        <w:pStyle w:val="Source"/>
      </w:pPr>
      <w:r>
        <w:t xml:space="preserve"> </w:t>
      </w:r>
      <w:r w:rsidR="00F51DAC">
        <w:t>Prepared on Australian Accounting Standards basis.</w:t>
      </w:r>
    </w:p>
    <w:p w14:paraId="750CA1E3" w14:textId="77777777" w:rsidR="001D575F" w:rsidRDefault="001D575F">
      <w:pPr>
        <w:spacing w:after="0" w:line="240" w:lineRule="auto"/>
        <w:jc w:val="left"/>
        <w:rPr>
          <w:rFonts w:ascii="Arial" w:hAnsi="Arial"/>
          <w:b/>
          <w:snapToGrid w:val="0"/>
          <w:lang w:val="x-none"/>
        </w:rPr>
      </w:pPr>
      <w:r>
        <w:rPr>
          <w:snapToGrid w:val="0"/>
        </w:rPr>
        <w:br w:type="page"/>
      </w:r>
    </w:p>
    <w:p w14:paraId="00AB741C" w14:textId="77777777" w:rsidR="00FA4915" w:rsidRPr="00014438" w:rsidRDefault="00FA4915" w:rsidP="00FA4915">
      <w:pPr>
        <w:pStyle w:val="TableHeading"/>
        <w:spacing w:before="0"/>
        <w:rPr>
          <w:snapToGrid w:val="0"/>
        </w:rPr>
      </w:pPr>
      <w:r w:rsidRPr="00014438">
        <w:rPr>
          <w:snapToGrid w:val="0"/>
        </w:rPr>
        <w:lastRenderedPageBreak/>
        <w:t>Table 3.2.</w:t>
      </w:r>
      <w:r>
        <w:rPr>
          <w:snapToGrid w:val="0"/>
        </w:rPr>
        <w:t xml:space="preserve">3: </w:t>
      </w:r>
      <w:r w:rsidRPr="00014438">
        <w:rPr>
          <w:snapToGrid w:val="0"/>
        </w:rPr>
        <w:t xml:space="preserve">Departmental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hanges in </w:t>
      </w:r>
      <w:r w:rsidR="00622A38">
        <w:rPr>
          <w:snapToGrid w:val="0"/>
        </w:rPr>
        <w:t>e</w:t>
      </w:r>
      <w:r w:rsidR="00622A38" w:rsidRPr="00014438">
        <w:rPr>
          <w:snapToGrid w:val="0"/>
        </w:rPr>
        <w:t xml:space="preserve">quity — </w:t>
      </w:r>
      <w:r w:rsidR="00622A38">
        <w:rPr>
          <w:snapToGrid w:val="0"/>
        </w:rPr>
        <w:t>s</w:t>
      </w:r>
      <w:r w:rsidR="00622A38" w:rsidRPr="00014438">
        <w:rPr>
          <w:snapToGrid w:val="0"/>
        </w:rPr>
        <w:t xml:space="preserve">ummary of </w:t>
      </w:r>
      <w:r w:rsidR="00622A38">
        <w:rPr>
          <w:snapToGrid w:val="0"/>
        </w:rPr>
        <w:t>m</w:t>
      </w:r>
      <w:r w:rsidR="00622A38" w:rsidRPr="00014438">
        <w:rPr>
          <w:snapToGrid w:val="0"/>
        </w:rPr>
        <w:t>ovemen</w:t>
      </w:r>
      <w:r w:rsidRPr="00014438">
        <w:rPr>
          <w:snapToGrid w:val="0"/>
        </w:rPr>
        <w:t xml:space="preserve">t (Budget </w:t>
      </w:r>
      <w:r w:rsidR="004E017C">
        <w:rPr>
          <w:snapToGrid w:val="0"/>
        </w:rPr>
        <w:t>Y</w:t>
      </w:r>
      <w:r w:rsidRPr="00014438">
        <w:rPr>
          <w:snapToGrid w:val="0"/>
        </w:rPr>
        <w:t xml:space="preserve">ear </w:t>
      </w:r>
      <w:r w:rsidR="00A1234B">
        <w:rPr>
          <w:snapToGrid w:val="0"/>
        </w:rPr>
        <w:t>201</w:t>
      </w:r>
      <w:r w:rsidR="00327424">
        <w:rPr>
          <w:snapToGrid w:val="0"/>
          <w:lang w:val="en-AU"/>
        </w:rPr>
        <w:t>5</w:t>
      </w:r>
      <w:r w:rsidR="00A1234B">
        <w:rPr>
          <w:snapToGrid w:val="0"/>
        </w:rPr>
        <w:t>-1</w:t>
      </w:r>
      <w:r w:rsidR="00327424">
        <w:rPr>
          <w:snapToGrid w:val="0"/>
          <w:lang w:val="en-AU"/>
        </w:rPr>
        <w:t>6</w:t>
      </w:r>
      <w:r w:rsidRPr="00014438">
        <w:rPr>
          <w:snapToGrid w:val="0"/>
        </w:rPr>
        <w:t>)</w:t>
      </w:r>
    </w:p>
    <w:p w14:paraId="4FF04F9A" w14:textId="4E28FA6A" w:rsidR="00A37402" w:rsidRPr="001B1E37" w:rsidRDefault="00A37402" w:rsidP="00FF0249">
      <w:pPr>
        <w:pStyle w:val="Source"/>
      </w:pPr>
    </w:p>
    <w:tbl>
      <w:tblPr>
        <w:tblW w:w="0" w:type="auto"/>
        <w:tblInd w:w="-30" w:type="dxa"/>
        <w:tblLayout w:type="fixed"/>
        <w:tblLook w:val="0000" w:firstRow="0" w:lastRow="0" w:firstColumn="0" w:lastColumn="0" w:noHBand="0" w:noVBand="0"/>
      </w:tblPr>
      <w:tblGrid>
        <w:gridCol w:w="3312"/>
        <w:gridCol w:w="1113"/>
        <w:gridCol w:w="1134"/>
        <w:gridCol w:w="1101"/>
        <w:gridCol w:w="915"/>
      </w:tblGrid>
      <w:tr w:rsidR="00A37402" w14:paraId="3E45A11E" w14:textId="77777777" w:rsidTr="00A37402">
        <w:trPr>
          <w:trHeight w:val="1095"/>
        </w:trPr>
        <w:tc>
          <w:tcPr>
            <w:tcW w:w="3312" w:type="dxa"/>
            <w:tcBorders>
              <w:top w:val="single" w:sz="2" w:space="0" w:color="000000"/>
              <w:left w:val="nil"/>
              <w:right w:val="nil"/>
            </w:tcBorders>
          </w:tcPr>
          <w:p w14:paraId="37217E5A" w14:textId="77777777" w:rsidR="00A37402" w:rsidRDefault="00A37402">
            <w:pPr>
              <w:autoSpaceDE w:val="0"/>
              <w:autoSpaceDN w:val="0"/>
              <w:adjustRightInd w:val="0"/>
              <w:spacing w:after="0" w:line="240" w:lineRule="auto"/>
              <w:jc w:val="left"/>
              <w:rPr>
                <w:rFonts w:ascii="Arial" w:hAnsi="Arial" w:cs="Arial"/>
                <w:color w:val="000000"/>
                <w:sz w:val="16"/>
                <w:szCs w:val="16"/>
              </w:rPr>
            </w:pPr>
          </w:p>
        </w:tc>
        <w:tc>
          <w:tcPr>
            <w:tcW w:w="1113" w:type="dxa"/>
            <w:tcBorders>
              <w:top w:val="single" w:sz="2" w:space="0" w:color="000000"/>
              <w:left w:val="nil"/>
              <w:right w:val="nil"/>
            </w:tcBorders>
          </w:tcPr>
          <w:p w14:paraId="713598BE" w14:textId="77777777" w:rsidR="00A37402" w:rsidRDefault="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Retained</w:t>
            </w:r>
          </w:p>
          <w:p w14:paraId="3031B1D4" w14:textId="77777777" w:rsidR="00A37402" w:rsidRDefault="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earnings</w:t>
            </w:r>
          </w:p>
          <w:p w14:paraId="1AF91BA3" w14:textId="7D7FCEC7" w:rsidR="00A37402" w:rsidRDefault="00A37402" w:rsidP="005E7E3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single" w:sz="2" w:space="0" w:color="000000"/>
              <w:left w:val="nil"/>
              <w:right w:val="nil"/>
            </w:tcBorders>
          </w:tcPr>
          <w:p w14:paraId="2586D979" w14:textId="77777777" w:rsidR="00A37402" w:rsidRDefault="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Asset</w:t>
            </w:r>
          </w:p>
          <w:p w14:paraId="4151CC86" w14:textId="77777777" w:rsidR="00A37402" w:rsidRDefault="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revaluation</w:t>
            </w:r>
          </w:p>
          <w:p w14:paraId="7A201B26" w14:textId="77777777" w:rsidR="00A37402" w:rsidRDefault="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reserve</w:t>
            </w:r>
          </w:p>
          <w:p w14:paraId="61A606FE" w14:textId="3CBE8547" w:rsidR="00A37402" w:rsidRDefault="00A37402" w:rsidP="004E337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01" w:type="dxa"/>
            <w:tcBorders>
              <w:top w:val="single" w:sz="2" w:space="0" w:color="000000"/>
              <w:left w:val="nil"/>
              <w:right w:val="nil"/>
            </w:tcBorders>
          </w:tcPr>
          <w:p w14:paraId="3EB229D9" w14:textId="77777777" w:rsidR="00A37402" w:rsidRDefault="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Contributed</w:t>
            </w:r>
          </w:p>
          <w:p w14:paraId="53FC411F" w14:textId="77777777" w:rsidR="00A37402" w:rsidRDefault="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p w14:paraId="0F5B338E" w14:textId="77777777" w:rsidR="00A37402" w:rsidRDefault="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capital</w:t>
            </w:r>
          </w:p>
          <w:p w14:paraId="396722C1" w14:textId="38D59AA4" w:rsidR="00A37402" w:rsidRDefault="00A37402" w:rsidP="00D82D2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5" w:type="dxa"/>
            <w:tcBorders>
              <w:top w:val="single" w:sz="2" w:space="0" w:color="000000"/>
              <w:left w:val="nil"/>
              <w:right w:val="nil"/>
            </w:tcBorders>
          </w:tcPr>
          <w:p w14:paraId="6A9DE602" w14:textId="77777777" w:rsidR="00A37402" w:rsidRDefault="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p w14:paraId="468DDB61" w14:textId="77777777" w:rsidR="00A37402" w:rsidRDefault="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p w14:paraId="44AD0FD8" w14:textId="4B25ED5B" w:rsidR="00A37402" w:rsidRDefault="00A37402" w:rsidP="000E6EB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37402" w14:paraId="2FA04422" w14:textId="77777777" w:rsidTr="00A37402">
        <w:trPr>
          <w:trHeight w:val="218"/>
        </w:trPr>
        <w:tc>
          <w:tcPr>
            <w:tcW w:w="3312" w:type="dxa"/>
            <w:tcBorders>
              <w:top w:val="nil"/>
              <w:left w:val="nil"/>
              <w:bottom w:val="nil"/>
              <w:right w:val="nil"/>
            </w:tcBorders>
            <w:vAlign w:val="bottom"/>
          </w:tcPr>
          <w:p w14:paraId="327B7688" w14:textId="77777777" w:rsidR="00A37402" w:rsidRDefault="00A37402" w:rsidP="00A3740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balance as at 1 July 2015</w:t>
            </w:r>
          </w:p>
        </w:tc>
        <w:tc>
          <w:tcPr>
            <w:tcW w:w="1113" w:type="dxa"/>
            <w:tcBorders>
              <w:top w:val="nil"/>
              <w:left w:val="nil"/>
              <w:bottom w:val="nil"/>
              <w:right w:val="nil"/>
            </w:tcBorders>
            <w:vAlign w:val="bottom"/>
          </w:tcPr>
          <w:p w14:paraId="457F193F"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7F8578F"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1101" w:type="dxa"/>
            <w:tcBorders>
              <w:top w:val="nil"/>
              <w:left w:val="nil"/>
              <w:bottom w:val="nil"/>
              <w:right w:val="nil"/>
            </w:tcBorders>
            <w:vAlign w:val="bottom"/>
          </w:tcPr>
          <w:p w14:paraId="4D43E257"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404EF1D5"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r>
      <w:tr w:rsidR="00A37402" w14:paraId="0926528D" w14:textId="77777777" w:rsidTr="00A37402">
        <w:trPr>
          <w:trHeight w:val="434"/>
        </w:trPr>
        <w:tc>
          <w:tcPr>
            <w:tcW w:w="3312" w:type="dxa"/>
            <w:tcBorders>
              <w:top w:val="nil"/>
              <w:left w:val="nil"/>
              <w:bottom w:val="nil"/>
              <w:right w:val="nil"/>
            </w:tcBorders>
            <w:vAlign w:val="bottom"/>
          </w:tcPr>
          <w:p w14:paraId="32629854" w14:textId="77777777" w:rsidR="00A37402" w:rsidRDefault="00A37402" w:rsidP="00A374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Balance carried forward from previous period</w:t>
            </w:r>
          </w:p>
        </w:tc>
        <w:tc>
          <w:tcPr>
            <w:tcW w:w="1113" w:type="dxa"/>
            <w:tcBorders>
              <w:top w:val="nil"/>
              <w:left w:val="nil"/>
              <w:bottom w:val="nil"/>
              <w:right w:val="nil"/>
            </w:tcBorders>
            <w:vAlign w:val="bottom"/>
          </w:tcPr>
          <w:p w14:paraId="0B7AAF67" w14:textId="7E26167D"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(854,523)</w:t>
            </w:r>
          </w:p>
        </w:tc>
        <w:tc>
          <w:tcPr>
            <w:tcW w:w="1134" w:type="dxa"/>
            <w:tcBorders>
              <w:top w:val="nil"/>
              <w:left w:val="nil"/>
              <w:bottom w:val="nil"/>
              <w:right w:val="nil"/>
            </w:tcBorders>
            <w:vAlign w:val="bottom"/>
          </w:tcPr>
          <w:p w14:paraId="7CA7B092" w14:textId="2AFE1B05"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95,382</w:t>
            </w:r>
          </w:p>
        </w:tc>
        <w:tc>
          <w:tcPr>
            <w:tcW w:w="1101" w:type="dxa"/>
            <w:tcBorders>
              <w:top w:val="nil"/>
              <w:left w:val="nil"/>
              <w:bottom w:val="nil"/>
              <w:right w:val="nil"/>
            </w:tcBorders>
            <w:vAlign w:val="bottom"/>
          </w:tcPr>
          <w:p w14:paraId="482DCD0C" w14:textId="729279F8"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1,430,577</w:t>
            </w:r>
          </w:p>
        </w:tc>
        <w:tc>
          <w:tcPr>
            <w:tcW w:w="915" w:type="dxa"/>
            <w:tcBorders>
              <w:top w:val="nil"/>
              <w:left w:val="nil"/>
              <w:bottom w:val="nil"/>
              <w:right w:val="nil"/>
            </w:tcBorders>
            <w:vAlign w:val="bottom"/>
          </w:tcPr>
          <w:p w14:paraId="20201084" w14:textId="7BCBE170"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671,436</w:t>
            </w:r>
          </w:p>
        </w:tc>
      </w:tr>
      <w:tr w:rsidR="00A37402" w14:paraId="32B8D47B" w14:textId="77777777" w:rsidTr="00A37402">
        <w:trPr>
          <w:trHeight w:val="218"/>
        </w:trPr>
        <w:tc>
          <w:tcPr>
            <w:tcW w:w="3312" w:type="dxa"/>
            <w:tcBorders>
              <w:top w:val="nil"/>
              <w:left w:val="nil"/>
              <w:bottom w:val="nil"/>
              <w:right w:val="nil"/>
            </w:tcBorders>
            <w:vAlign w:val="bottom"/>
          </w:tcPr>
          <w:p w14:paraId="1E39A059" w14:textId="77777777" w:rsidR="00A37402" w:rsidRDefault="00A37402" w:rsidP="00A3740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Adjusted opening balance</w:t>
            </w:r>
          </w:p>
        </w:tc>
        <w:tc>
          <w:tcPr>
            <w:tcW w:w="1113" w:type="dxa"/>
            <w:tcBorders>
              <w:top w:val="single" w:sz="2" w:space="0" w:color="auto"/>
              <w:left w:val="nil"/>
              <w:bottom w:val="single" w:sz="2" w:space="0" w:color="auto"/>
              <w:right w:val="nil"/>
            </w:tcBorders>
            <w:vAlign w:val="bottom"/>
          </w:tcPr>
          <w:p w14:paraId="23C947DB" w14:textId="32F345E6"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(854,523)</w:t>
            </w:r>
          </w:p>
        </w:tc>
        <w:tc>
          <w:tcPr>
            <w:tcW w:w="1134" w:type="dxa"/>
            <w:tcBorders>
              <w:top w:val="single" w:sz="2" w:space="0" w:color="auto"/>
              <w:left w:val="nil"/>
              <w:bottom w:val="single" w:sz="2" w:space="0" w:color="auto"/>
              <w:right w:val="nil"/>
            </w:tcBorders>
            <w:vAlign w:val="bottom"/>
          </w:tcPr>
          <w:p w14:paraId="7BD66802" w14:textId="73D276A6"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95,382</w:t>
            </w:r>
          </w:p>
        </w:tc>
        <w:tc>
          <w:tcPr>
            <w:tcW w:w="1101" w:type="dxa"/>
            <w:tcBorders>
              <w:top w:val="single" w:sz="2" w:space="0" w:color="auto"/>
              <w:left w:val="nil"/>
              <w:bottom w:val="single" w:sz="2" w:space="0" w:color="auto"/>
              <w:right w:val="nil"/>
            </w:tcBorders>
            <w:vAlign w:val="bottom"/>
          </w:tcPr>
          <w:p w14:paraId="6B61118E" w14:textId="71574037"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1,430,577</w:t>
            </w:r>
          </w:p>
        </w:tc>
        <w:tc>
          <w:tcPr>
            <w:tcW w:w="915" w:type="dxa"/>
            <w:tcBorders>
              <w:top w:val="single" w:sz="2" w:space="0" w:color="auto"/>
              <w:left w:val="nil"/>
              <w:bottom w:val="single" w:sz="2" w:space="0" w:color="auto"/>
              <w:right w:val="nil"/>
            </w:tcBorders>
            <w:vAlign w:val="bottom"/>
          </w:tcPr>
          <w:p w14:paraId="05EB661B" w14:textId="58839A16"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671,436</w:t>
            </w:r>
          </w:p>
        </w:tc>
      </w:tr>
      <w:tr w:rsidR="00A37402" w14:paraId="44ABC368" w14:textId="77777777" w:rsidTr="00A37402">
        <w:trPr>
          <w:trHeight w:val="218"/>
        </w:trPr>
        <w:tc>
          <w:tcPr>
            <w:tcW w:w="3312" w:type="dxa"/>
            <w:tcBorders>
              <w:top w:val="nil"/>
              <w:left w:val="nil"/>
              <w:bottom w:val="nil"/>
              <w:right w:val="nil"/>
            </w:tcBorders>
            <w:vAlign w:val="bottom"/>
          </w:tcPr>
          <w:p w14:paraId="77BC2EC6" w14:textId="77777777" w:rsidR="00A37402" w:rsidRDefault="00A37402" w:rsidP="00A3740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1113" w:type="dxa"/>
            <w:tcBorders>
              <w:top w:val="nil"/>
              <w:left w:val="nil"/>
              <w:bottom w:val="nil"/>
              <w:right w:val="nil"/>
            </w:tcBorders>
            <w:vAlign w:val="bottom"/>
          </w:tcPr>
          <w:p w14:paraId="095B55B3"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FF35992"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1101" w:type="dxa"/>
            <w:tcBorders>
              <w:top w:val="nil"/>
              <w:left w:val="nil"/>
              <w:bottom w:val="nil"/>
              <w:right w:val="nil"/>
            </w:tcBorders>
            <w:vAlign w:val="bottom"/>
          </w:tcPr>
          <w:p w14:paraId="05BFE998"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2E711E7F"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r>
      <w:tr w:rsidR="00A37402" w14:paraId="3C04E63D" w14:textId="77777777" w:rsidTr="00A37402">
        <w:trPr>
          <w:trHeight w:val="218"/>
        </w:trPr>
        <w:tc>
          <w:tcPr>
            <w:tcW w:w="3312" w:type="dxa"/>
            <w:tcBorders>
              <w:top w:val="nil"/>
              <w:left w:val="nil"/>
              <w:bottom w:val="nil"/>
              <w:right w:val="nil"/>
            </w:tcBorders>
            <w:vAlign w:val="bottom"/>
          </w:tcPr>
          <w:p w14:paraId="0C743B62" w14:textId="77777777" w:rsidR="00A37402" w:rsidRDefault="00A37402" w:rsidP="00A374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Surplus (deficit) for the period</w:t>
            </w:r>
          </w:p>
        </w:tc>
        <w:tc>
          <w:tcPr>
            <w:tcW w:w="1113" w:type="dxa"/>
            <w:tcBorders>
              <w:top w:val="nil"/>
              <w:left w:val="nil"/>
              <w:bottom w:val="nil"/>
              <w:right w:val="nil"/>
            </w:tcBorders>
            <w:vAlign w:val="bottom"/>
          </w:tcPr>
          <w:p w14:paraId="6216E6D5" w14:textId="1609B244"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(232,656)</w:t>
            </w:r>
          </w:p>
        </w:tc>
        <w:tc>
          <w:tcPr>
            <w:tcW w:w="1134" w:type="dxa"/>
            <w:tcBorders>
              <w:top w:val="nil"/>
              <w:left w:val="nil"/>
              <w:bottom w:val="nil"/>
              <w:right w:val="nil"/>
            </w:tcBorders>
            <w:vAlign w:val="bottom"/>
          </w:tcPr>
          <w:p w14:paraId="23A2571E" w14:textId="3E859F1E"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01" w:type="dxa"/>
            <w:tcBorders>
              <w:top w:val="nil"/>
              <w:left w:val="nil"/>
              <w:bottom w:val="nil"/>
              <w:right w:val="nil"/>
            </w:tcBorders>
            <w:vAlign w:val="bottom"/>
          </w:tcPr>
          <w:p w14:paraId="25F4D64B" w14:textId="35CA8E62"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vAlign w:val="bottom"/>
          </w:tcPr>
          <w:p w14:paraId="3CCDBE28" w14:textId="40ECDF66"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(232,656)</w:t>
            </w:r>
          </w:p>
        </w:tc>
      </w:tr>
      <w:tr w:rsidR="00A37402" w14:paraId="33D7BFBE" w14:textId="77777777" w:rsidTr="00A37402">
        <w:trPr>
          <w:trHeight w:val="218"/>
        </w:trPr>
        <w:tc>
          <w:tcPr>
            <w:tcW w:w="3312" w:type="dxa"/>
            <w:tcBorders>
              <w:top w:val="nil"/>
              <w:left w:val="nil"/>
              <w:bottom w:val="nil"/>
              <w:right w:val="nil"/>
            </w:tcBorders>
            <w:vAlign w:val="bottom"/>
          </w:tcPr>
          <w:p w14:paraId="2301869B" w14:textId="77777777" w:rsidR="00A37402" w:rsidRDefault="00A37402" w:rsidP="00A3740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comprehensive income</w:t>
            </w:r>
          </w:p>
        </w:tc>
        <w:tc>
          <w:tcPr>
            <w:tcW w:w="1113" w:type="dxa"/>
            <w:tcBorders>
              <w:top w:val="single" w:sz="2" w:space="0" w:color="auto"/>
              <w:left w:val="nil"/>
              <w:bottom w:val="single" w:sz="2" w:space="0" w:color="auto"/>
              <w:right w:val="nil"/>
            </w:tcBorders>
            <w:vAlign w:val="bottom"/>
          </w:tcPr>
          <w:p w14:paraId="0C95B6FD" w14:textId="5F431EA3"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(232,656)</w:t>
            </w:r>
          </w:p>
        </w:tc>
        <w:tc>
          <w:tcPr>
            <w:tcW w:w="1134" w:type="dxa"/>
            <w:tcBorders>
              <w:top w:val="single" w:sz="2" w:space="0" w:color="auto"/>
              <w:left w:val="nil"/>
              <w:bottom w:val="single" w:sz="2" w:space="0" w:color="auto"/>
              <w:right w:val="nil"/>
            </w:tcBorders>
            <w:vAlign w:val="bottom"/>
          </w:tcPr>
          <w:p w14:paraId="6699B0BE" w14:textId="6B2F32F4"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01" w:type="dxa"/>
            <w:tcBorders>
              <w:top w:val="single" w:sz="2" w:space="0" w:color="auto"/>
              <w:left w:val="nil"/>
              <w:bottom w:val="single" w:sz="2" w:space="0" w:color="auto"/>
              <w:right w:val="nil"/>
            </w:tcBorders>
            <w:vAlign w:val="bottom"/>
          </w:tcPr>
          <w:p w14:paraId="311E6901" w14:textId="30EE9F64"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5" w:type="dxa"/>
            <w:tcBorders>
              <w:top w:val="single" w:sz="2" w:space="0" w:color="auto"/>
              <w:left w:val="nil"/>
              <w:bottom w:val="single" w:sz="2" w:space="0" w:color="auto"/>
              <w:right w:val="nil"/>
            </w:tcBorders>
            <w:vAlign w:val="bottom"/>
          </w:tcPr>
          <w:p w14:paraId="76AF0821" w14:textId="4EB76C86"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(232,656)</w:t>
            </w:r>
          </w:p>
        </w:tc>
      </w:tr>
      <w:tr w:rsidR="00A37402" w14:paraId="64721677" w14:textId="77777777" w:rsidTr="00A37402">
        <w:trPr>
          <w:trHeight w:val="218"/>
        </w:trPr>
        <w:tc>
          <w:tcPr>
            <w:tcW w:w="3312" w:type="dxa"/>
            <w:tcBorders>
              <w:top w:val="nil"/>
              <w:left w:val="nil"/>
              <w:bottom w:val="nil"/>
              <w:right w:val="nil"/>
            </w:tcBorders>
            <w:vAlign w:val="bottom"/>
          </w:tcPr>
          <w:p w14:paraId="76E3A945" w14:textId="77777777" w:rsidR="00A37402" w:rsidRDefault="00A37402" w:rsidP="00A3740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Transactions with owners</w:t>
            </w:r>
          </w:p>
        </w:tc>
        <w:tc>
          <w:tcPr>
            <w:tcW w:w="1113" w:type="dxa"/>
            <w:tcBorders>
              <w:top w:val="nil"/>
              <w:left w:val="nil"/>
              <w:bottom w:val="nil"/>
              <w:right w:val="nil"/>
            </w:tcBorders>
            <w:vAlign w:val="bottom"/>
          </w:tcPr>
          <w:p w14:paraId="16E1C6B0"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6E9002E9"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1101" w:type="dxa"/>
            <w:tcBorders>
              <w:top w:val="nil"/>
              <w:left w:val="nil"/>
              <w:bottom w:val="nil"/>
              <w:right w:val="nil"/>
            </w:tcBorders>
            <w:vAlign w:val="bottom"/>
          </w:tcPr>
          <w:p w14:paraId="25CC8E98"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33873111"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r>
      <w:tr w:rsidR="00A37402" w14:paraId="479F48DD" w14:textId="77777777" w:rsidTr="00A37402">
        <w:trPr>
          <w:trHeight w:val="218"/>
        </w:trPr>
        <w:tc>
          <w:tcPr>
            <w:tcW w:w="3312" w:type="dxa"/>
            <w:tcBorders>
              <w:top w:val="nil"/>
              <w:left w:val="nil"/>
              <w:bottom w:val="nil"/>
              <w:right w:val="nil"/>
            </w:tcBorders>
            <w:vAlign w:val="bottom"/>
          </w:tcPr>
          <w:p w14:paraId="07D4C367" w14:textId="77777777" w:rsidR="00A37402" w:rsidRDefault="00A37402" w:rsidP="00A3740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Distribution to owners</w:t>
            </w:r>
          </w:p>
        </w:tc>
        <w:tc>
          <w:tcPr>
            <w:tcW w:w="1113" w:type="dxa"/>
            <w:tcBorders>
              <w:top w:val="nil"/>
              <w:left w:val="nil"/>
              <w:bottom w:val="nil"/>
              <w:right w:val="nil"/>
            </w:tcBorders>
            <w:vAlign w:val="bottom"/>
          </w:tcPr>
          <w:p w14:paraId="0858F6AD"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57FBFD6C"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1101" w:type="dxa"/>
            <w:tcBorders>
              <w:top w:val="nil"/>
              <w:left w:val="nil"/>
              <w:bottom w:val="nil"/>
              <w:right w:val="nil"/>
            </w:tcBorders>
            <w:vAlign w:val="bottom"/>
          </w:tcPr>
          <w:p w14:paraId="7936095F"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29128C5B" w14:textId="7777777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r>
      <w:tr w:rsidR="00A37402" w14:paraId="36C2F5A7" w14:textId="77777777" w:rsidTr="00A37402">
        <w:trPr>
          <w:trHeight w:val="218"/>
        </w:trPr>
        <w:tc>
          <w:tcPr>
            <w:tcW w:w="3312" w:type="dxa"/>
            <w:tcBorders>
              <w:top w:val="nil"/>
              <w:left w:val="nil"/>
              <w:bottom w:val="nil"/>
              <w:right w:val="nil"/>
            </w:tcBorders>
            <w:vAlign w:val="bottom"/>
          </w:tcPr>
          <w:p w14:paraId="44BB1CE7" w14:textId="77777777" w:rsidR="00A37402" w:rsidRDefault="00A37402" w:rsidP="00A374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Returns of capital</w:t>
            </w:r>
          </w:p>
        </w:tc>
        <w:tc>
          <w:tcPr>
            <w:tcW w:w="1113" w:type="dxa"/>
            <w:tcBorders>
              <w:top w:val="nil"/>
              <w:left w:val="nil"/>
              <w:bottom w:val="nil"/>
              <w:right w:val="nil"/>
            </w:tcBorders>
            <w:vAlign w:val="bottom"/>
          </w:tcPr>
          <w:p w14:paraId="5950A2DB" w14:textId="276453E5"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5849CB4" w14:textId="637CFE2B"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1101" w:type="dxa"/>
            <w:tcBorders>
              <w:top w:val="nil"/>
              <w:left w:val="nil"/>
              <w:bottom w:val="nil"/>
              <w:right w:val="nil"/>
            </w:tcBorders>
            <w:vAlign w:val="bottom"/>
          </w:tcPr>
          <w:p w14:paraId="4B7C6381" w14:textId="37E8CB24"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7E023BF4" w14:textId="5B4C98D7" w:rsidR="00A37402" w:rsidRDefault="00A37402" w:rsidP="00A37402">
            <w:pPr>
              <w:autoSpaceDE w:val="0"/>
              <w:autoSpaceDN w:val="0"/>
              <w:adjustRightInd w:val="0"/>
              <w:spacing w:after="0" w:line="240" w:lineRule="auto"/>
              <w:jc w:val="right"/>
              <w:rPr>
                <w:rFonts w:ascii="Arial" w:hAnsi="Arial" w:cs="Arial"/>
                <w:color w:val="000000"/>
                <w:sz w:val="16"/>
                <w:szCs w:val="16"/>
              </w:rPr>
            </w:pPr>
          </w:p>
        </w:tc>
      </w:tr>
      <w:tr w:rsidR="00A37402" w14:paraId="6BF41276" w14:textId="77777777" w:rsidTr="00A37402">
        <w:trPr>
          <w:trHeight w:val="218"/>
        </w:trPr>
        <w:tc>
          <w:tcPr>
            <w:tcW w:w="3312" w:type="dxa"/>
            <w:tcBorders>
              <w:top w:val="nil"/>
              <w:left w:val="nil"/>
              <w:bottom w:val="nil"/>
              <w:right w:val="nil"/>
            </w:tcBorders>
            <w:vAlign w:val="bottom"/>
          </w:tcPr>
          <w:p w14:paraId="7056E4CD" w14:textId="77777777" w:rsidR="00A37402" w:rsidRDefault="00A37402" w:rsidP="00A374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Distribution of Equity</w:t>
            </w:r>
          </w:p>
        </w:tc>
        <w:tc>
          <w:tcPr>
            <w:tcW w:w="1113" w:type="dxa"/>
            <w:tcBorders>
              <w:top w:val="nil"/>
              <w:left w:val="nil"/>
              <w:bottom w:val="nil"/>
              <w:right w:val="nil"/>
            </w:tcBorders>
            <w:vAlign w:val="bottom"/>
          </w:tcPr>
          <w:p w14:paraId="50948435" w14:textId="4B4252F4"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6CA0C948" w14:textId="21F545A9"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01" w:type="dxa"/>
            <w:tcBorders>
              <w:top w:val="nil"/>
              <w:left w:val="nil"/>
              <w:bottom w:val="nil"/>
              <w:right w:val="nil"/>
            </w:tcBorders>
            <w:vAlign w:val="bottom"/>
          </w:tcPr>
          <w:p w14:paraId="6F56BBCD" w14:textId="7E1F47A6"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vAlign w:val="bottom"/>
          </w:tcPr>
          <w:p w14:paraId="6D6F8FFF" w14:textId="542D8D77"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37402" w14:paraId="7719B853" w14:textId="77777777" w:rsidTr="00A37402">
        <w:trPr>
          <w:trHeight w:val="218"/>
        </w:trPr>
        <w:tc>
          <w:tcPr>
            <w:tcW w:w="3312" w:type="dxa"/>
            <w:tcBorders>
              <w:top w:val="nil"/>
              <w:left w:val="nil"/>
              <w:bottom w:val="nil"/>
              <w:right w:val="nil"/>
            </w:tcBorders>
            <w:vAlign w:val="bottom"/>
          </w:tcPr>
          <w:p w14:paraId="0D751735" w14:textId="77777777" w:rsidR="00A37402" w:rsidRDefault="00A37402" w:rsidP="00A374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Restructuring</w:t>
            </w:r>
          </w:p>
        </w:tc>
        <w:tc>
          <w:tcPr>
            <w:tcW w:w="1113" w:type="dxa"/>
            <w:tcBorders>
              <w:top w:val="nil"/>
              <w:left w:val="nil"/>
              <w:bottom w:val="nil"/>
              <w:right w:val="nil"/>
            </w:tcBorders>
            <w:vAlign w:val="bottom"/>
          </w:tcPr>
          <w:p w14:paraId="6007F3BD" w14:textId="475010E2"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2C1E8F4D" w14:textId="1794F34D"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01" w:type="dxa"/>
            <w:tcBorders>
              <w:top w:val="nil"/>
              <w:left w:val="nil"/>
              <w:bottom w:val="nil"/>
              <w:right w:val="nil"/>
            </w:tcBorders>
            <w:vAlign w:val="bottom"/>
          </w:tcPr>
          <w:p w14:paraId="2B6C3732" w14:textId="2412EDE3"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2,268</w:t>
            </w:r>
          </w:p>
        </w:tc>
        <w:tc>
          <w:tcPr>
            <w:tcW w:w="915" w:type="dxa"/>
            <w:tcBorders>
              <w:top w:val="nil"/>
              <w:left w:val="nil"/>
              <w:bottom w:val="nil"/>
              <w:right w:val="nil"/>
            </w:tcBorders>
            <w:vAlign w:val="bottom"/>
          </w:tcPr>
          <w:p w14:paraId="718E31CF" w14:textId="6336F3E1"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2,268</w:t>
            </w:r>
          </w:p>
        </w:tc>
      </w:tr>
      <w:tr w:rsidR="00A37402" w14:paraId="072DFC9D" w14:textId="77777777" w:rsidTr="00A37402">
        <w:trPr>
          <w:trHeight w:val="218"/>
        </w:trPr>
        <w:tc>
          <w:tcPr>
            <w:tcW w:w="3312" w:type="dxa"/>
            <w:tcBorders>
              <w:top w:val="nil"/>
              <w:left w:val="nil"/>
              <w:bottom w:val="nil"/>
              <w:right w:val="nil"/>
            </w:tcBorders>
            <w:vAlign w:val="bottom"/>
          </w:tcPr>
          <w:p w14:paraId="30C1382C" w14:textId="77777777" w:rsidR="00A37402" w:rsidRDefault="00A37402" w:rsidP="00A3740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Contribution by owners</w:t>
            </w:r>
          </w:p>
        </w:tc>
        <w:tc>
          <w:tcPr>
            <w:tcW w:w="1113" w:type="dxa"/>
            <w:tcBorders>
              <w:top w:val="nil"/>
              <w:left w:val="nil"/>
              <w:bottom w:val="nil"/>
              <w:right w:val="nil"/>
            </w:tcBorders>
            <w:vAlign w:val="bottom"/>
          </w:tcPr>
          <w:p w14:paraId="7F94B8BC" w14:textId="29E8AE63"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78012D0" w14:textId="0F4D04B0"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1101" w:type="dxa"/>
            <w:tcBorders>
              <w:top w:val="nil"/>
              <w:left w:val="nil"/>
              <w:bottom w:val="nil"/>
              <w:right w:val="nil"/>
            </w:tcBorders>
            <w:vAlign w:val="bottom"/>
          </w:tcPr>
          <w:p w14:paraId="575E7B9F" w14:textId="21BD7179" w:rsidR="00A37402" w:rsidRDefault="00A37402" w:rsidP="00A37402">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vAlign w:val="bottom"/>
          </w:tcPr>
          <w:p w14:paraId="5EB9563B" w14:textId="358EE62A" w:rsidR="00A37402" w:rsidRDefault="00A37402" w:rsidP="00A37402">
            <w:pPr>
              <w:autoSpaceDE w:val="0"/>
              <w:autoSpaceDN w:val="0"/>
              <w:adjustRightInd w:val="0"/>
              <w:spacing w:after="0" w:line="240" w:lineRule="auto"/>
              <w:jc w:val="right"/>
              <w:rPr>
                <w:rFonts w:ascii="Arial" w:hAnsi="Arial" w:cs="Arial"/>
                <w:color w:val="000000"/>
                <w:sz w:val="16"/>
                <w:szCs w:val="16"/>
              </w:rPr>
            </w:pPr>
          </w:p>
        </w:tc>
      </w:tr>
      <w:tr w:rsidR="00A37402" w14:paraId="3A10B55B" w14:textId="77777777" w:rsidTr="00A37402">
        <w:trPr>
          <w:trHeight w:val="218"/>
        </w:trPr>
        <w:tc>
          <w:tcPr>
            <w:tcW w:w="3312" w:type="dxa"/>
            <w:tcBorders>
              <w:top w:val="nil"/>
              <w:left w:val="nil"/>
              <w:bottom w:val="nil"/>
              <w:right w:val="nil"/>
            </w:tcBorders>
            <w:vAlign w:val="bottom"/>
          </w:tcPr>
          <w:p w14:paraId="0A40CB16" w14:textId="77777777" w:rsidR="00A37402" w:rsidRDefault="00A37402" w:rsidP="00A374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 - Appropriation</w:t>
            </w:r>
          </w:p>
        </w:tc>
        <w:tc>
          <w:tcPr>
            <w:tcW w:w="1113" w:type="dxa"/>
            <w:tcBorders>
              <w:top w:val="nil"/>
              <w:left w:val="nil"/>
              <w:bottom w:val="nil"/>
              <w:right w:val="nil"/>
            </w:tcBorders>
            <w:vAlign w:val="bottom"/>
          </w:tcPr>
          <w:p w14:paraId="72BBB95F" w14:textId="14F35230"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26C35C10" w14:textId="3ADDBBFF"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01" w:type="dxa"/>
            <w:tcBorders>
              <w:top w:val="nil"/>
              <w:left w:val="nil"/>
              <w:bottom w:val="nil"/>
              <w:right w:val="nil"/>
            </w:tcBorders>
            <w:vAlign w:val="bottom"/>
          </w:tcPr>
          <w:p w14:paraId="2FAF90AE" w14:textId="039C95DE"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47,638</w:t>
            </w:r>
          </w:p>
        </w:tc>
        <w:tc>
          <w:tcPr>
            <w:tcW w:w="915" w:type="dxa"/>
            <w:tcBorders>
              <w:top w:val="nil"/>
              <w:left w:val="nil"/>
              <w:bottom w:val="nil"/>
              <w:right w:val="nil"/>
            </w:tcBorders>
            <w:vAlign w:val="bottom"/>
          </w:tcPr>
          <w:p w14:paraId="7D4E25E5" w14:textId="12D0E8FC"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47,638</w:t>
            </w:r>
          </w:p>
        </w:tc>
      </w:tr>
      <w:tr w:rsidR="00A37402" w14:paraId="102CBC25" w14:textId="77777777" w:rsidTr="00A37402">
        <w:trPr>
          <w:trHeight w:val="218"/>
        </w:trPr>
        <w:tc>
          <w:tcPr>
            <w:tcW w:w="3312" w:type="dxa"/>
            <w:tcBorders>
              <w:top w:val="nil"/>
              <w:left w:val="nil"/>
              <w:bottom w:val="nil"/>
              <w:right w:val="nil"/>
            </w:tcBorders>
            <w:vAlign w:val="bottom"/>
          </w:tcPr>
          <w:p w14:paraId="2E0A44F1" w14:textId="77777777" w:rsidR="00A37402" w:rsidRDefault="00A37402" w:rsidP="00A3740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(DCB) (a)</w:t>
            </w:r>
          </w:p>
        </w:tc>
        <w:tc>
          <w:tcPr>
            <w:tcW w:w="1113" w:type="dxa"/>
            <w:tcBorders>
              <w:top w:val="nil"/>
              <w:left w:val="nil"/>
              <w:bottom w:val="nil"/>
              <w:right w:val="nil"/>
            </w:tcBorders>
            <w:vAlign w:val="bottom"/>
          </w:tcPr>
          <w:p w14:paraId="5B03A612" w14:textId="00361B7B"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3606D62F" w14:textId="3295009A"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01" w:type="dxa"/>
            <w:tcBorders>
              <w:top w:val="nil"/>
              <w:left w:val="nil"/>
              <w:bottom w:val="nil"/>
              <w:right w:val="nil"/>
            </w:tcBorders>
            <w:vAlign w:val="bottom"/>
          </w:tcPr>
          <w:p w14:paraId="3F539427" w14:textId="49CEF761"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196,094</w:t>
            </w:r>
          </w:p>
        </w:tc>
        <w:tc>
          <w:tcPr>
            <w:tcW w:w="915" w:type="dxa"/>
            <w:tcBorders>
              <w:top w:val="nil"/>
              <w:left w:val="nil"/>
              <w:bottom w:val="nil"/>
              <w:right w:val="nil"/>
            </w:tcBorders>
            <w:vAlign w:val="bottom"/>
          </w:tcPr>
          <w:p w14:paraId="04677629" w14:textId="4E779A82" w:rsidR="00A37402" w:rsidRDefault="00A37402" w:rsidP="00A3740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196,094</w:t>
            </w:r>
          </w:p>
        </w:tc>
      </w:tr>
      <w:tr w:rsidR="00A37402" w14:paraId="0CF6D36B" w14:textId="77777777" w:rsidTr="00A37402">
        <w:trPr>
          <w:trHeight w:val="218"/>
        </w:trPr>
        <w:tc>
          <w:tcPr>
            <w:tcW w:w="3312" w:type="dxa"/>
            <w:tcBorders>
              <w:top w:val="nil"/>
              <w:left w:val="nil"/>
              <w:bottom w:val="nil"/>
              <w:right w:val="nil"/>
            </w:tcBorders>
            <w:vAlign w:val="bottom"/>
          </w:tcPr>
          <w:p w14:paraId="1F3A823A" w14:textId="77777777" w:rsidR="00A37402" w:rsidRDefault="00A37402" w:rsidP="00A3740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Sub-total transactions with owners</w:t>
            </w:r>
          </w:p>
        </w:tc>
        <w:tc>
          <w:tcPr>
            <w:tcW w:w="1113" w:type="dxa"/>
            <w:tcBorders>
              <w:top w:val="single" w:sz="2" w:space="0" w:color="auto"/>
              <w:left w:val="nil"/>
              <w:bottom w:val="single" w:sz="2" w:space="0" w:color="auto"/>
              <w:right w:val="nil"/>
            </w:tcBorders>
            <w:vAlign w:val="bottom"/>
          </w:tcPr>
          <w:p w14:paraId="22A2BA0C" w14:textId="4386FB8C"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single" w:sz="2" w:space="0" w:color="auto"/>
              <w:left w:val="nil"/>
              <w:bottom w:val="single" w:sz="2" w:space="0" w:color="auto"/>
              <w:right w:val="nil"/>
            </w:tcBorders>
            <w:vAlign w:val="bottom"/>
          </w:tcPr>
          <w:p w14:paraId="57C82311" w14:textId="7AB18B9B"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01" w:type="dxa"/>
            <w:tcBorders>
              <w:top w:val="single" w:sz="2" w:space="0" w:color="auto"/>
              <w:left w:val="nil"/>
              <w:bottom w:val="single" w:sz="2" w:space="0" w:color="auto"/>
              <w:right w:val="nil"/>
            </w:tcBorders>
            <w:vAlign w:val="bottom"/>
          </w:tcPr>
          <w:p w14:paraId="33F632AC" w14:textId="7966E744"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246,000</w:t>
            </w:r>
          </w:p>
        </w:tc>
        <w:tc>
          <w:tcPr>
            <w:tcW w:w="915" w:type="dxa"/>
            <w:tcBorders>
              <w:top w:val="single" w:sz="2" w:space="0" w:color="auto"/>
              <w:left w:val="nil"/>
              <w:bottom w:val="single" w:sz="2" w:space="0" w:color="auto"/>
              <w:right w:val="nil"/>
            </w:tcBorders>
            <w:vAlign w:val="bottom"/>
          </w:tcPr>
          <w:p w14:paraId="0702AEC1" w14:textId="166D62B4"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246,000</w:t>
            </w:r>
          </w:p>
        </w:tc>
      </w:tr>
      <w:tr w:rsidR="00A37402" w14:paraId="5791CF96" w14:textId="77777777" w:rsidTr="00A37402">
        <w:trPr>
          <w:trHeight w:val="434"/>
        </w:trPr>
        <w:tc>
          <w:tcPr>
            <w:tcW w:w="3312" w:type="dxa"/>
            <w:tcBorders>
              <w:top w:val="nil"/>
              <w:left w:val="nil"/>
              <w:bottom w:val="single" w:sz="2" w:space="0" w:color="auto"/>
              <w:right w:val="nil"/>
            </w:tcBorders>
            <w:vAlign w:val="bottom"/>
          </w:tcPr>
          <w:p w14:paraId="74197746" w14:textId="77777777" w:rsidR="00A37402" w:rsidRDefault="00A37402" w:rsidP="00A3740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Estimated closing balance as at 30 June 2016</w:t>
            </w:r>
          </w:p>
        </w:tc>
        <w:tc>
          <w:tcPr>
            <w:tcW w:w="1113" w:type="dxa"/>
            <w:tcBorders>
              <w:top w:val="single" w:sz="2" w:space="0" w:color="auto"/>
              <w:left w:val="nil"/>
              <w:bottom w:val="single" w:sz="2" w:space="0" w:color="auto"/>
              <w:right w:val="nil"/>
            </w:tcBorders>
            <w:vAlign w:val="bottom"/>
          </w:tcPr>
          <w:p w14:paraId="1001BC9B" w14:textId="7D70455D"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(1,087,179)</w:t>
            </w:r>
          </w:p>
        </w:tc>
        <w:tc>
          <w:tcPr>
            <w:tcW w:w="1134" w:type="dxa"/>
            <w:tcBorders>
              <w:top w:val="single" w:sz="2" w:space="0" w:color="auto"/>
              <w:left w:val="nil"/>
              <w:bottom w:val="single" w:sz="2" w:space="0" w:color="auto"/>
              <w:right w:val="nil"/>
            </w:tcBorders>
            <w:vAlign w:val="bottom"/>
          </w:tcPr>
          <w:p w14:paraId="2DAD49AC" w14:textId="4E56FF93"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95,382</w:t>
            </w:r>
          </w:p>
        </w:tc>
        <w:tc>
          <w:tcPr>
            <w:tcW w:w="1101" w:type="dxa"/>
            <w:tcBorders>
              <w:top w:val="single" w:sz="2" w:space="0" w:color="auto"/>
              <w:left w:val="nil"/>
              <w:bottom w:val="single" w:sz="2" w:space="0" w:color="auto"/>
              <w:right w:val="nil"/>
            </w:tcBorders>
            <w:vAlign w:val="bottom"/>
          </w:tcPr>
          <w:p w14:paraId="6BF00A46" w14:textId="21883265"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1,676,577</w:t>
            </w:r>
          </w:p>
        </w:tc>
        <w:tc>
          <w:tcPr>
            <w:tcW w:w="915" w:type="dxa"/>
            <w:tcBorders>
              <w:top w:val="single" w:sz="2" w:space="0" w:color="auto"/>
              <w:left w:val="nil"/>
              <w:bottom w:val="single" w:sz="2" w:space="0" w:color="auto"/>
              <w:right w:val="nil"/>
            </w:tcBorders>
            <w:vAlign w:val="bottom"/>
          </w:tcPr>
          <w:p w14:paraId="72C70182" w14:textId="7564D4A8" w:rsidR="00A37402" w:rsidRDefault="00A37402" w:rsidP="00A3740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684,780</w:t>
            </w:r>
          </w:p>
        </w:tc>
      </w:tr>
    </w:tbl>
    <w:p w14:paraId="190A7CAC" w14:textId="3EC2BD98" w:rsidR="00FA4915" w:rsidRDefault="001B1E37" w:rsidP="00FF0249">
      <w:pPr>
        <w:pStyle w:val="Source"/>
        <w:rPr>
          <w:snapToGrid w:val="0"/>
        </w:rPr>
      </w:pPr>
      <w:r w:rsidRPr="001B1E37">
        <w:t>Prepared on Australian Accounting Standards basis</w:t>
      </w:r>
      <w:r w:rsidRPr="001B1E37">
        <w:rPr>
          <w:snapToGrid w:val="0"/>
        </w:rPr>
        <w:t xml:space="preserve"> </w:t>
      </w:r>
    </w:p>
    <w:p w14:paraId="19D69D9F" w14:textId="2D585BAC" w:rsidR="006E39C0" w:rsidRPr="00452170" w:rsidRDefault="006E39C0" w:rsidP="00A6738E">
      <w:pPr>
        <w:pStyle w:val="Source"/>
        <w:numPr>
          <w:ilvl w:val="0"/>
          <w:numId w:val="39"/>
        </w:numPr>
        <w:spacing w:before="60"/>
        <w:ind w:left="284" w:right="623" w:hanging="284"/>
      </w:pPr>
      <w:r>
        <w:t>The department has transferred an amount of $0.3 million in Departmental Capital Budget funding</w:t>
      </w:r>
      <w:r w:rsidR="00BF27FB">
        <w:t xml:space="preserve"> </w:t>
      </w:r>
      <w:r>
        <w:t xml:space="preserve">to the Department of Health under a section 75 determination due to machinery of government changes. </w:t>
      </w:r>
    </w:p>
    <w:p w14:paraId="76C9C42F" w14:textId="77777777" w:rsidR="001D575F" w:rsidRDefault="001D575F">
      <w:pPr>
        <w:spacing w:after="0" w:line="240" w:lineRule="auto"/>
        <w:jc w:val="left"/>
        <w:rPr>
          <w:rFonts w:ascii="Arial" w:hAnsi="Arial"/>
          <w:b/>
          <w:snapToGrid w:val="0"/>
          <w:lang w:val="x-none"/>
        </w:rPr>
      </w:pPr>
      <w:r>
        <w:rPr>
          <w:snapToGrid w:val="0"/>
        </w:rPr>
        <w:br w:type="page"/>
      </w:r>
    </w:p>
    <w:p w14:paraId="18FD1F23" w14:textId="77777777" w:rsidR="00F51DAC" w:rsidRPr="00014438" w:rsidRDefault="00F51DAC" w:rsidP="00FA4915">
      <w:pPr>
        <w:pStyle w:val="TableHeading"/>
        <w:spacing w:before="0"/>
        <w:rPr>
          <w:snapToGrid w:val="0"/>
        </w:rPr>
      </w:pPr>
      <w:r w:rsidRPr="00014438">
        <w:rPr>
          <w:snapToGrid w:val="0"/>
        </w:rPr>
        <w:lastRenderedPageBreak/>
        <w:t>Table 3.2.</w:t>
      </w:r>
      <w:r w:rsidR="00FA4915">
        <w:rPr>
          <w:snapToGrid w:val="0"/>
        </w:rPr>
        <w:t>4</w:t>
      </w:r>
      <w:r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ash </w:t>
      </w:r>
      <w:r w:rsidR="00622A38">
        <w:rPr>
          <w:snapToGrid w:val="0"/>
        </w:rPr>
        <w:t>f</w:t>
      </w:r>
      <w:r w:rsidR="00622A38" w:rsidRPr="00014438">
        <w:rPr>
          <w:snapToGrid w:val="0"/>
        </w:rPr>
        <w:t xml:space="preserve">lows </w:t>
      </w:r>
      <w:r w:rsidRPr="00014438">
        <w:rPr>
          <w:snapToGrid w:val="0"/>
        </w:rPr>
        <w:t>(</w:t>
      </w:r>
      <w:r w:rsidR="00622A38">
        <w:rPr>
          <w:snapToGrid w:val="0"/>
          <w:lang w:val="en-AU"/>
        </w:rPr>
        <w:t>for the period ended</w:t>
      </w:r>
      <w:r w:rsidRPr="00014438">
        <w:rPr>
          <w:snapToGrid w:val="0"/>
        </w:rPr>
        <w:t xml:space="preserve"> 30 June)</w:t>
      </w:r>
    </w:p>
    <w:tbl>
      <w:tblPr>
        <w:tblW w:w="8055" w:type="dxa"/>
        <w:tblInd w:w="-30" w:type="dxa"/>
        <w:tblLayout w:type="fixed"/>
        <w:tblLook w:val="0000" w:firstRow="0" w:lastRow="0" w:firstColumn="0" w:lastColumn="0" w:noHBand="0" w:noVBand="0"/>
      </w:tblPr>
      <w:tblGrid>
        <w:gridCol w:w="3268"/>
        <w:gridCol w:w="957"/>
        <w:gridCol w:w="958"/>
        <w:gridCol w:w="957"/>
        <w:gridCol w:w="958"/>
        <w:gridCol w:w="957"/>
      </w:tblGrid>
      <w:tr w:rsidR="00213622" w14:paraId="57D29971" w14:textId="77777777" w:rsidTr="000F70D7">
        <w:trPr>
          <w:trHeight w:val="885"/>
        </w:trPr>
        <w:tc>
          <w:tcPr>
            <w:tcW w:w="3268" w:type="dxa"/>
            <w:tcBorders>
              <w:top w:val="single" w:sz="2" w:space="0" w:color="000000"/>
              <w:left w:val="nil"/>
              <w:right w:val="nil"/>
            </w:tcBorders>
          </w:tcPr>
          <w:p w14:paraId="0F288728" w14:textId="77777777" w:rsidR="00213622" w:rsidRDefault="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single" w:sz="2" w:space="0" w:color="000000"/>
              <w:left w:val="nil"/>
              <w:right w:val="nil"/>
            </w:tcBorders>
          </w:tcPr>
          <w:p w14:paraId="20D5B956" w14:textId="154123C8" w:rsidR="00213622" w:rsidRDefault="00213622" w:rsidP="000F70D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r>
              <w:rPr>
                <w:rFonts w:ascii="Arial" w:hAnsi="Arial" w:cs="Arial"/>
                <w:color w:val="000000"/>
                <w:sz w:val="16"/>
                <w:szCs w:val="16"/>
              </w:rPr>
              <w:br/>
              <w:t>Actual</w:t>
            </w:r>
            <w:r>
              <w:rPr>
                <w:rFonts w:ascii="Arial" w:hAnsi="Arial" w:cs="Arial"/>
                <w:color w:val="000000"/>
                <w:sz w:val="16"/>
                <w:szCs w:val="16"/>
              </w:rPr>
              <w:br/>
              <w:t>$'000</w:t>
            </w:r>
          </w:p>
        </w:tc>
        <w:tc>
          <w:tcPr>
            <w:tcW w:w="958" w:type="dxa"/>
            <w:tcBorders>
              <w:top w:val="single" w:sz="2" w:space="0" w:color="000000"/>
              <w:left w:val="nil"/>
              <w:right w:val="nil"/>
            </w:tcBorders>
            <w:shd w:val="solid" w:color="FFFFFF" w:fill="auto"/>
          </w:tcPr>
          <w:p w14:paraId="4233EDBC" w14:textId="294672F5" w:rsidR="00213622" w:rsidRDefault="00213622" w:rsidP="000F70D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r>
              <w:rPr>
                <w:rFonts w:ascii="Arial" w:hAnsi="Arial" w:cs="Arial"/>
                <w:color w:val="000000"/>
                <w:sz w:val="16"/>
                <w:szCs w:val="16"/>
              </w:rPr>
              <w:br/>
              <w:t>Revised</w:t>
            </w:r>
            <w:r>
              <w:rPr>
                <w:rFonts w:ascii="Arial" w:hAnsi="Arial" w:cs="Arial"/>
                <w:color w:val="000000"/>
                <w:sz w:val="16"/>
                <w:szCs w:val="16"/>
              </w:rPr>
              <w:br/>
              <w:t>budget</w:t>
            </w:r>
            <w:r>
              <w:rPr>
                <w:rFonts w:ascii="Arial" w:hAnsi="Arial" w:cs="Arial"/>
                <w:color w:val="000000"/>
                <w:sz w:val="16"/>
                <w:szCs w:val="16"/>
              </w:rPr>
              <w:br/>
              <w:t>$'000</w:t>
            </w:r>
          </w:p>
        </w:tc>
        <w:tc>
          <w:tcPr>
            <w:tcW w:w="957" w:type="dxa"/>
            <w:tcBorders>
              <w:top w:val="single" w:sz="2" w:space="0" w:color="000000"/>
              <w:left w:val="nil"/>
              <w:right w:val="nil"/>
            </w:tcBorders>
          </w:tcPr>
          <w:p w14:paraId="5D3428CD" w14:textId="3B92F216" w:rsidR="00213622" w:rsidRDefault="00213622" w:rsidP="000F70D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58" w:type="dxa"/>
            <w:tcBorders>
              <w:top w:val="single" w:sz="2" w:space="0" w:color="000000"/>
              <w:left w:val="nil"/>
              <w:right w:val="nil"/>
            </w:tcBorders>
          </w:tcPr>
          <w:p w14:paraId="350E22B4" w14:textId="19DEBEBE" w:rsidR="00213622" w:rsidRDefault="00213622" w:rsidP="000F70D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57" w:type="dxa"/>
            <w:tcBorders>
              <w:top w:val="single" w:sz="2" w:space="0" w:color="000000"/>
              <w:left w:val="nil"/>
              <w:right w:val="nil"/>
            </w:tcBorders>
          </w:tcPr>
          <w:p w14:paraId="7A56323F" w14:textId="4341155C" w:rsidR="00213622" w:rsidRDefault="00213622" w:rsidP="000F70D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r>
      <w:tr w:rsidR="00213622" w14:paraId="1BAB11A0" w14:textId="77777777" w:rsidTr="00213622">
        <w:trPr>
          <w:trHeight w:val="220"/>
        </w:trPr>
        <w:tc>
          <w:tcPr>
            <w:tcW w:w="3268" w:type="dxa"/>
            <w:tcBorders>
              <w:top w:val="nil"/>
              <w:left w:val="nil"/>
              <w:bottom w:val="nil"/>
              <w:right w:val="nil"/>
            </w:tcBorders>
            <w:vAlign w:val="bottom"/>
          </w:tcPr>
          <w:p w14:paraId="2F603F6B"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57" w:type="dxa"/>
            <w:tcBorders>
              <w:top w:val="nil"/>
              <w:left w:val="nil"/>
              <w:bottom w:val="nil"/>
              <w:right w:val="nil"/>
            </w:tcBorders>
            <w:vAlign w:val="bottom"/>
          </w:tcPr>
          <w:p w14:paraId="1A6DC231"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shd w:val="solid" w:color="FFFFFF" w:fill="auto"/>
            <w:vAlign w:val="bottom"/>
          </w:tcPr>
          <w:p w14:paraId="7FBF8EDD"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72D8B5E9"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7EC78EC5"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48BD27C2"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r>
      <w:tr w:rsidR="00213622" w14:paraId="4403BFE5" w14:textId="77777777" w:rsidTr="00213622">
        <w:trPr>
          <w:trHeight w:val="220"/>
        </w:trPr>
        <w:tc>
          <w:tcPr>
            <w:tcW w:w="3268" w:type="dxa"/>
            <w:tcBorders>
              <w:top w:val="nil"/>
              <w:left w:val="nil"/>
              <w:bottom w:val="nil"/>
              <w:right w:val="nil"/>
            </w:tcBorders>
            <w:vAlign w:val="bottom"/>
          </w:tcPr>
          <w:p w14:paraId="0CCFD9EE"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7" w:type="dxa"/>
            <w:tcBorders>
              <w:top w:val="nil"/>
              <w:left w:val="nil"/>
              <w:bottom w:val="nil"/>
              <w:right w:val="nil"/>
            </w:tcBorders>
            <w:vAlign w:val="bottom"/>
          </w:tcPr>
          <w:p w14:paraId="1CE838C9"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shd w:val="solid" w:color="FFFFFF" w:fill="auto"/>
            <w:vAlign w:val="bottom"/>
          </w:tcPr>
          <w:p w14:paraId="13D728C6"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4043FEC9"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0B922A1B"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0166136C"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r>
      <w:tr w:rsidR="00213622" w14:paraId="76976317" w14:textId="77777777" w:rsidTr="00213622">
        <w:trPr>
          <w:trHeight w:val="220"/>
        </w:trPr>
        <w:tc>
          <w:tcPr>
            <w:tcW w:w="3268" w:type="dxa"/>
            <w:tcBorders>
              <w:top w:val="nil"/>
              <w:left w:val="nil"/>
              <w:bottom w:val="nil"/>
              <w:right w:val="nil"/>
            </w:tcBorders>
            <w:vAlign w:val="bottom"/>
          </w:tcPr>
          <w:p w14:paraId="5EE58DBB"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957" w:type="dxa"/>
            <w:tcBorders>
              <w:top w:val="nil"/>
              <w:left w:val="nil"/>
              <w:bottom w:val="nil"/>
              <w:right w:val="nil"/>
            </w:tcBorders>
            <w:vAlign w:val="bottom"/>
          </w:tcPr>
          <w:p w14:paraId="277B2690" w14:textId="3D6C3518"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3,978,923</w:t>
            </w:r>
          </w:p>
        </w:tc>
        <w:tc>
          <w:tcPr>
            <w:tcW w:w="958" w:type="dxa"/>
            <w:tcBorders>
              <w:top w:val="nil"/>
              <w:left w:val="nil"/>
              <w:bottom w:val="nil"/>
              <w:right w:val="nil"/>
            </w:tcBorders>
            <w:shd w:val="solid" w:color="FFFFFF" w:fill="auto"/>
            <w:vAlign w:val="bottom"/>
          </w:tcPr>
          <w:p w14:paraId="3A831DCE" w14:textId="06F65F75"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4,262,772</w:t>
            </w:r>
          </w:p>
        </w:tc>
        <w:tc>
          <w:tcPr>
            <w:tcW w:w="957" w:type="dxa"/>
            <w:tcBorders>
              <w:top w:val="nil"/>
              <w:left w:val="nil"/>
              <w:bottom w:val="nil"/>
              <w:right w:val="nil"/>
            </w:tcBorders>
            <w:vAlign w:val="bottom"/>
          </w:tcPr>
          <w:p w14:paraId="531B4A37" w14:textId="2C500E34"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4,134,159</w:t>
            </w:r>
          </w:p>
        </w:tc>
        <w:tc>
          <w:tcPr>
            <w:tcW w:w="958" w:type="dxa"/>
            <w:tcBorders>
              <w:top w:val="nil"/>
              <w:left w:val="nil"/>
              <w:bottom w:val="nil"/>
              <w:right w:val="nil"/>
            </w:tcBorders>
            <w:vAlign w:val="bottom"/>
          </w:tcPr>
          <w:p w14:paraId="58FB0CC6" w14:textId="5970A6C2"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3,950,192</w:t>
            </w:r>
          </w:p>
        </w:tc>
        <w:tc>
          <w:tcPr>
            <w:tcW w:w="957" w:type="dxa"/>
            <w:tcBorders>
              <w:top w:val="nil"/>
              <w:left w:val="nil"/>
              <w:bottom w:val="nil"/>
              <w:right w:val="nil"/>
            </w:tcBorders>
            <w:vAlign w:val="bottom"/>
          </w:tcPr>
          <w:p w14:paraId="3225FE3E" w14:textId="73F3DDB6"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3,895,889</w:t>
            </w:r>
          </w:p>
        </w:tc>
      </w:tr>
      <w:tr w:rsidR="00213622" w14:paraId="392A1724" w14:textId="77777777" w:rsidTr="00213622">
        <w:trPr>
          <w:trHeight w:val="220"/>
        </w:trPr>
        <w:tc>
          <w:tcPr>
            <w:tcW w:w="3268" w:type="dxa"/>
            <w:tcBorders>
              <w:top w:val="nil"/>
              <w:left w:val="nil"/>
              <w:bottom w:val="nil"/>
              <w:right w:val="nil"/>
            </w:tcBorders>
            <w:vAlign w:val="bottom"/>
          </w:tcPr>
          <w:p w14:paraId="28C17001"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Sale of goods and rendering of services</w:t>
            </w:r>
          </w:p>
        </w:tc>
        <w:tc>
          <w:tcPr>
            <w:tcW w:w="957" w:type="dxa"/>
            <w:tcBorders>
              <w:top w:val="nil"/>
              <w:left w:val="nil"/>
              <w:bottom w:val="nil"/>
              <w:right w:val="nil"/>
            </w:tcBorders>
            <w:vAlign w:val="bottom"/>
          </w:tcPr>
          <w:p w14:paraId="1FF29994" w14:textId="19FC75AE"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200,445</w:t>
            </w:r>
          </w:p>
        </w:tc>
        <w:tc>
          <w:tcPr>
            <w:tcW w:w="958" w:type="dxa"/>
            <w:tcBorders>
              <w:top w:val="nil"/>
              <w:left w:val="nil"/>
              <w:bottom w:val="nil"/>
              <w:right w:val="nil"/>
            </w:tcBorders>
            <w:shd w:val="solid" w:color="FFFFFF" w:fill="auto"/>
            <w:vAlign w:val="bottom"/>
          </w:tcPr>
          <w:p w14:paraId="38FA739F" w14:textId="4F6943AC"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132,639</w:t>
            </w:r>
          </w:p>
        </w:tc>
        <w:tc>
          <w:tcPr>
            <w:tcW w:w="957" w:type="dxa"/>
            <w:tcBorders>
              <w:top w:val="nil"/>
              <w:left w:val="nil"/>
              <w:bottom w:val="nil"/>
              <w:right w:val="nil"/>
            </w:tcBorders>
            <w:vAlign w:val="bottom"/>
          </w:tcPr>
          <w:p w14:paraId="7B325EB8" w14:textId="449B562A"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111,185</w:t>
            </w:r>
          </w:p>
        </w:tc>
        <w:tc>
          <w:tcPr>
            <w:tcW w:w="958" w:type="dxa"/>
            <w:tcBorders>
              <w:top w:val="nil"/>
              <w:left w:val="nil"/>
              <w:bottom w:val="nil"/>
              <w:right w:val="nil"/>
            </w:tcBorders>
            <w:vAlign w:val="bottom"/>
          </w:tcPr>
          <w:p w14:paraId="5668AF61" w14:textId="08DA9E23"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119,352</w:t>
            </w:r>
          </w:p>
        </w:tc>
        <w:tc>
          <w:tcPr>
            <w:tcW w:w="957" w:type="dxa"/>
            <w:tcBorders>
              <w:top w:val="nil"/>
              <w:left w:val="nil"/>
              <w:bottom w:val="nil"/>
              <w:right w:val="nil"/>
            </w:tcBorders>
            <w:vAlign w:val="bottom"/>
          </w:tcPr>
          <w:p w14:paraId="091D03DE" w14:textId="574039CA"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83,141</w:t>
            </w:r>
          </w:p>
        </w:tc>
      </w:tr>
      <w:tr w:rsidR="00213622" w14:paraId="1D7BBDCF" w14:textId="77777777" w:rsidTr="00213622">
        <w:trPr>
          <w:trHeight w:val="423"/>
        </w:trPr>
        <w:tc>
          <w:tcPr>
            <w:tcW w:w="3268" w:type="dxa"/>
            <w:tcBorders>
              <w:top w:val="nil"/>
              <w:left w:val="nil"/>
              <w:bottom w:val="nil"/>
              <w:right w:val="nil"/>
            </w:tcBorders>
            <w:vAlign w:val="bottom"/>
          </w:tcPr>
          <w:p w14:paraId="1EC6A276"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s74 retained revenue receipts redrawn</w:t>
            </w:r>
          </w:p>
          <w:p w14:paraId="45534F4D"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from OPA</w:t>
            </w:r>
          </w:p>
        </w:tc>
        <w:tc>
          <w:tcPr>
            <w:tcW w:w="957" w:type="dxa"/>
            <w:tcBorders>
              <w:top w:val="nil"/>
              <w:left w:val="nil"/>
              <w:bottom w:val="nil"/>
              <w:right w:val="nil"/>
            </w:tcBorders>
            <w:vAlign w:val="bottom"/>
          </w:tcPr>
          <w:p w14:paraId="28160CEC" w14:textId="393F1806"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405,453</w:t>
            </w:r>
          </w:p>
        </w:tc>
        <w:tc>
          <w:tcPr>
            <w:tcW w:w="958" w:type="dxa"/>
            <w:tcBorders>
              <w:top w:val="nil"/>
              <w:left w:val="nil"/>
              <w:bottom w:val="nil"/>
              <w:right w:val="nil"/>
            </w:tcBorders>
            <w:shd w:val="solid" w:color="FFFFFF" w:fill="auto"/>
            <w:vAlign w:val="bottom"/>
          </w:tcPr>
          <w:p w14:paraId="70FA8C4D" w14:textId="2351BB76"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329,999</w:t>
            </w:r>
          </w:p>
        </w:tc>
        <w:tc>
          <w:tcPr>
            <w:tcW w:w="957" w:type="dxa"/>
            <w:tcBorders>
              <w:top w:val="nil"/>
              <w:left w:val="nil"/>
              <w:bottom w:val="nil"/>
              <w:right w:val="nil"/>
            </w:tcBorders>
            <w:vAlign w:val="bottom"/>
          </w:tcPr>
          <w:p w14:paraId="56E56C9E" w14:textId="4ABDB6D7"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321,437</w:t>
            </w:r>
          </w:p>
        </w:tc>
        <w:tc>
          <w:tcPr>
            <w:tcW w:w="958" w:type="dxa"/>
            <w:tcBorders>
              <w:top w:val="nil"/>
              <w:left w:val="nil"/>
              <w:bottom w:val="nil"/>
              <w:right w:val="nil"/>
            </w:tcBorders>
            <w:vAlign w:val="bottom"/>
          </w:tcPr>
          <w:p w14:paraId="3A84D2F9" w14:textId="0F8F6F11"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320,143</w:t>
            </w:r>
          </w:p>
        </w:tc>
        <w:tc>
          <w:tcPr>
            <w:tcW w:w="957" w:type="dxa"/>
            <w:tcBorders>
              <w:top w:val="nil"/>
              <w:left w:val="nil"/>
              <w:bottom w:val="nil"/>
              <w:right w:val="nil"/>
            </w:tcBorders>
            <w:vAlign w:val="bottom"/>
          </w:tcPr>
          <w:p w14:paraId="149E71AD" w14:textId="3EDA731E"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279,031</w:t>
            </w:r>
          </w:p>
        </w:tc>
      </w:tr>
      <w:tr w:rsidR="00213622" w14:paraId="658A9D4C" w14:textId="77777777" w:rsidTr="00213622">
        <w:trPr>
          <w:trHeight w:val="220"/>
        </w:trPr>
        <w:tc>
          <w:tcPr>
            <w:tcW w:w="3268" w:type="dxa"/>
            <w:tcBorders>
              <w:top w:val="nil"/>
              <w:left w:val="nil"/>
              <w:bottom w:val="nil"/>
              <w:right w:val="nil"/>
            </w:tcBorders>
            <w:vAlign w:val="bottom"/>
          </w:tcPr>
          <w:p w14:paraId="2F2D7E60"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957" w:type="dxa"/>
            <w:tcBorders>
              <w:top w:val="nil"/>
              <w:left w:val="nil"/>
              <w:bottom w:val="nil"/>
              <w:right w:val="nil"/>
            </w:tcBorders>
            <w:vAlign w:val="bottom"/>
          </w:tcPr>
          <w:p w14:paraId="7F55E9FC" w14:textId="680F1B62"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135,247</w:t>
            </w:r>
          </w:p>
        </w:tc>
        <w:tc>
          <w:tcPr>
            <w:tcW w:w="958" w:type="dxa"/>
            <w:tcBorders>
              <w:top w:val="nil"/>
              <w:left w:val="nil"/>
              <w:bottom w:val="nil"/>
              <w:right w:val="nil"/>
            </w:tcBorders>
            <w:shd w:val="solid" w:color="FFFFFF" w:fill="auto"/>
            <w:vAlign w:val="bottom"/>
          </w:tcPr>
          <w:p w14:paraId="1DFE62D5" w14:textId="03CBCA17"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146,838</w:t>
            </w:r>
          </w:p>
        </w:tc>
        <w:tc>
          <w:tcPr>
            <w:tcW w:w="957" w:type="dxa"/>
            <w:tcBorders>
              <w:top w:val="nil"/>
              <w:left w:val="nil"/>
              <w:bottom w:val="nil"/>
              <w:right w:val="nil"/>
            </w:tcBorders>
            <w:vAlign w:val="bottom"/>
          </w:tcPr>
          <w:p w14:paraId="432249A4" w14:textId="5EFD3F17"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159,734</w:t>
            </w:r>
          </w:p>
        </w:tc>
        <w:tc>
          <w:tcPr>
            <w:tcW w:w="958" w:type="dxa"/>
            <w:tcBorders>
              <w:top w:val="nil"/>
              <w:left w:val="nil"/>
              <w:bottom w:val="nil"/>
              <w:right w:val="nil"/>
            </w:tcBorders>
            <w:vAlign w:val="bottom"/>
          </w:tcPr>
          <w:p w14:paraId="156FDE44" w14:textId="441716AF"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150,273</w:t>
            </w:r>
          </w:p>
        </w:tc>
        <w:tc>
          <w:tcPr>
            <w:tcW w:w="957" w:type="dxa"/>
            <w:tcBorders>
              <w:top w:val="nil"/>
              <w:left w:val="nil"/>
              <w:bottom w:val="nil"/>
              <w:right w:val="nil"/>
            </w:tcBorders>
            <w:vAlign w:val="bottom"/>
          </w:tcPr>
          <w:p w14:paraId="7FAE8754" w14:textId="4FD9D67E"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145,372</w:t>
            </w:r>
          </w:p>
        </w:tc>
      </w:tr>
      <w:tr w:rsidR="00213622" w14:paraId="7D9A5F08" w14:textId="77777777" w:rsidTr="00213622">
        <w:trPr>
          <w:trHeight w:val="220"/>
        </w:trPr>
        <w:tc>
          <w:tcPr>
            <w:tcW w:w="3268" w:type="dxa"/>
            <w:tcBorders>
              <w:top w:val="nil"/>
              <w:left w:val="nil"/>
              <w:bottom w:val="nil"/>
              <w:right w:val="nil"/>
            </w:tcBorders>
            <w:vAlign w:val="bottom"/>
          </w:tcPr>
          <w:p w14:paraId="11C14926"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Other </w:t>
            </w:r>
          </w:p>
        </w:tc>
        <w:tc>
          <w:tcPr>
            <w:tcW w:w="957" w:type="dxa"/>
            <w:tcBorders>
              <w:top w:val="nil"/>
              <w:left w:val="nil"/>
              <w:bottom w:val="nil"/>
              <w:right w:val="nil"/>
            </w:tcBorders>
            <w:vAlign w:val="bottom"/>
          </w:tcPr>
          <w:p w14:paraId="3F1FF6CB" w14:textId="78DAAF02"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69,165</w:t>
            </w:r>
          </w:p>
        </w:tc>
        <w:tc>
          <w:tcPr>
            <w:tcW w:w="958" w:type="dxa"/>
            <w:tcBorders>
              <w:top w:val="nil"/>
              <w:left w:val="nil"/>
              <w:bottom w:val="nil"/>
              <w:right w:val="nil"/>
            </w:tcBorders>
            <w:shd w:val="solid" w:color="FFFFFF" w:fill="auto"/>
            <w:vAlign w:val="bottom"/>
          </w:tcPr>
          <w:p w14:paraId="484BA83B" w14:textId="40FBBA26"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50,518</w:t>
            </w:r>
          </w:p>
        </w:tc>
        <w:tc>
          <w:tcPr>
            <w:tcW w:w="957" w:type="dxa"/>
            <w:tcBorders>
              <w:top w:val="nil"/>
              <w:left w:val="nil"/>
              <w:bottom w:val="nil"/>
              <w:right w:val="nil"/>
            </w:tcBorders>
            <w:vAlign w:val="bottom"/>
          </w:tcPr>
          <w:p w14:paraId="1981BB26" w14:textId="41CFC6DB"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50,518</w:t>
            </w:r>
          </w:p>
        </w:tc>
        <w:tc>
          <w:tcPr>
            <w:tcW w:w="958" w:type="dxa"/>
            <w:tcBorders>
              <w:top w:val="nil"/>
              <w:left w:val="nil"/>
              <w:bottom w:val="nil"/>
              <w:right w:val="nil"/>
            </w:tcBorders>
            <w:vAlign w:val="bottom"/>
          </w:tcPr>
          <w:p w14:paraId="20F560DF" w14:textId="43D57085"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50,518</w:t>
            </w:r>
          </w:p>
        </w:tc>
        <w:tc>
          <w:tcPr>
            <w:tcW w:w="957" w:type="dxa"/>
            <w:tcBorders>
              <w:top w:val="nil"/>
              <w:left w:val="nil"/>
              <w:bottom w:val="nil"/>
              <w:right w:val="nil"/>
            </w:tcBorders>
            <w:vAlign w:val="bottom"/>
          </w:tcPr>
          <w:p w14:paraId="00920A1B" w14:textId="382C9C9A"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50,518</w:t>
            </w:r>
          </w:p>
        </w:tc>
      </w:tr>
      <w:tr w:rsidR="00213622" w14:paraId="62D36B08" w14:textId="77777777" w:rsidTr="00213622">
        <w:trPr>
          <w:trHeight w:val="220"/>
        </w:trPr>
        <w:tc>
          <w:tcPr>
            <w:tcW w:w="3268" w:type="dxa"/>
            <w:tcBorders>
              <w:top w:val="nil"/>
              <w:left w:val="nil"/>
              <w:bottom w:val="nil"/>
              <w:right w:val="nil"/>
            </w:tcBorders>
            <w:vAlign w:val="bottom"/>
          </w:tcPr>
          <w:p w14:paraId="263CC313" w14:textId="77777777" w:rsidR="00213622" w:rsidRDefault="00213622" w:rsidP="0021362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57" w:type="dxa"/>
            <w:tcBorders>
              <w:top w:val="single" w:sz="2" w:space="0" w:color="000000"/>
              <w:left w:val="nil"/>
              <w:bottom w:val="single" w:sz="2" w:space="0" w:color="000000"/>
              <w:right w:val="nil"/>
            </w:tcBorders>
            <w:vAlign w:val="bottom"/>
          </w:tcPr>
          <w:p w14:paraId="04147703" w14:textId="36C731AA"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4,789,233</w:t>
            </w:r>
          </w:p>
        </w:tc>
        <w:tc>
          <w:tcPr>
            <w:tcW w:w="958" w:type="dxa"/>
            <w:tcBorders>
              <w:top w:val="single" w:sz="2" w:space="0" w:color="000000"/>
              <w:left w:val="nil"/>
              <w:bottom w:val="single" w:sz="2" w:space="0" w:color="000000"/>
              <w:right w:val="nil"/>
            </w:tcBorders>
            <w:shd w:val="solid" w:color="FFFFFF" w:fill="auto"/>
            <w:vAlign w:val="bottom"/>
          </w:tcPr>
          <w:p w14:paraId="20267007" w14:textId="4625BF96"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4,922,766</w:t>
            </w:r>
          </w:p>
        </w:tc>
        <w:tc>
          <w:tcPr>
            <w:tcW w:w="957" w:type="dxa"/>
            <w:tcBorders>
              <w:top w:val="single" w:sz="2" w:space="0" w:color="000000"/>
              <w:left w:val="nil"/>
              <w:bottom w:val="single" w:sz="2" w:space="0" w:color="000000"/>
              <w:right w:val="nil"/>
            </w:tcBorders>
            <w:vAlign w:val="bottom"/>
          </w:tcPr>
          <w:p w14:paraId="7DA49062" w14:textId="272713E6"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4,777,033</w:t>
            </w:r>
          </w:p>
        </w:tc>
        <w:tc>
          <w:tcPr>
            <w:tcW w:w="958" w:type="dxa"/>
            <w:tcBorders>
              <w:top w:val="single" w:sz="2" w:space="0" w:color="000000"/>
              <w:left w:val="nil"/>
              <w:bottom w:val="single" w:sz="2" w:space="0" w:color="000000"/>
              <w:right w:val="nil"/>
            </w:tcBorders>
            <w:vAlign w:val="bottom"/>
          </w:tcPr>
          <w:p w14:paraId="2D44099F" w14:textId="42A0280A"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4,590,478</w:t>
            </w:r>
          </w:p>
        </w:tc>
        <w:tc>
          <w:tcPr>
            <w:tcW w:w="957" w:type="dxa"/>
            <w:tcBorders>
              <w:top w:val="single" w:sz="2" w:space="0" w:color="000000"/>
              <w:left w:val="nil"/>
              <w:bottom w:val="single" w:sz="2" w:space="0" w:color="000000"/>
              <w:right w:val="nil"/>
            </w:tcBorders>
            <w:vAlign w:val="bottom"/>
          </w:tcPr>
          <w:p w14:paraId="2631E2B8" w14:textId="75B0322E"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4,453,951</w:t>
            </w:r>
          </w:p>
        </w:tc>
      </w:tr>
      <w:tr w:rsidR="00213622" w14:paraId="298A0396" w14:textId="77777777" w:rsidTr="00213622">
        <w:trPr>
          <w:trHeight w:val="220"/>
        </w:trPr>
        <w:tc>
          <w:tcPr>
            <w:tcW w:w="3268" w:type="dxa"/>
            <w:tcBorders>
              <w:top w:val="nil"/>
              <w:left w:val="nil"/>
              <w:bottom w:val="nil"/>
              <w:right w:val="nil"/>
            </w:tcBorders>
            <w:vAlign w:val="bottom"/>
          </w:tcPr>
          <w:p w14:paraId="6984EF61"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57" w:type="dxa"/>
            <w:tcBorders>
              <w:top w:val="nil"/>
              <w:left w:val="nil"/>
              <w:bottom w:val="nil"/>
              <w:right w:val="nil"/>
            </w:tcBorders>
            <w:vAlign w:val="bottom"/>
          </w:tcPr>
          <w:p w14:paraId="2BE043A4"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shd w:val="solid" w:color="FFFFFF" w:fill="auto"/>
            <w:vAlign w:val="bottom"/>
          </w:tcPr>
          <w:p w14:paraId="558FB787"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0580A4CA"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333E9EB1"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045AC6D1"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r>
      <w:tr w:rsidR="00213622" w14:paraId="5C1D94FC" w14:textId="77777777" w:rsidTr="00213622">
        <w:trPr>
          <w:trHeight w:val="220"/>
        </w:trPr>
        <w:tc>
          <w:tcPr>
            <w:tcW w:w="3268" w:type="dxa"/>
            <w:tcBorders>
              <w:top w:val="nil"/>
              <w:left w:val="nil"/>
              <w:bottom w:val="nil"/>
              <w:right w:val="nil"/>
            </w:tcBorders>
            <w:vAlign w:val="bottom"/>
          </w:tcPr>
          <w:p w14:paraId="2EB86C28"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957" w:type="dxa"/>
            <w:tcBorders>
              <w:top w:val="nil"/>
              <w:left w:val="nil"/>
              <w:bottom w:val="nil"/>
              <w:right w:val="nil"/>
            </w:tcBorders>
            <w:vAlign w:val="bottom"/>
          </w:tcPr>
          <w:p w14:paraId="741A0C20" w14:textId="2B5B689B"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2,838,751</w:t>
            </w:r>
          </w:p>
        </w:tc>
        <w:tc>
          <w:tcPr>
            <w:tcW w:w="958" w:type="dxa"/>
            <w:tcBorders>
              <w:top w:val="nil"/>
              <w:left w:val="nil"/>
              <w:bottom w:val="nil"/>
              <w:right w:val="nil"/>
            </w:tcBorders>
            <w:shd w:val="solid" w:color="FFFFFF" w:fill="auto"/>
            <w:vAlign w:val="bottom"/>
          </w:tcPr>
          <w:p w14:paraId="26502069" w14:textId="7036D509"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2,999,677</w:t>
            </w:r>
          </w:p>
        </w:tc>
        <w:tc>
          <w:tcPr>
            <w:tcW w:w="957" w:type="dxa"/>
            <w:tcBorders>
              <w:top w:val="nil"/>
              <w:left w:val="nil"/>
              <w:bottom w:val="nil"/>
              <w:right w:val="nil"/>
            </w:tcBorders>
            <w:vAlign w:val="bottom"/>
          </w:tcPr>
          <w:p w14:paraId="6AF82E7D" w14:textId="0F9A9F92"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2,730,164</w:t>
            </w:r>
          </w:p>
        </w:tc>
        <w:tc>
          <w:tcPr>
            <w:tcW w:w="958" w:type="dxa"/>
            <w:tcBorders>
              <w:top w:val="nil"/>
              <w:left w:val="nil"/>
              <w:bottom w:val="nil"/>
              <w:right w:val="nil"/>
            </w:tcBorders>
            <w:vAlign w:val="bottom"/>
          </w:tcPr>
          <w:p w14:paraId="4E1C6327" w14:textId="2535404E"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2,634,048</w:t>
            </w:r>
          </w:p>
        </w:tc>
        <w:tc>
          <w:tcPr>
            <w:tcW w:w="957" w:type="dxa"/>
            <w:tcBorders>
              <w:top w:val="nil"/>
              <w:left w:val="nil"/>
              <w:bottom w:val="nil"/>
              <w:right w:val="nil"/>
            </w:tcBorders>
            <w:vAlign w:val="bottom"/>
          </w:tcPr>
          <w:p w14:paraId="32149ED1" w14:textId="5D30018A"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2,586,830</w:t>
            </w:r>
          </w:p>
        </w:tc>
      </w:tr>
      <w:tr w:rsidR="00213622" w14:paraId="69FAAA2D" w14:textId="77777777" w:rsidTr="00213622">
        <w:trPr>
          <w:trHeight w:val="220"/>
        </w:trPr>
        <w:tc>
          <w:tcPr>
            <w:tcW w:w="3268" w:type="dxa"/>
            <w:tcBorders>
              <w:top w:val="nil"/>
              <w:left w:val="nil"/>
              <w:bottom w:val="nil"/>
              <w:right w:val="nil"/>
            </w:tcBorders>
            <w:vAlign w:val="bottom"/>
          </w:tcPr>
          <w:p w14:paraId="75E97850"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57" w:type="dxa"/>
            <w:tcBorders>
              <w:top w:val="nil"/>
              <w:left w:val="nil"/>
              <w:bottom w:val="nil"/>
              <w:right w:val="nil"/>
            </w:tcBorders>
            <w:vAlign w:val="bottom"/>
          </w:tcPr>
          <w:p w14:paraId="18B97D11" w14:textId="4A25BE26"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1,553,387</w:t>
            </w:r>
          </w:p>
        </w:tc>
        <w:tc>
          <w:tcPr>
            <w:tcW w:w="958" w:type="dxa"/>
            <w:tcBorders>
              <w:top w:val="nil"/>
              <w:left w:val="nil"/>
              <w:bottom w:val="nil"/>
              <w:right w:val="nil"/>
            </w:tcBorders>
            <w:shd w:val="solid" w:color="FFFFFF" w:fill="auto"/>
            <w:vAlign w:val="bottom"/>
          </w:tcPr>
          <w:p w14:paraId="1EFFAD26" w14:textId="0666CFE5"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1,586,007</w:t>
            </w:r>
          </w:p>
        </w:tc>
        <w:tc>
          <w:tcPr>
            <w:tcW w:w="957" w:type="dxa"/>
            <w:tcBorders>
              <w:top w:val="nil"/>
              <w:left w:val="nil"/>
              <w:bottom w:val="nil"/>
              <w:right w:val="nil"/>
            </w:tcBorders>
            <w:vAlign w:val="bottom"/>
          </w:tcPr>
          <w:p w14:paraId="51A25894" w14:textId="563B9753"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1,719,232</w:t>
            </w:r>
          </w:p>
        </w:tc>
        <w:tc>
          <w:tcPr>
            <w:tcW w:w="958" w:type="dxa"/>
            <w:tcBorders>
              <w:top w:val="nil"/>
              <w:left w:val="nil"/>
              <w:bottom w:val="nil"/>
              <w:right w:val="nil"/>
            </w:tcBorders>
            <w:vAlign w:val="bottom"/>
          </w:tcPr>
          <w:p w14:paraId="5C2D146F" w14:textId="1162EB9A"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1,630,052</w:t>
            </w:r>
          </w:p>
        </w:tc>
        <w:tc>
          <w:tcPr>
            <w:tcW w:w="957" w:type="dxa"/>
            <w:tcBorders>
              <w:top w:val="nil"/>
              <w:left w:val="nil"/>
              <w:bottom w:val="nil"/>
              <w:right w:val="nil"/>
            </w:tcBorders>
            <w:vAlign w:val="bottom"/>
          </w:tcPr>
          <w:p w14:paraId="4875CB07" w14:textId="4C1474C8"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1,580,805</w:t>
            </w:r>
          </w:p>
        </w:tc>
      </w:tr>
      <w:tr w:rsidR="00213622" w14:paraId="79BAA190" w14:textId="77777777" w:rsidTr="00213622">
        <w:trPr>
          <w:trHeight w:val="220"/>
        </w:trPr>
        <w:tc>
          <w:tcPr>
            <w:tcW w:w="3268" w:type="dxa"/>
            <w:tcBorders>
              <w:top w:val="nil"/>
              <w:left w:val="nil"/>
              <w:bottom w:val="nil"/>
              <w:right w:val="nil"/>
            </w:tcBorders>
            <w:vAlign w:val="bottom"/>
          </w:tcPr>
          <w:p w14:paraId="505F69FF"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GST Paid</w:t>
            </w:r>
          </w:p>
        </w:tc>
        <w:tc>
          <w:tcPr>
            <w:tcW w:w="957" w:type="dxa"/>
            <w:tcBorders>
              <w:top w:val="nil"/>
              <w:left w:val="nil"/>
              <w:bottom w:val="nil"/>
              <w:right w:val="nil"/>
            </w:tcBorders>
            <w:vAlign w:val="bottom"/>
          </w:tcPr>
          <w:p w14:paraId="777239D2" w14:textId="114FAC3F"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5,457</w:t>
            </w:r>
          </w:p>
        </w:tc>
        <w:tc>
          <w:tcPr>
            <w:tcW w:w="958" w:type="dxa"/>
            <w:tcBorders>
              <w:top w:val="nil"/>
              <w:left w:val="nil"/>
              <w:bottom w:val="nil"/>
              <w:right w:val="nil"/>
            </w:tcBorders>
            <w:shd w:val="solid" w:color="FFFFFF" w:fill="auto"/>
            <w:vAlign w:val="bottom"/>
          </w:tcPr>
          <w:p w14:paraId="7421137D" w14:textId="1F798A67"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7" w:type="dxa"/>
            <w:tcBorders>
              <w:top w:val="nil"/>
              <w:left w:val="nil"/>
              <w:bottom w:val="nil"/>
              <w:right w:val="nil"/>
            </w:tcBorders>
            <w:vAlign w:val="bottom"/>
          </w:tcPr>
          <w:p w14:paraId="33F59953" w14:textId="79E1D364"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8" w:type="dxa"/>
            <w:tcBorders>
              <w:top w:val="nil"/>
              <w:left w:val="nil"/>
              <w:bottom w:val="nil"/>
              <w:right w:val="nil"/>
            </w:tcBorders>
            <w:vAlign w:val="bottom"/>
          </w:tcPr>
          <w:p w14:paraId="7007C2D1" w14:textId="785F26DA"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7" w:type="dxa"/>
            <w:tcBorders>
              <w:top w:val="nil"/>
              <w:left w:val="nil"/>
              <w:bottom w:val="nil"/>
              <w:right w:val="nil"/>
            </w:tcBorders>
            <w:vAlign w:val="bottom"/>
          </w:tcPr>
          <w:p w14:paraId="74C9B892" w14:textId="3FAE8B44"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213622" w14:paraId="24CC64D9" w14:textId="77777777" w:rsidTr="00213622">
        <w:trPr>
          <w:trHeight w:val="423"/>
        </w:trPr>
        <w:tc>
          <w:tcPr>
            <w:tcW w:w="3268" w:type="dxa"/>
            <w:tcBorders>
              <w:top w:val="nil"/>
              <w:left w:val="nil"/>
              <w:bottom w:val="nil"/>
              <w:right w:val="nil"/>
            </w:tcBorders>
            <w:vAlign w:val="bottom"/>
          </w:tcPr>
          <w:p w14:paraId="07D4FA24"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s74 retained revenue receipts</w:t>
            </w:r>
          </w:p>
          <w:p w14:paraId="108CEF0E"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transferred  to OPA</w:t>
            </w:r>
          </w:p>
        </w:tc>
        <w:tc>
          <w:tcPr>
            <w:tcW w:w="957" w:type="dxa"/>
            <w:tcBorders>
              <w:top w:val="nil"/>
              <w:left w:val="nil"/>
              <w:bottom w:val="nil"/>
              <w:right w:val="nil"/>
            </w:tcBorders>
            <w:vAlign w:val="bottom"/>
          </w:tcPr>
          <w:p w14:paraId="09BB9380" w14:textId="02635D0F"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405,453</w:t>
            </w:r>
          </w:p>
        </w:tc>
        <w:tc>
          <w:tcPr>
            <w:tcW w:w="958" w:type="dxa"/>
            <w:tcBorders>
              <w:top w:val="nil"/>
              <w:left w:val="nil"/>
              <w:bottom w:val="nil"/>
              <w:right w:val="nil"/>
            </w:tcBorders>
            <w:shd w:val="solid" w:color="FFFFFF" w:fill="auto"/>
            <w:vAlign w:val="bottom"/>
          </w:tcPr>
          <w:p w14:paraId="7C165DCD" w14:textId="76802A8D"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329,999</w:t>
            </w:r>
          </w:p>
        </w:tc>
        <w:tc>
          <w:tcPr>
            <w:tcW w:w="957" w:type="dxa"/>
            <w:tcBorders>
              <w:top w:val="nil"/>
              <w:left w:val="nil"/>
              <w:bottom w:val="nil"/>
              <w:right w:val="nil"/>
            </w:tcBorders>
            <w:vAlign w:val="bottom"/>
          </w:tcPr>
          <w:p w14:paraId="01198C8B" w14:textId="3ED670CC"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321,437</w:t>
            </w:r>
          </w:p>
        </w:tc>
        <w:tc>
          <w:tcPr>
            <w:tcW w:w="958" w:type="dxa"/>
            <w:tcBorders>
              <w:top w:val="nil"/>
              <w:left w:val="nil"/>
              <w:bottom w:val="nil"/>
              <w:right w:val="nil"/>
            </w:tcBorders>
            <w:vAlign w:val="bottom"/>
          </w:tcPr>
          <w:p w14:paraId="4C3168C4" w14:textId="3C7A2E5E"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320,143</w:t>
            </w:r>
          </w:p>
        </w:tc>
        <w:tc>
          <w:tcPr>
            <w:tcW w:w="957" w:type="dxa"/>
            <w:tcBorders>
              <w:top w:val="nil"/>
              <w:left w:val="nil"/>
              <w:bottom w:val="nil"/>
              <w:right w:val="nil"/>
            </w:tcBorders>
            <w:vAlign w:val="bottom"/>
          </w:tcPr>
          <w:p w14:paraId="1E8D10DB" w14:textId="4C480371"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279,031</w:t>
            </w:r>
          </w:p>
        </w:tc>
      </w:tr>
      <w:tr w:rsidR="00213622" w14:paraId="1CE948B4" w14:textId="77777777" w:rsidTr="00213622">
        <w:trPr>
          <w:trHeight w:val="220"/>
        </w:trPr>
        <w:tc>
          <w:tcPr>
            <w:tcW w:w="3268" w:type="dxa"/>
            <w:tcBorders>
              <w:top w:val="nil"/>
              <w:left w:val="nil"/>
              <w:bottom w:val="nil"/>
              <w:right w:val="nil"/>
            </w:tcBorders>
            <w:vAlign w:val="bottom"/>
          </w:tcPr>
          <w:p w14:paraId="504590A7"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57" w:type="dxa"/>
            <w:tcBorders>
              <w:top w:val="nil"/>
              <w:left w:val="nil"/>
              <w:bottom w:val="nil"/>
              <w:right w:val="nil"/>
            </w:tcBorders>
            <w:vAlign w:val="bottom"/>
          </w:tcPr>
          <w:p w14:paraId="17CB3CDF" w14:textId="443080FB"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828</w:t>
            </w:r>
          </w:p>
        </w:tc>
        <w:tc>
          <w:tcPr>
            <w:tcW w:w="958" w:type="dxa"/>
            <w:tcBorders>
              <w:top w:val="nil"/>
              <w:left w:val="nil"/>
              <w:bottom w:val="nil"/>
              <w:right w:val="nil"/>
            </w:tcBorders>
            <w:shd w:val="solid" w:color="FFFFFF" w:fill="auto"/>
            <w:vAlign w:val="bottom"/>
          </w:tcPr>
          <w:p w14:paraId="6AEB078F" w14:textId="0F58E64B"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6,193</w:t>
            </w:r>
          </w:p>
        </w:tc>
        <w:tc>
          <w:tcPr>
            <w:tcW w:w="957" w:type="dxa"/>
            <w:tcBorders>
              <w:top w:val="nil"/>
              <w:left w:val="nil"/>
              <w:bottom w:val="nil"/>
              <w:right w:val="nil"/>
            </w:tcBorders>
            <w:vAlign w:val="bottom"/>
          </w:tcPr>
          <w:p w14:paraId="558DDCE7" w14:textId="10FCC729"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6,200</w:t>
            </w:r>
          </w:p>
        </w:tc>
        <w:tc>
          <w:tcPr>
            <w:tcW w:w="958" w:type="dxa"/>
            <w:tcBorders>
              <w:top w:val="nil"/>
              <w:left w:val="nil"/>
              <w:bottom w:val="nil"/>
              <w:right w:val="nil"/>
            </w:tcBorders>
            <w:vAlign w:val="bottom"/>
          </w:tcPr>
          <w:p w14:paraId="3E606FBF" w14:textId="1C51CD21"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6,235</w:t>
            </w:r>
          </w:p>
        </w:tc>
        <w:tc>
          <w:tcPr>
            <w:tcW w:w="957" w:type="dxa"/>
            <w:tcBorders>
              <w:top w:val="nil"/>
              <w:left w:val="nil"/>
              <w:bottom w:val="nil"/>
              <w:right w:val="nil"/>
            </w:tcBorders>
            <w:vAlign w:val="bottom"/>
          </w:tcPr>
          <w:p w14:paraId="14ABC676" w14:textId="1DBA31EF"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7,285</w:t>
            </w:r>
          </w:p>
        </w:tc>
      </w:tr>
      <w:tr w:rsidR="00213622" w14:paraId="5313E2C5" w14:textId="77777777" w:rsidTr="00213622">
        <w:trPr>
          <w:trHeight w:val="220"/>
        </w:trPr>
        <w:tc>
          <w:tcPr>
            <w:tcW w:w="3268" w:type="dxa"/>
            <w:tcBorders>
              <w:top w:val="nil"/>
              <w:left w:val="nil"/>
              <w:bottom w:val="nil"/>
              <w:right w:val="nil"/>
            </w:tcBorders>
            <w:vAlign w:val="bottom"/>
          </w:tcPr>
          <w:p w14:paraId="3C96DED5" w14:textId="77777777" w:rsidR="00213622" w:rsidRDefault="00213622" w:rsidP="0021362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57" w:type="dxa"/>
            <w:tcBorders>
              <w:top w:val="single" w:sz="2" w:space="0" w:color="000000"/>
              <w:left w:val="nil"/>
              <w:bottom w:val="single" w:sz="2" w:space="0" w:color="000000"/>
              <w:right w:val="nil"/>
            </w:tcBorders>
            <w:vAlign w:val="bottom"/>
          </w:tcPr>
          <w:p w14:paraId="02EF6920" w14:textId="0F5C9E3B"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4,803,876</w:t>
            </w:r>
          </w:p>
        </w:tc>
        <w:tc>
          <w:tcPr>
            <w:tcW w:w="958" w:type="dxa"/>
            <w:tcBorders>
              <w:top w:val="single" w:sz="2" w:space="0" w:color="000000"/>
              <w:left w:val="nil"/>
              <w:bottom w:val="single" w:sz="2" w:space="0" w:color="000000"/>
              <w:right w:val="nil"/>
            </w:tcBorders>
            <w:shd w:val="solid" w:color="FFFFFF" w:fill="auto"/>
            <w:vAlign w:val="bottom"/>
          </w:tcPr>
          <w:p w14:paraId="35A098A3" w14:textId="7572BC9C"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4,921,876</w:t>
            </w:r>
          </w:p>
        </w:tc>
        <w:tc>
          <w:tcPr>
            <w:tcW w:w="957" w:type="dxa"/>
            <w:tcBorders>
              <w:top w:val="single" w:sz="2" w:space="0" w:color="000000"/>
              <w:left w:val="nil"/>
              <w:bottom w:val="single" w:sz="2" w:space="0" w:color="000000"/>
              <w:right w:val="nil"/>
            </w:tcBorders>
            <w:vAlign w:val="bottom"/>
          </w:tcPr>
          <w:p w14:paraId="6D0C7EE7" w14:textId="0AC97EAE"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4,777,033</w:t>
            </w:r>
          </w:p>
        </w:tc>
        <w:tc>
          <w:tcPr>
            <w:tcW w:w="958" w:type="dxa"/>
            <w:tcBorders>
              <w:top w:val="single" w:sz="2" w:space="0" w:color="000000"/>
              <w:left w:val="nil"/>
              <w:bottom w:val="single" w:sz="2" w:space="0" w:color="000000"/>
              <w:right w:val="nil"/>
            </w:tcBorders>
            <w:vAlign w:val="bottom"/>
          </w:tcPr>
          <w:p w14:paraId="136D6506" w14:textId="780B9463"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4,590,478</w:t>
            </w:r>
          </w:p>
        </w:tc>
        <w:tc>
          <w:tcPr>
            <w:tcW w:w="957" w:type="dxa"/>
            <w:tcBorders>
              <w:top w:val="single" w:sz="2" w:space="0" w:color="000000"/>
              <w:left w:val="nil"/>
              <w:bottom w:val="single" w:sz="2" w:space="0" w:color="000000"/>
              <w:right w:val="nil"/>
            </w:tcBorders>
            <w:vAlign w:val="bottom"/>
          </w:tcPr>
          <w:p w14:paraId="66C94974" w14:textId="4F8E7286"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4,453,951</w:t>
            </w:r>
          </w:p>
        </w:tc>
      </w:tr>
      <w:tr w:rsidR="00213622" w14:paraId="303A1B51" w14:textId="77777777" w:rsidTr="00213622">
        <w:trPr>
          <w:trHeight w:val="440"/>
        </w:trPr>
        <w:tc>
          <w:tcPr>
            <w:tcW w:w="3268" w:type="dxa"/>
            <w:tcBorders>
              <w:top w:val="nil"/>
              <w:left w:val="nil"/>
              <w:bottom w:val="nil"/>
              <w:right w:val="nil"/>
            </w:tcBorders>
            <w:vAlign w:val="bottom"/>
          </w:tcPr>
          <w:p w14:paraId="3CEF9488"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 operating activities</w:t>
            </w:r>
          </w:p>
        </w:tc>
        <w:tc>
          <w:tcPr>
            <w:tcW w:w="957" w:type="dxa"/>
            <w:tcBorders>
              <w:top w:val="nil"/>
              <w:left w:val="nil"/>
              <w:bottom w:val="single" w:sz="2" w:space="0" w:color="000000"/>
              <w:right w:val="nil"/>
            </w:tcBorders>
            <w:vAlign w:val="bottom"/>
          </w:tcPr>
          <w:p w14:paraId="4E21EDA3" w14:textId="4653A41E"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(14,643)</w:t>
            </w:r>
          </w:p>
        </w:tc>
        <w:tc>
          <w:tcPr>
            <w:tcW w:w="958" w:type="dxa"/>
            <w:tcBorders>
              <w:top w:val="nil"/>
              <w:left w:val="nil"/>
              <w:bottom w:val="single" w:sz="2" w:space="0" w:color="000000"/>
              <w:right w:val="nil"/>
            </w:tcBorders>
            <w:shd w:val="solid" w:color="FFFFFF" w:fill="auto"/>
            <w:vAlign w:val="bottom"/>
          </w:tcPr>
          <w:p w14:paraId="06A663F4" w14:textId="56D598BB"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890</w:t>
            </w:r>
          </w:p>
        </w:tc>
        <w:tc>
          <w:tcPr>
            <w:tcW w:w="957" w:type="dxa"/>
            <w:tcBorders>
              <w:top w:val="nil"/>
              <w:left w:val="nil"/>
              <w:bottom w:val="single" w:sz="2" w:space="0" w:color="000000"/>
              <w:right w:val="nil"/>
            </w:tcBorders>
            <w:vAlign w:val="bottom"/>
          </w:tcPr>
          <w:p w14:paraId="38554409" w14:textId="2F690ABA"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nil"/>
              <w:left w:val="nil"/>
              <w:bottom w:val="single" w:sz="2" w:space="0" w:color="000000"/>
              <w:right w:val="nil"/>
            </w:tcBorders>
            <w:vAlign w:val="bottom"/>
          </w:tcPr>
          <w:p w14:paraId="3A1FD02E" w14:textId="7CD70449"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7" w:type="dxa"/>
            <w:tcBorders>
              <w:top w:val="nil"/>
              <w:left w:val="nil"/>
              <w:bottom w:val="single" w:sz="2" w:space="0" w:color="000000"/>
              <w:right w:val="nil"/>
            </w:tcBorders>
            <w:vAlign w:val="bottom"/>
          </w:tcPr>
          <w:p w14:paraId="7182566A" w14:textId="466F72F6"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213622" w14:paraId="42F1150D" w14:textId="77777777" w:rsidTr="00213622">
        <w:trPr>
          <w:trHeight w:val="220"/>
        </w:trPr>
        <w:tc>
          <w:tcPr>
            <w:tcW w:w="3268" w:type="dxa"/>
            <w:tcBorders>
              <w:top w:val="nil"/>
              <w:left w:val="nil"/>
              <w:bottom w:val="nil"/>
              <w:right w:val="nil"/>
            </w:tcBorders>
            <w:vAlign w:val="bottom"/>
          </w:tcPr>
          <w:p w14:paraId="2867F25E"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57" w:type="dxa"/>
            <w:tcBorders>
              <w:top w:val="nil"/>
              <w:left w:val="nil"/>
              <w:bottom w:val="nil"/>
              <w:right w:val="nil"/>
            </w:tcBorders>
            <w:vAlign w:val="bottom"/>
          </w:tcPr>
          <w:p w14:paraId="36C9C11D"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shd w:val="solid" w:color="FFFFFF" w:fill="auto"/>
            <w:vAlign w:val="bottom"/>
          </w:tcPr>
          <w:p w14:paraId="75023B84"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71B229D1"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5AFB224C"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6F5FA2AF"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r>
      <w:tr w:rsidR="00213622" w14:paraId="7B5BB16B" w14:textId="77777777" w:rsidTr="00213622">
        <w:trPr>
          <w:trHeight w:val="220"/>
        </w:trPr>
        <w:tc>
          <w:tcPr>
            <w:tcW w:w="3268" w:type="dxa"/>
            <w:tcBorders>
              <w:top w:val="nil"/>
              <w:left w:val="nil"/>
              <w:bottom w:val="nil"/>
              <w:right w:val="nil"/>
            </w:tcBorders>
            <w:vAlign w:val="bottom"/>
          </w:tcPr>
          <w:p w14:paraId="35C168C4"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7" w:type="dxa"/>
            <w:tcBorders>
              <w:top w:val="nil"/>
              <w:left w:val="nil"/>
              <w:bottom w:val="nil"/>
              <w:right w:val="nil"/>
            </w:tcBorders>
            <w:vAlign w:val="bottom"/>
          </w:tcPr>
          <w:p w14:paraId="57DD0743"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shd w:val="solid" w:color="FFFFFF" w:fill="auto"/>
            <w:vAlign w:val="bottom"/>
          </w:tcPr>
          <w:p w14:paraId="556C69EF"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3B28D270"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281DD9A5"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1C33694F"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r>
      <w:tr w:rsidR="00213622" w14:paraId="5ADAB2CA" w14:textId="77777777" w:rsidTr="00213622">
        <w:trPr>
          <w:trHeight w:val="440"/>
        </w:trPr>
        <w:tc>
          <w:tcPr>
            <w:tcW w:w="3268" w:type="dxa"/>
            <w:tcBorders>
              <w:top w:val="nil"/>
              <w:left w:val="nil"/>
              <w:bottom w:val="nil"/>
              <w:right w:val="nil"/>
            </w:tcBorders>
            <w:vAlign w:val="bottom"/>
          </w:tcPr>
          <w:p w14:paraId="07B25F25"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Proceeds from sales of property, plant and equipment</w:t>
            </w:r>
          </w:p>
        </w:tc>
        <w:tc>
          <w:tcPr>
            <w:tcW w:w="957" w:type="dxa"/>
            <w:tcBorders>
              <w:top w:val="nil"/>
              <w:left w:val="nil"/>
              <w:bottom w:val="nil"/>
              <w:right w:val="nil"/>
            </w:tcBorders>
            <w:vAlign w:val="bottom"/>
          </w:tcPr>
          <w:p w14:paraId="60F8B8ED" w14:textId="448D94EE"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609</w:t>
            </w:r>
          </w:p>
        </w:tc>
        <w:tc>
          <w:tcPr>
            <w:tcW w:w="958" w:type="dxa"/>
            <w:tcBorders>
              <w:top w:val="nil"/>
              <w:left w:val="nil"/>
              <w:bottom w:val="nil"/>
              <w:right w:val="nil"/>
            </w:tcBorders>
            <w:shd w:val="solid" w:color="FFFFFF" w:fill="auto"/>
            <w:vAlign w:val="bottom"/>
          </w:tcPr>
          <w:p w14:paraId="40DB3590" w14:textId="10894FC6"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w:t>
            </w:r>
          </w:p>
        </w:tc>
        <w:tc>
          <w:tcPr>
            <w:tcW w:w="957" w:type="dxa"/>
            <w:tcBorders>
              <w:top w:val="nil"/>
              <w:left w:val="nil"/>
              <w:bottom w:val="nil"/>
              <w:right w:val="nil"/>
            </w:tcBorders>
            <w:vAlign w:val="bottom"/>
          </w:tcPr>
          <w:p w14:paraId="34A2AA82" w14:textId="469EBDAB"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8" w:type="dxa"/>
            <w:tcBorders>
              <w:top w:val="nil"/>
              <w:left w:val="nil"/>
              <w:bottom w:val="nil"/>
              <w:right w:val="nil"/>
            </w:tcBorders>
            <w:vAlign w:val="bottom"/>
          </w:tcPr>
          <w:p w14:paraId="5F7404DB" w14:textId="34E40AD5"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7" w:type="dxa"/>
            <w:tcBorders>
              <w:top w:val="nil"/>
              <w:left w:val="nil"/>
              <w:bottom w:val="nil"/>
              <w:right w:val="nil"/>
            </w:tcBorders>
            <w:vAlign w:val="bottom"/>
          </w:tcPr>
          <w:p w14:paraId="00EB3847" w14:textId="7246D208"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213622" w14:paraId="067B54F5" w14:textId="77777777" w:rsidTr="00213622">
        <w:trPr>
          <w:trHeight w:val="220"/>
        </w:trPr>
        <w:tc>
          <w:tcPr>
            <w:tcW w:w="3268" w:type="dxa"/>
            <w:tcBorders>
              <w:top w:val="nil"/>
              <w:left w:val="nil"/>
              <w:bottom w:val="nil"/>
              <w:right w:val="nil"/>
            </w:tcBorders>
            <w:vAlign w:val="bottom"/>
          </w:tcPr>
          <w:p w14:paraId="1309D5AA" w14:textId="77777777" w:rsidR="00213622" w:rsidRDefault="00213622" w:rsidP="0021362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57" w:type="dxa"/>
            <w:tcBorders>
              <w:top w:val="single" w:sz="2" w:space="0" w:color="000000"/>
              <w:left w:val="nil"/>
              <w:bottom w:val="single" w:sz="2" w:space="0" w:color="000000"/>
              <w:right w:val="nil"/>
            </w:tcBorders>
            <w:vAlign w:val="bottom"/>
          </w:tcPr>
          <w:p w14:paraId="7B56975F" w14:textId="26F3F0E8"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609</w:t>
            </w:r>
          </w:p>
        </w:tc>
        <w:tc>
          <w:tcPr>
            <w:tcW w:w="958" w:type="dxa"/>
            <w:tcBorders>
              <w:top w:val="single" w:sz="2" w:space="0" w:color="000000"/>
              <w:left w:val="nil"/>
              <w:bottom w:val="single" w:sz="2" w:space="0" w:color="000000"/>
              <w:right w:val="nil"/>
            </w:tcBorders>
            <w:shd w:val="solid" w:color="FFFFFF" w:fill="auto"/>
            <w:vAlign w:val="bottom"/>
          </w:tcPr>
          <w:p w14:paraId="43FA15B1" w14:textId="4DF2375B"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w:t>
            </w:r>
          </w:p>
        </w:tc>
        <w:tc>
          <w:tcPr>
            <w:tcW w:w="957" w:type="dxa"/>
            <w:tcBorders>
              <w:top w:val="single" w:sz="2" w:space="0" w:color="000000"/>
              <w:left w:val="nil"/>
              <w:bottom w:val="single" w:sz="2" w:space="0" w:color="000000"/>
              <w:right w:val="nil"/>
            </w:tcBorders>
            <w:vAlign w:val="bottom"/>
          </w:tcPr>
          <w:p w14:paraId="6C1EFCA4" w14:textId="06E6C184"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single" w:sz="2" w:space="0" w:color="000000"/>
              <w:left w:val="nil"/>
              <w:bottom w:val="single" w:sz="2" w:space="0" w:color="000000"/>
              <w:right w:val="nil"/>
            </w:tcBorders>
            <w:vAlign w:val="bottom"/>
          </w:tcPr>
          <w:p w14:paraId="7BCF1B82" w14:textId="0A673E77"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7" w:type="dxa"/>
            <w:tcBorders>
              <w:top w:val="single" w:sz="2" w:space="0" w:color="000000"/>
              <w:left w:val="nil"/>
              <w:bottom w:val="single" w:sz="2" w:space="0" w:color="000000"/>
              <w:right w:val="nil"/>
            </w:tcBorders>
            <w:vAlign w:val="bottom"/>
          </w:tcPr>
          <w:p w14:paraId="535F34D9" w14:textId="746BFCB2"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213622" w14:paraId="46D6F4A5" w14:textId="77777777" w:rsidTr="00213622">
        <w:trPr>
          <w:trHeight w:val="220"/>
        </w:trPr>
        <w:tc>
          <w:tcPr>
            <w:tcW w:w="3268" w:type="dxa"/>
            <w:tcBorders>
              <w:top w:val="nil"/>
              <w:left w:val="nil"/>
              <w:bottom w:val="nil"/>
              <w:right w:val="nil"/>
            </w:tcBorders>
            <w:vAlign w:val="bottom"/>
          </w:tcPr>
          <w:p w14:paraId="4476F29A"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57" w:type="dxa"/>
            <w:tcBorders>
              <w:top w:val="nil"/>
              <w:left w:val="nil"/>
              <w:bottom w:val="nil"/>
              <w:right w:val="nil"/>
            </w:tcBorders>
            <w:vAlign w:val="bottom"/>
          </w:tcPr>
          <w:p w14:paraId="2245CF3F"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shd w:val="solid" w:color="FFFFFF" w:fill="auto"/>
            <w:vAlign w:val="bottom"/>
          </w:tcPr>
          <w:p w14:paraId="6B2C5A6F"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1F963728"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60CEC37C"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772E5099"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r>
      <w:tr w:rsidR="00213622" w14:paraId="4D005D6E" w14:textId="77777777" w:rsidTr="00213622">
        <w:trPr>
          <w:trHeight w:val="440"/>
        </w:trPr>
        <w:tc>
          <w:tcPr>
            <w:tcW w:w="3268" w:type="dxa"/>
            <w:tcBorders>
              <w:top w:val="nil"/>
              <w:left w:val="nil"/>
              <w:bottom w:val="nil"/>
              <w:right w:val="nil"/>
            </w:tcBorders>
            <w:vAlign w:val="bottom"/>
          </w:tcPr>
          <w:p w14:paraId="3F74298B"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property, plant and equipment and intangibles</w:t>
            </w:r>
          </w:p>
        </w:tc>
        <w:tc>
          <w:tcPr>
            <w:tcW w:w="957" w:type="dxa"/>
            <w:tcBorders>
              <w:top w:val="nil"/>
              <w:left w:val="nil"/>
              <w:bottom w:val="nil"/>
              <w:right w:val="nil"/>
            </w:tcBorders>
            <w:vAlign w:val="bottom"/>
          </w:tcPr>
          <w:p w14:paraId="666A9DE6" w14:textId="692DEEAC"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196,156</w:t>
            </w:r>
          </w:p>
        </w:tc>
        <w:tc>
          <w:tcPr>
            <w:tcW w:w="958" w:type="dxa"/>
            <w:tcBorders>
              <w:top w:val="nil"/>
              <w:left w:val="nil"/>
              <w:bottom w:val="nil"/>
              <w:right w:val="nil"/>
            </w:tcBorders>
            <w:shd w:val="solid" w:color="FFFFFF" w:fill="auto"/>
            <w:vAlign w:val="bottom"/>
          </w:tcPr>
          <w:p w14:paraId="233869AE" w14:textId="4BD2788B"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244,053</w:t>
            </w:r>
          </w:p>
        </w:tc>
        <w:tc>
          <w:tcPr>
            <w:tcW w:w="957" w:type="dxa"/>
            <w:tcBorders>
              <w:top w:val="nil"/>
              <w:left w:val="nil"/>
              <w:bottom w:val="nil"/>
              <w:right w:val="nil"/>
            </w:tcBorders>
            <w:vAlign w:val="bottom"/>
          </w:tcPr>
          <w:p w14:paraId="463B0BFB" w14:textId="175E0367"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240,033</w:t>
            </w:r>
          </w:p>
        </w:tc>
        <w:tc>
          <w:tcPr>
            <w:tcW w:w="958" w:type="dxa"/>
            <w:tcBorders>
              <w:top w:val="nil"/>
              <w:left w:val="nil"/>
              <w:bottom w:val="nil"/>
              <w:right w:val="nil"/>
            </w:tcBorders>
            <w:vAlign w:val="bottom"/>
          </w:tcPr>
          <w:p w14:paraId="624778DE" w14:textId="672103AA"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204,200</w:t>
            </w:r>
          </w:p>
        </w:tc>
        <w:tc>
          <w:tcPr>
            <w:tcW w:w="957" w:type="dxa"/>
            <w:tcBorders>
              <w:top w:val="nil"/>
              <w:left w:val="nil"/>
              <w:bottom w:val="nil"/>
              <w:right w:val="nil"/>
            </w:tcBorders>
            <w:vAlign w:val="bottom"/>
          </w:tcPr>
          <w:p w14:paraId="6AF4D0EF" w14:textId="2BB78552"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190,392</w:t>
            </w:r>
          </w:p>
        </w:tc>
      </w:tr>
      <w:tr w:rsidR="00213622" w14:paraId="56D9F007" w14:textId="77777777" w:rsidTr="00213622">
        <w:trPr>
          <w:trHeight w:val="220"/>
        </w:trPr>
        <w:tc>
          <w:tcPr>
            <w:tcW w:w="3268" w:type="dxa"/>
            <w:tcBorders>
              <w:top w:val="nil"/>
              <w:left w:val="nil"/>
              <w:bottom w:val="nil"/>
              <w:right w:val="nil"/>
            </w:tcBorders>
            <w:vAlign w:val="bottom"/>
          </w:tcPr>
          <w:p w14:paraId="220D2180" w14:textId="77777777" w:rsidR="00213622" w:rsidRDefault="00213622" w:rsidP="0021362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57" w:type="dxa"/>
            <w:tcBorders>
              <w:top w:val="single" w:sz="2" w:space="0" w:color="000000"/>
              <w:left w:val="nil"/>
              <w:bottom w:val="single" w:sz="2" w:space="0" w:color="000000"/>
              <w:right w:val="nil"/>
            </w:tcBorders>
            <w:vAlign w:val="bottom"/>
          </w:tcPr>
          <w:p w14:paraId="6CCAEB7D" w14:textId="0E43745E"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196,156</w:t>
            </w:r>
          </w:p>
        </w:tc>
        <w:tc>
          <w:tcPr>
            <w:tcW w:w="958" w:type="dxa"/>
            <w:tcBorders>
              <w:top w:val="single" w:sz="2" w:space="0" w:color="000000"/>
              <w:left w:val="nil"/>
              <w:bottom w:val="single" w:sz="2" w:space="0" w:color="000000"/>
              <w:right w:val="nil"/>
            </w:tcBorders>
            <w:shd w:val="solid" w:color="FFFFFF" w:fill="auto"/>
            <w:vAlign w:val="bottom"/>
          </w:tcPr>
          <w:p w14:paraId="3FB8F8E5" w14:textId="3BC029C2"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244,053</w:t>
            </w:r>
          </w:p>
        </w:tc>
        <w:tc>
          <w:tcPr>
            <w:tcW w:w="957" w:type="dxa"/>
            <w:tcBorders>
              <w:top w:val="single" w:sz="2" w:space="0" w:color="000000"/>
              <w:left w:val="nil"/>
              <w:bottom w:val="single" w:sz="2" w:space="0" w:color="000000"/>
              <w:right w:val="nil"/>
            </w:tcBorders>
            <w:vAlign w:val="bottom"/>
          </w:tcPr>
          <w:p w14:paraId="363144FB" w14:textId="22DE35C5"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240,033</w:t>
            </w:r>
          </w:p>
        </w:tc>
        <w:tc>
          <w:tcPr>
            <w:tcW w:w="958" w:type="dxa"/>
            <w:tcBorders>
              <w:top w:val="single" w:sz="2" w:space="0" w:color="000000"/>
              <w:left w:val="nil"/>
              <w:bottom w:val="single" w:sz="2" w:space="0" w:color="000000"/>
              <w:right w:val="nil"/>
            </w:tcBorders>
            <w:vAlign w:val="bottom"/>
          </w:tcPr>
          <w:p w14:paraId="1B301838" w14:textId="47DD7B18"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204,200</w:t>
            </w:r>
          </w:p>
        </w:tc>
        <w:tc>
          <w:tcPr>
            <w:tcW w:w="957" w:type="dxa"/>
            <w:tcBorders>
              <w:top w:val="single" w:sz="2" w:space="0" w:color="000000"/>
              <w:left w:val="nil"/>
              <w:bottom w:val="single" w:sz="2" w:space="0" w:color="000000"/>
              <w:right w:val="nil"/>
            </w:tcBorders>
            <w:vAlign w:val="bottom"/>
          </w:tcPr>
          <w:p w14:paraId="1F1DD751" w14:textId="68C3DCB8"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190,392</w:t>
            </w:r>
          </w:p>
        </w:tc>
      </w:tr>
      <w:tr w:rsidR="00213622" w14:paraId="4DF39987" w14:textId="77777777" w:rsidTr="00213622">
        <w:trPr>
          <w:trHeight w:val="440"/>
        </w:trPr>
        <w:tc>
          <w:tcPr>
            <w:tcW w:w="3268" w:type="dxa"/>
            <w:tcBorders>
              <w:top w:val="nil"/>
              <w:left w:val="nil"/>
              <w:bottom w:val="nil"/>
              <w:right w:val="nil"/>
            </w:tcBorders>
            <w:vAlign w:val="bottom"/>
          </w:tcPr>
          <w:p w14:paraId="01DA1FD4"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 investing activities</w:t>
            </w:r>
          </w:p>
        </w:tc>
        <w:tc>
          <w:tcPr>
            <w:tcW w:w="957" w:type="dxa"/>
            <w:tcBorders>
              <w:top w:val="nil"/>
              <w:left w:val="nil"/>
              <w:bottom w:val="single" w:sz="2" w:space="0" w:color="000000"/>
              <w:right w:val="nil"/>
            </w:tcBorders>
            <w:vAlign w:val="bottom"/>
          </w:tcPr>
          <w:p w14:paraId="2803AEFB" w14:textId="79B3DB72"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(195,547)</w:t>
            </w:r>
          </w:p>
        </w:tc>
        <w:tc>
          <w:tcPr>
            <w:tcW w:w="958" w:type="dxa"/>
            <w:tcBorders>
              <w:top w:val="nil"/>
              <w:left w:val="nil"/>
              <w:bottom w:val="single" w:sz="2" w:space="0" w:color="000000"/>
              <w:right w:val="nil"/>
            </w:tcBorders>
            <w:shd w:val="solid" w:color="FFFFFF" w:fill="auto"/>
            <w:vAlign w:val="bottom"/>
          </w:tcPr>
          <w:p w14:paraId="305C980C" w14:textId="0F69989E"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(244,049)</w:t>
            </w:r>
          </w:p>
        </w:tc>
        <w:tc>
          <w:tcPr>
            <w:tcW w:w="957" w:type="dxa"/>
            <w:tcBorders>
              <w:top w:val="nil"/>
              <w:left w:val="nil"/>
              <w:bottom w:val="single" w:sz="2" w:space="0" w:color="000000"/>
              <w:right w:val="nil"/>
            </w:tcBorders>
            <w:vAlign w:val="bottom"/>
          </w:tcPr>
          <w:p w14:paraId="6B41CC10" w14:textId="599874C6"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(240,033)</w:t>
            </w:r>
          </w:p>
        </w:tc>
        <w:tc>
          <w:tcPr>
            <w:tcW w:w="958" w:type="dxa"/>
            <w:tcBorders>
              <w:top w:val="nil"/>
              <w:left w:val="nil"/>
              <w:bottom w:val="single" w:sz="2" w:space="0" w:color="000000"/>
              <w:right w:val="nil"/>
            </w:tcBorders>
            <w:vAlign w:val="bottom"/>
          </w:tcPr>
          <w:p w14:paraId="563E7B7F" w14:textId="164D3CAD"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(204,200)</w:t>
            </w:r>
          </w:p>
        </w:tc>
        <w:tc>
          <w:tcPr>
            <w:tcW w:w="957" w:type="dxa"/>
            <w:tcBorders>
              <w:top w:val="nil"/>
              <w:left w:val="nil"/>
              <w:bottom w:val="single" w:sz="2" w:space="0" w:color="000000"/>
              <w:right w:val="nil"/>
            </w:tcBorders>
            <w:vAlign w:val="bottom"/>
          </w:tcPr>
          <w:p w14:paraId="36149061" w14:textId="486D2B8A"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(190,392)</w:t>
            </w:r>
          </w:p>
        </w:tc>
      </w:tr>
      <w:tr w:rsidR="00213622" w14:paraId="354FB345" w14:textId="77777777" w:rsidTr="00213622">
        <w:trPr>
          <w:trHeight w:val="58"/>
        </w:trPr>
        <w:tc>
          <w:tcPr>
            <w:tcW w:w="3268" w:type="dxa"/>
            <w:tcBorders>
              <w:top w:val="nil"/>
              <w:left w:val="nil"/>
              <w:bottom w:val="nil"/>
              <w:right w:val="nil"/>
            </w:tcBorders>
            <w:vAlign w:val="bottom"/>
          </w:tcPr>
          <w:p w14:paraId="1555A40A"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p>
        </w:tc>
        <w:tc>
          <w:tcPr>
            <w:tcW w:w="957" w:type="dxa"/>
            <w:tcBorders>
              <w:top w:val="nil"/>
              <w:left w:val="nil"/>
              <w:bottom w:val="nil"/>
              <w:right w:val="nil"/>
            </w:tcBorders>
            <w:vAlign w:val="bottom"/>
          </w:tcPr>
          <w:p w14:paraId="1182DEDD"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shd w:val="solid" w:color="FFFFFF" w:fill="auto"/>
            <w:vAlign w:val="bottom"/>
          </w:tcPr>
          <w:p w14:paraId="64AC85D8"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4997AD33"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5ADC4F6C"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50DFD087"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r>
      <w:tr w:rsidR="00213622" w14:paraId="3C1C2342" w14:textId="77777777" w:rsidTr="00213622">
        <w:trPr>
          <w:trHeight w:val="220"/>
        </w:trPr>
        <w:tc>
          <w:tcPr>
            <w:tcW w:w="3268" w:type="dxa"/>
            <w:tcBorders>
              <w:top w:val="nil"/>
              <w:left w:val="nil"/>
              <w:bottom w:val="nil"/>
              <w:right w:val="nil"/>
            </w:tcBorders>
            <w:vAlign w:val="bottom"/>
          </w:tcPr>
          <w:p w14:paraId="4D9D2AF1"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57" w:type="dxa"/>
            <w:tcBorders>
              <w:top w:val="nil"/>
              <w:left w:val="nil"/>
              <w:bottom w:val="nil"/>
              <w:right w:val="nil"/>
            </w:tcBorders>
            <w:vAlign w:val="bottom"/>
          </w:tcPr>
          <w:p w14:paraId="21854754"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shd w:val="solid" w:color="FFFFFF" w:fill="auto"/>
            <w:vAlign w:val="bottom"/>
          </w:tcPr>
          <w:p w14:paraId="110E2AF3"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6792600D"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757BC044"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278BDFF9"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r>
      <w:tr w:rsidR="00213622" w14:paraId="0205E06A" w14:textId="77777777" w:rsidTr="00213622">
        <w:trPr>
          <w:trHeight w:val="220"/>
        </w:trPr>
        <w:tc>
          <w:tcPr>
            <w:tcW w:w="3268" w:type="dxa"/>
            <w:tcBorders>
              <w:top w:val="nil"/>
              <w:left w:val="nil"/>
              <w:bottom w:val="nil"/>
              <w:right w:val="nil"/>
            </w:tcBorders>
            <w:vAlign w:val="bottom"/>
          </w:tcPr>
          <w:p w14:paraId="1E815F9D"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7" w:type="dxa"/>
            <w:tcBorders>
              <w:top w:val="nil"/>
              <w:left w:val="nil"/>
              <w:bottom w:val="nil"/>
              <w:right w:val="nil"/>
            </w:tcBorders>
            <w:vAlign w:val="bottom"/>
          </w:tcPr>
          <w:p w14:paraId="643DCC32"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shd w:val="solid" w:color="FFFFFF" w:fill="auto"/>
            <w:vAlign w:val="bottom"/>
          </w:tcPr>
          <w:p w14:paraId="31CF82EA"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00DE224E"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64D6AEE6"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1B009FF9" w14:textId="77777777" w:rsidR="00213622" w:rsidRDefault="00213622" w:rsidP="00213622">
            <w:pPr>
              <w:autoSpaceDE w:val="0"/>
              <w:autoSpaceDN w:val="0"/>
              <w:adjustRightInd w:val="0"/>
              <w:spacing w:after="0" w:line="240" w:lineRule="auto"/>
              <w:jc w:val="right"/>
              <w:rPr>
                <w:rFonts w:ascii="Arial" w:hAnsi="Arial" w:cs="Arial"/>
                <w:color w:val="000000"/>
                <w:sz w:val="16"/>
                <w:szCs w:val="16"/>
              </w:rPr>
            </w:pPr>
          </w:p>
        </w:tc>
      </w:tr>
      <w:tr w:rsidR="00213622" w14:paraId="0B8E03EF" w14:textId="77777777" w:rsidTr="00213622">
        <w:trPr>
          <w:trHeight w:val="220"/>
        </w:trPr>
        <w:tc>
          <w:tcPr>
            <w:tcW w:w="3268" w:type="dxa"/>
            <w:tcBorders>
              <w:top w:val="nil"/>
              <w:left w:val="nil"/>
              <w:bottom w:val="nil"/>
              <w:right w:val="nil"/>
            </w:tcBorders>
            <w:vAlign w:val="bottom"/>
          </w:tcPr>
          <w:p w14:paraId="367EE487"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957" w:type="dxa"/>
            <w:tcBorders>
              <w:top w:val="nil"/>
              <w:left w:val="nil"/>
              <w:bottom w:val="nil"/>
              <w:right w:val="nil"/>
            </w:tcBorders>
            <w:vAlign w:val="bottom"/>
          </w:tcPr>
          <w:p w14:paraId="3D11D45B" w14:textId="620A8BD6"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216,997</w:t>
            </w:r>
          </w:p>
        </w:tc>
        <w:tc>
          <w:tcPr>
            <w:tcW w:w="958" w:type="dxa"/>
            <w:tcBorders>
              <w:top w:val="nil"/>
              <w:left w:val="nil"/>
              <w:bottom w:val="nil"/>
              <w:right w:val="nil"/>
            </w:tcBorders>
            <w:shd w:val="solid" w:color="FFFFFF" w:fill="auto"/>
            <w:vAlign w:val="bottom"/>
          </w:tcPr>
          <w:p w14:paraId="700C7236" w14:textId="5A998269"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244,053</w:t>
            </w:r>
          </w:p>
        </w:tc>
        <w:tc>
          <w:tcPr>
            <w:tcW w:w="957" w:type="dxa"/>
            <w:tcBorders>
              <w:top w:val="nil"/>
              <w:left w:val="nil"/>
              <w:bottom w:val="nil"/>
              <w:right w:val="nil"/>
            </w:tcBorders>
            <w:vAlign w:val="bottom"/>
          </w:tcPr>
          <w:p w14:paraId="28866293" w14:textId="0F1ACDB2"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240,033</w:t>
            </w:r>
          </w:p>
        </w:tc>
        <w:tc>
          <w:tcPr>
            <w:tcW w:w="958" w:type="dxa"/>
            <w:tcBorders>
              <w:top w:val="nil"/>
              <w:left w:val="nil"/>
              <w:bottom w:val="nil"/>
              <w:right w:val="nil"/>
            </w:tcBorders>
            <w:vAlign w:val="bottom"/>
          </w:tcPr>
          <w:p w14:paraId="46807D0A" w14:textId="2C475E9C"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204,200</w:t>
            </w:r>
          </w:p>
        </w:tc>
        <w:tc>
          <w:tcPr>
            <w:tcW w:w="957" w:type="dxa"/>
            <w:tcBorders>
              <w:top w:val="nil"/>
              <w:left w:val="nil"/>
              <w:bottom w:val="nil"/>
              <w:right w:val="nil"/>
            </w:tcBorders>
            <w:vAlign w:val="bottom"/>
          </w:tcPr>
          <w:p w14:paraId="4A49C817" w14:textId="213EA14A"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190,392</w:t>
            </w:r>
          </w:p>
        </w:tc>
      </w:tr>
      <w:tr w:rsidR="00213622" w14:paraId="48CC7D5C" w14:textId="77777777" w:rsidTr="00213622">
        <w:trPr>
          <w:trHeight w:val="220"/>
        </w:trPr>
        <w:tc>
          <w:tcPr>
            <w:tcW w:w="3268" w:type="dxa"/>
            <w:tcBorders>
              <w:top w:val="nil"/>
              <w:left w:val="nil"/>
              <w:bottom w:val="nil"/>
              <w:right w:val="nil"/>
            </w:tcBorders>
            <w:vAlign w:val="bottom"/>
          </w:tcPr>
          <w:p w14:paraId="623998AD" w14:textId="77777777" w:rsidR="00213622" w:rsidRDefault="00213622" w:rsidP="0021362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57" w:type="dxa"/>
            <w:tcBorders>
              <w:top w:val="single" w:sz="2" w:space="0" w:color="000000"/>
              <w:left w:val="nil"/>
              <w:bottom w:val="single" w:sz="2" w:space="0" w:color="000000"/>
              <w:right w:val="nil"/>
            </w:tcBorders>
            <w:vAlign w:val="bottom"/>
          </w:tcPr>
          <w:p w14:paraId="56A30F2B" w14:textId="77A4A2AF"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216,997</w:t>
            </w:r>
          </w:p>
        </w:tc>
        <w:tc>
          <w:tcPr>
            <w:tcW w:w="958" w:type="dxa"/>
            <w:tcBorders>
              <w:top w:val="single" w:sz="2" w:space="0" w:color="000000"/>
              <w:left w:val="nil"/>
              <w:bottom w:val="single" w:sz="2" w:space="0" w:color="000000"/>
              <w:right w:val="nil"/>
            </w:tcBorders>
            <w:shd w:val="solid" w:color="FFFFFF" w:fill="auto"/>
            <w:vAlign w:val="bottom"/>
          </w:tcPr>
          <w:p w14:paraId="4889DB28" w14:textId="735203E2"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244,053</w:t>
            </w:r>
          </w:p>
        </w:tc>
        <w:tc>
          <w:tcPr>
            <w:tcW w:w="957" w:type="dxa"/>
            <w:tcBorders>
              <w:top w:val="single" w:sz="2" w:space="0" w:color="000000"/>
              <w:left w:val="nil"/>
              <w:bottom w:val="single" w:sz="2" w:space="0" w:color="000000"/>
              <w:right w:val="nil"/>
            </w:tcBorders>
            <w:vAlign w:val="bottom"/>
          </w:tcPr>
          <w:p w14:paraId="6BA97501" w14:textId="6DC23C9D"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240,033</w:t>
            </w:r>
          </w:p>
        </w:tc>
        <w:tc>
          <w:tcPr>
            <w:tcW w:w="958" w:type="dxa"/>
            <w:tcBorders>
              <w:top w:val="single" w:sz="2" w:space="0" w:color="000000"/>
              <w:left w:val="nil"/>
              <w:bottom w:val="single" w:sz="2" w:space="0" w:color="000000"/>
              <w:right w:val="nil"/>
            </w:tcBorders>
            <w:vAlign w:val="bottom"/>
          </w:tcPr>
          <w:p w14:paraId="5EFAA1A5" w14:textId="7D41B405"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204,200</w:t>
            </w:r>
          </w:p>
        </w:tc>
        <w:tc>
          <w:tcPr>
            <w:tcW w:w="957" w:type="dxa"/>
            <w:tcBorders>
              <w:top w:val="single" w:sz="2" w:space="0" w:color="000000"/>
              <w:left w:val="nil"/>
              <w:bottom w:val="single" w:sz="2" w:space="0" w:color="000000"/>
              <w:right w:val="nil"/>
            </w:tcBorders>
            <w:vAlign w:val="bottom"/>
          </w:tcPr>
          <w:p w14:paraId="50182190" w14:textId="5DF422E7"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190,392</w:t>
            </w:r>
          </w:p>
        </w:tc>
      </w:tr>
      <w:tr w:rsidR="00213622" w14:paraId="3CEBE585" w14:textId="77777777" w:rsidTr="00213622">
        <w:trPr>
          <w:trHeight w:val="440"/>
        </w:trPr>
        <w:tc>
          <w:tcPr>
            <w:tcW w:w="3268" w:type="dxa"/>
            <w:tcBorders>
              <w:top w:val="nil"/>
              <w:left w:val="nil"/>
              <w:bottom w:val="nil"/>
              <w:right w:val="nil"/>
            </w:tcBorders>
            <w:vAlign w:val="bottom"/>
          </w:tcPr>
          <w:p w14:paraId="4AC030E6"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 financing activities</w:t>
            </w:r>
          </w:p>
        </w:tc>
        <w:tc>
          <w:tcPr>
            <w:tcW w:w="957" w:type="dxa"/>
            <w:tcBorders>
              <w:top w:val="nil"/>
              <w:left w:val="nil"/>
              <w:bottom w:val="single" w:sz="2" w:space="0" w:color="000000"/>
              <w:right w:val="nil"/>
            </w:tcBorders>
            <w:vAlign w:val="bottom"/>
          </w:tcPr>
          <w:p w14:paraId="4A20C630" w14:textId="5C419AA9"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216,997</w:t>
            </w:r>
          </w:p>
        </w:tc>
        <w:tc>
          <w:tcPr>
            <w:tcW w:w="958" w:type="dxa"/>
            <w:tcBorders>
              <w:top w:val="nil"/>
              <w:left w:val="nil"/>
              <w:bottom w:val="single" w:sz="2" w:space="0" w:color="000000"/>
              <w:right w:val="nil"/>
            </w:tcBorders>
            <w:shd w:val="solid" w:color="FFFFFF" w:fill="auto"/>
            <w:vAlign w:val="bottom"/>
          </w:tcPr>
          <w:p w14:paraId="66600916" w14:textId="53E92844"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244,053</w:t>
            </w:r>
          </w:p>
        </w:tc>
        <w:tc>
          <w:tcPr>
            <w:tcW w:w="957" w:type="dxa"/>
            <w:tcBorders>
              <w:top w:val="nil"/>
              <w:left w:val="nil"/>
              <w:bottom w:val="single" w:sz="2" w:space="0" w:color="000000"/>
              <w:right w:val="nil"/>
            </w:tcBorders>
            <w:vAlign w:val="bottom"/>
          </w:tcPr>
          <w:p w14:paraId="0D496F2E" w14:textId="0DD92935"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240,033</w:t>
            </w:r>
          </w:p>
        </w:tc>
        <w:tc>
          <w:tcPr>
            <w:tcW w:w="958" w:type="dxa"/>
            <w:tcBorders>
              <w:top w:val="nil"/>
              <w:left w:val="nil"/>
              <w:bottom w:val="single" w:sz="2" w:space="0" w:color="000000"/>
              <w:right w:val="nil"/>
            </w:tcBorders>
            <w:vAlign w:val="bottom"/>
          </w:tcPr>
          <w:p w14:paraId="553AF78D" w14:textId="65A22183"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204,200</w:t>
            </w:r>
          </w:p>
        </w:tc>
        <w:tc>
          <w:tcPr>
            <w:tcW w:w="957" w:type="dxa"/>
            <w:tcBorders>
              <w:top w:val="nil"/>
              <w:left w:val="nil"/>
              <w:bottom w:val="single" w:sz="2" w:space="0" w:color="000000"/>
              <w:right w:val="nil"/>
            </w:tcBorders>
            <w:vAlign w:val="bottom"/>
          </w:tcPr>
          <w:p w14:paraId="5237ACC5" w14:textId="7A2E3101"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190,392</w:t>
            </w:r>
          </w:p>
        </w:tc>
      </w:tr>
      <w:tr w:rsidR="00213622" w14:paraId="1342758F" w14:textId="77777777" w:rsidTr="00213622">
        <w:trPr>
          <w:trHeight w:val="440"/>
        </w:trPr>
        <w:tc>
          <w:tcPr>
            <w:tcW w:w="3268" w:type="dxa"/>
            <w:tcBorders>
              <w:top w:val="nil"/>
              <w:left w:val="nil"/>
              <w:bottom w:val="nil"/>
              <w:right w:val="nil"/>
            </w:tcBorders>
            <w:vAlign w:val="bottom"/>
          </w:tcPr>
          <w:p w14:paraId="40D104FF"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increase/(decrease) in cash held</w:t>
            </w:r>
          </w:p>
        </w:tc>
        <w:tc>
          <w:tcPr>
            <w:tcW w:w="957" w:type="dxa"/>
            <w:tcBorders>
              <w:top w:val="nil"/>
              <w:left w:val="nil"/>
              <w:bottom w:val="single" w:sz="2" w:space="0" w:color="000000"/>
              <w:right w:val="nil"/>
            </w:tcBorders>
            <w:vAlign w:val="bottom"/>
          </w:tcPr>
          <w:p w14:paraId="2DB970C5" w14:textId="229C52B1"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6,807</w:t>
            </w:r>
          </w:p>
        </w:tc>
        <w:tc>
          <w:tcPr>
            <w:tcW w:w="958" w:type="dxa"/>
            <w:tcBorders>
              <w:top w:val="nil"/>
              <w:left w:val="nil"/>
              <w:bottom w:val="single" w:sz="2" w:space="0" w:color="000000"/>
              <w:right w:val="nil"/>
            </w:tcBorders>
            <w:shd w:val="solid" w:color="FFFFFF" w:fill="auto"/>
            <w:vAlign w:val="bottom"/>
          </w:tcPr>
          <w:p w14:paraId="3E281001" w14:textId="501748B7"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894</w:t>
            </w:r>
          </w:p>
        </w:tc>
        <w:tc>
          <w:tcPr>
            <w:tcW w:w="957" w:type="dxa"/>
            <w:tcBorders>
              <w:top w:val="nil"/>
              <w:left w:val="nil"/>
              <w:bottom w:val="single" w:sz="2" w:space="0" w:color="000000"/>
              <w:right w:val="nil"/>
            </w:tcBorders>
            <w:vAlign w:val="bottom"/>
          </w:tcPr>
          <w:p w14:paraId="21FAD96C" w14:textId="78E5AC9A"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nil"/>
              <w:left w:val="nil"/>
              <w:bottom w:val="single" w:sz="2" w:space="0" w:color="000000"/>
              <w:right w:val="nil"/>
            </w:tcBorders>
            <w:vAlign w:val="bottom"/>
          </w:tcPr>
          <w:p w14:paraId="2F73BCA8" w14:textId="2EF42B83"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7" w:type="dxa"/>
            <w:tcBorders>
              <w:top w:val="nil"/>
              <w:left w:val="nil"/>
              <w:bottom w:val="single" w:sz="2" w:space="0" w:color="000000"/>
              <w:right w:val="nil"/>
            </w:tcBorders>
            <w:vAlign w:val="bottom"/>
          </w:tcPr>
          <w:p w14:paraId="06194A42" w14:textId="7A565FD3"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213622" w14:paraId="0750A74B" w14:textId="77777777" w:rsidTr="00213622">
        <w:trPr>
          <w:trHeight w:val="440"/>
        </w:trPr>
        <w:tc>
          <w:tcPr>
            <w:tcW w:w="3268" w:type="dxa"/>
            <w:tcBorders>
              <w:top w:val="nil"/>
              <w:left w:val="nil"/>
              <w:bottom w:val="nil"/>
              <w:right w:val="nil"/>
            </w:tcBorders>
            <w:vAlign w:val="bottom"/>
          </w:tcPr>
          <w:p w14:paraId="77A4AF89" w14:textId="77777777" w:rsidR="00213622" w:rsidRDefault="00213622" w:rsidP="0021362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 the beginning of the reporting period</w:t>
            </w:r>
          </w:p>
        </w:tc>
        <w:tc>
          <w:tcPr>
            <w:tcW w:w="957" w:type="dxa"/>
            <w:tcBorders>
              <w:top w:val="nil"/>
              <w:left w:val="nil"/>
              <w:bottom w:val="nil"/>
              <w:right w:val="nil"/>
            </w:tcBorders>
            <w:vAlign w:val="bottom"/>
          </w:tcPr>
          <w:p w14:paraId="03EF0AA4" w14:textId="0F198DDE"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19,941</w:t>
            </w:r>
          </w:p>
        </w:tc>
        <w:tc>
          <w:tcPr>
            <w:tcW w:w="958" w:type="dxa"/>
            <w:tcBorders>
              <w:top w:val="nil"/>
              <w:left w:val="nil"/>
              <w:bottom w:val="nil"/>
              <w:right w:val="nil"/>
            </w:tcBorders>
            <w:shd w:val="solid" w:color="FFFFFF" w:fill="auto"/>
            <w:vAlign w:val="bottom"/>
          </w:tcPr>
          <w:p w14:paraId="0477F067" w14:textId="21945902"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26,748</w:t>
            </w:r>
          </w:p>
        </w:tc>
        <w:tc>
          <w:tcPr>
            <w:tcW w:w="957" w:type="dxa"/>
            <w:tcBorders>
              <w:top w:val="nil"/>
              <w:left w:val="nil"/>
              <w:bottom w:val="nil"/>
              <w:right w:val="nil"/>
            </w:tcBorders>
            <w:vAlign w:val="bottom"/>
          </w:tcPr>
          <w:p w14:paraId="084E4316" w14:textId="7B012B57"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958" w:type="dxa"/>
            <w:tcBorders>
              <w:top w:val="nil"/>
              <w:left w:val="nil"/>
              <w:bottom w:val="nil"/>
              <w:right w:val="nil"/>
            </w:tcBorders>
            <w:vAlign w:val="bottom"/>
          </w:tcPr>
          <w:p w14:paraId="3D706827" w14:textId="663A3DBE"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c>
          <w:tcPr>
            <w:tcW w:w="957" w:type="dxa"/>
            <w:tcBorders>
              <w:top w:val="nil"/>
              <w:left w:val="nil"/>
              <w:bottom w:val="nil"/>
              <w:right w:val="nil"/>
            </w:tcBorders>
            <w:vAlign w:val="bottom"/>
          </w:tcPr>
          <w:p w14:paraId="1C586CBF" w14:textId="78FD1B28" w:rsidR="00213622" w:rsidRDefault="00213622" w:rsidP="002136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27,642</w:t>
            </w:r>
          </w:p>
        </w:tc>
      </w:tr>
      <w:tr w:rsidR="00213622" w14:paraId="39184D78" w14:textId="77777777" w:rsidTr="00213622">
        <w:trPr>
          <w:trHeight w:val="440"/>
        </w:trPr>
        <w:tc>
          <w:tcPr>
            <w:tcW w:w="3268" w:type="dxa"/>
            <w:tcBorders>
              <w:top w:val="nil"/>
              <w:left w:val="nil"/>
              <w:bottom w:val="single" w:sz="2" w:space="0" w:color="000000"/>
              <w:right w:val="nil"/>
            </w:tcBorders>
            <w:vAlign w:val="bottom"/>
          </w:tcPr>
          <w:p w14:paraId="3C2E9BCC" w14:textId="77777777" w:rsidR="00213622" w:rsidRDefault="00213622" w:rsidP="002136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the end of the reporting period</w:t>
            </w:r>
          </w:p>
        </w:tc>
        <w:tc>
          <w:tcPr>
            <w:tcW w:w="957" w:type="dxa"/>
            <w:tcBorders>
              <w:top w:val="nil"/>
              <w:left w:val="nil"/>
              <w:bottom w:val="single" w:sz="2" w:space="0" w:color="000000"/>
              <w:right w:val="nil"/>
            </w:tcBorders>
            <w:vAlign w:val="bottom"/>
          </w:tcPr>
          <w:p w14:paraId="631BB9BF" w14:textId="38FC9542"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26,748</w:t>
            </w:r>
          </w:p>
        </w:tc>
        <w:tc>
          <w:tcPr>
            <w:tcW w:w="958" w:type="dxa"/>
            <w:tcBorders>
              <w:top w:val="nil"/>
              <w:left w:val="nil"/>
              <w:bottom w:val="single" w:sz="2" w:space="0" w:color="000000"/>
              <w:right w:val="nil"/>
            </w:tcBorders>
            <w:shd w:val="solid" w:color="FFFFFF" w:fill="auto"/>
            <w:vAlign w:val="bottom"/>
          </w:tcPr>
          <w:p w14:paraId="39B1D005" w14:textId="6180FC12"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27,642</w:t>
            </w:r>
          </w:p>
        </w:tc>
        <w:tc>
          <w:tcPr>
            <w:tcW w:w="957" w:type="dxa"/>
            <w:tcBorders>
              <w:top w:val="nil"/>
              <w:left w:val="nil"/>
              <w:bottom w:val="single" w:sz="2" w:space="0" w:color="000000"/>
              <w:right w:val="nil"/>
            </w:tcBorders>
            <w:vAlign w:val="bottom"/>
          </w:tcPr>
          <w:p w14:paraId="75861E6A" w14:textId="2CF1746A"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27,642</w:t>
            </w:r>
          </w:p>
        </w:tc>
        <w:tc>
          <w:tcPr>
            <w:tcW w:w="958" w:type="dxa"/>
            <w:tcBorders>
              <w:top w:val="nil"/>
              <w:left w:val="nil"/>
              <w:bottom w:val="single" w:sz="2" w:space="0" w:color="000000"/>
              <w:right w:val="nil"/>
            </w:tcBorders>
            <w:vAlign w:val="bottom"/>
          </w:tcPr>
          <w:p w14:paraId="3549B71A" w14:textId="1390D53B"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27,642</w:t>
            </w:r>
          </w:p>
        </w:tc>
        <w:tc>
          <w:tcPr>
            <w:tcW w:w="957" w:type="dxa"/>
            <w:tcBorders>
              <w:top w:val="nil"/>
              <w:left w:val="nil"/>
              <w:bottom w:val="single" w:sz="2" w:space="0" w:color="000000"/>
              <w:right w:val="nil"/>
            </w:tcBorders>
            <w:vAlign w:val="bottom"/>
          </w:tcPr>
          <w:p w14:paraId="68023E2E" w14:textId="57674ED8" w:rsidR="00213622" w:rsidRDefault="00213622" w:rsidP="002136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27,642</w:t>
            </w:r>
          </w:p>
        </w:tc>
      </w:tr>
    </w:tbl>
    <w:p w14:paraId="41A03E42" w14:textId="7F635C00" w:rsidR="00F51DAC" w:rsidRDefault="00920FE2" w:rsidP="009D410F">
      <w:pPr>
        <w:pStyle w:val="Source"/>
      </w:pPr>
      <w:r>
        <w:t xml:space="preserve"> </w:t>
      </w:r>
      <w:r w:rsidR="00F51DAC">
        <w:t>Prepared on Australian Accounting Standards basis.</w:t>
      </w:r>
    </w:p>
    <w:p w14:paraId="3B813AD3" w14:textId="77777777" w:rsidR="001D575F" w:rsidRDefault="001D575F">
      <w:pPr>
        <w:spacing w:after="0" w:line="240" w:lineRule="auto"/>
        <w:jc w:val="left"/>
        <w:rPr>
          <w:rFonts w:ascii="Arial" w:hAnsi="Arial"/>
          <w:b/>
          <w:snapToGrid w:val="0"/>
          <w:lang w:val="x-none"/>
        </w:rPr>
      </w:pPr>
      <w:r>
        <w:rPr>
          <w:snapToGrid w:val="0"/>
        </w:rPr>
        <w:br w:type="page"/>
      </w:r>
    </w:p>
    <w:p w14:paraId="67BA8A1D" w14:textId="77777777" w:rsidR="00F51DAC" w:rsidRPr="00327424" w:rsidRDefault="00F51DAC" w:rsidP="00F51DAC">
      <w:pPr>
        <w:pStyle w:val="TableHeading"/>
        <w:spacing w:before="0"/>
        <w:rPr>
          <w:snapToGrid w:val="0"/>
          <w:lang w:val="en-AU"/>
        </w:rPr>
      </w:pPr>
      <w:r w:rsidRPr="00014438">
        <w:rPr>
          <w:snapToGrid w:val="0"/>
        </w:rPr>
        <w:lastRenderedPageBreak/>
        <w:t>Table 3.2.5</w:t>
      </w:r>
      <w:r>
        <w:rPr>
          <w:snapToGrid w:val="0"/>
        </w:rPr>
        <w:t>:</w:t>
      </w:r>
      <w:r w:rsidRPr="00014438">
        <w:rPr>
          <w:snapToGrid w:val="0"/>
        </w:rPr>
        <w:t xml:space="preserve"> </w:t>
      </w:r>
      <w:r w:rsidR="00327424">
        <w:rPr>
          <w:snapToGrid w:val="0"/>
          <w:lang w:val="en-AU"/>
        </w:rPr>
        <w:t xml:space="preserve">Departmental </w:t>
      </w:r>
      <w:r w:rsidR="00622A38" w:rsidRPr="00014438">
        <w:rPr>
          <w:snapToGrid w:val="0"/>
        </w:rPr>
        <w:t>capital budget statement</w:t>
      </w:r>
      <w:r w:rsidR="00622A38">
        <w:rPr>
          <w:snapToGrid w:val="0"/>
          <w:lang w:val="en-AU"/>
        </w:rPr>
        <w:t xml:space="preserve"> </w:t>
      </w:r>
      <w:r w:rsidR="00327424">
        <w:rPr>
          <w:snapToGrid w:val="0"/>
          <w:lang w:val="en-AU"/>
        </w:rPr>
        <w:t>(for the period ended 30 June)</w:t>
      </w:r>
    </w:p>
    <w:tbl>
      <w:tblPr>
        <w:tblW w:w="7533" w:type="dxa"/>
        <w:tblLook w:val="04A0" w:firstRow="1" w:lastRow="0" w:firstColumn="1" w:lastColumn="0" w:noHBand="0" w:noVBand="1"/>
      </w:tblPr>
      <w:tblGrid>
        <w:gridCol w:w="3293"/>
        <w:gridCol w:w="848"/>
        <w:gridCol w:w="828"/>
        <w:gridCol w:w="828"/>
        <w:gridCol w:w="848"/>
        <w:gridCol w:w="888"/>
      </w:tblGrid>
      <w:tr w:rsidR="007502F1" w:rsidRPr="00920FE2" w14:paraId="439B62DD" w14:textId="77777777" w:rsidTr="008507F7">
        <w:trPr>
          <w:trHeight w:val="910"/>
        </w:trPr>
        <w:tc>
          <w:tcPr>
            <w:tcW w:w="3293" w:type="dxa"/>
            <w:tcBorders>
              <w:top w:val="single" w:sz="4" w:space="0" w:color="auto"/>
              <w:left w:val="nil"/>
              <w:right w:val="nil"/>
            </w:tcBorders>
            <w:shd w:val="clear" w:color="auto" w:fill="auto"/>
            <w:noWrap/>
            <w:hideMark/>
          </w:tcPr>
          <w:p w14:paraId="54CC3F9D" w14:textId="77777777" w:rsidR="007502F1" w:rsidRPr="00920FE2" w:rsidRDefault="007502F1" w:rsidP="00920FE2">
            <w:pPr>
              <w:spacing w:after="0" w:line="240" w:lineRule="auto"/>
              <w:jc w:val="left"/>
              <w:rPr>
                <w:rFonts w:ascii="Arial" w:hAnsi="Arial" w:cs="Arial"/>
                <w:sz w:val="16"/>
                <w:szCs w:val="16"/>
              </w:rPr>
            </w:pPr>
            <w:r w:rsidRPr="00920FE2">
              <w:rPr>
                <w:rFonts w:ascii="Arial" w:hAnsi="Arial" w:cs="Arial"/>
                <w:sz w:val="16"/>
                <w:szCs w:val="16"/>
              </w:rPr>
              <w:t> </w:t>
            </w:r>
          </w:p>
        </w:tc>
        <w:tc>
          <w:tcPr>
            <w:tcW w:w="848" w:type="dxa"/>
            <w:tcBorders>
              <w:top w:val="single" w:sz="4" w:space="0" w:color="auto"/>
              <w:left w:val="nil"/>
              <w:right w:val="nil"/>
            </w:tcBorders>
            <w:shd w:val="clear" w:color="auto" w:fill="auto"/>
            <w:hideMark/>
          </w:tcPr>
          <w:p w14:paraId="3AB13DE1" w14:textId="4930ECA5"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2014-15</w:t>
            </w:r>
            <w:r w:rsidR="00B73016">
              <w:rPr>
                <w:rFonts w:ascii="Arial" w:hAnsi="Arial" w:cs="Arial"/>
                <w:sz w:val="16"/>
                <w:szCs w:val="16"/>
              </w:rPr>
              <w:br/>
            </w:r>
            <w:r w:rsidRPr="00920FE2">
              <w:rPr>
                <w:rFonts w:ascii="Arial" w:hAnsi="Arial" w:cs="Arial"/>
                <w:color w:val="000000"/>
                <w:sz w:val="16"/>
                <w:szCs w:val="16"/>
              </w:rPr>
              <w:t>Actual</w:t>
            </w:r>
            <w:r w:rsidR="00B73016">
              <w:rPr>
                <w:rFonts w:ascii="Arial" w:hAnsi="Arial" w:cs="Arial"/>
                <w:color w:val="000000"/>
                <w:sz w:val="16"/>
                <w:szCs w:val="16"/>
              </w:rPr>
              <w:br/>
            </w:r>
            <w:r w:rsidRPr="00920FE2">
              <w:rPr>
                <w:rFonts w:ascii="Arial" w:hAnsi="Arial" w:cs="Arial"/>
                <w:sz w:val="16"/>
                <w:szCs w:val="16"/>
              </w:rPr>
              <w:t>$'000</w:t>
            </w:r>
          </w:p>
        </w:tc>
        <w:tc>
          <w:tcPr>
            <w:tcW w:w="828" w:type="dxa"/>
            <w:tcBorders>
              <w:top w:val="single" w:sz="4" w:space="0" w:color="auto"/>
              <w:left w:val="nil"/>
              <w:right w:val="nil"/>
            </w:tcBorders>
            <w:shd w:val="clear" w:color="000000" w:fill="E6E6E6"/>
            <w:hideMark/>
          </w:tcPr>
          <w:p w14:paraId="3C9FC465" w14:textId="4373DDC6"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2015-16</w:t>
            </w:r>
            <w:r w:rsidR="00B73016">
              <w:rPr>
                <w:rFonts w:ascii="Arial" w:hAnsi="Arial" w:cs="Arial"/>
                <w:sz w:val="16"/>
                <w:szCs w:val="16"/>
              </w:rPr>
              <w:br/>
            </w:r>
            <w:r w:rsidRPr="00920FE2">
              <w:rPr>
                <w:rFonts w:ascii="Arial" w:hAnsi="Arial" w:cs="Arial"/>
                <w:color w:val="000000"/>
                <w:sz w:val="16"/>
                <w:szCs w:val="16"/>
              </w:rPr>
              <w:t>Revised</w:t>
            </w:r>
            <w:r w:rsidR="00B73016">
              <w:rPr>
                <w:rFonts w:ascii="Arial" w:hAnsi="Arial" w:cs="Arial"/>
                <w:color w:val="000000"/>
                <w:sz w:val="16"/>
                <w:szCs w:val="16"/>
              </w:rPr>
              <w:br/>
            </w:r>
            <w:r w:rsidRPr="00920FE2">
              <w:rPr>
                <w:rFonts w:ascii="Arial" w:hAnsi="Arial" w:cs="Arial"/>
                <w:color w:val="000000"/>
                <w:sz w:val="16"/>
                <w:szCs w:val="16"/>
              </w:rPr>
              <w:t>budget</w:t>
            </w:r>
            <w:r w:rsidR="00B73016">
              <w:rPr>
                <w:rFonts w:ascii="Arial" w:hAnsi="Arial" w:cs="Arial"/>
                <w:color w:val="000000"/>
                <w:sz w:val="16"/>
                <w:szCs w:val="16"/>
              </w:rPr>
              <w:br/>
            </w:r>
            <w:r w:rsidRPr="00920FE2">
              <w:rPr>
                <w:rFonts w:ascii="Arial" w:hAnsi="Arial" w:cs="Arial"/>
                <w:sz w:val="16"/>
                <w:szCs w:val="16"/>
              </w:rPr>
              <w:t>$'000</w:t>
            </w:r>
          </w:p>
        </w:tc>
        <w:tc>
          <w:tcPr>
            <w:tcW w:w="828" w:type="dxa"/>
            <w:tcBorders>
              <w:top w:val="single" w:sz="4" w:space="0" w:color="auto"/>
              <w:left w:val="nil"/>
              <w:right w:val="nil"/>
            </w:tcBorders>
            <w:shd w:val="clear" w:color="auto" w:fill="auto"/>
            <w:hideMark/>
          </w:tcPr>
          <w:p w14:paraId="583E207F" w14:textId="5669AFAD"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2016-17</w:t>
            </w:r>
            <w:r w:rsidR="00B73016">
              <w:rPr>
                <w:rFonts w:ascii="Arial" w:hAnsi="Arial" w:cs="Arial"/>
                <w:sz w:val="16"/>
                <w:szCs w:val="16"/>
              </w:rPr>
              <w:br/>
            </w:r>
            <w:r w:rsidRPr="00920FE2">
              <w:rPr>
                <w:rFonts w:ascii="Arial" w:hAnsi="Arial" w:cs="Arial"/>
                <w:color w:val="000000"/>
                <w:sz w:val="16"/>
                <w:szCs w:val="16"/>
              </w:rPr>
              <w:t>Forward</w:t>
            </w:r>
            <w:r w:rsidR="00B73016">
              <w:rPr>
                <w:rFonts w:ascii="Arial" w:hAnsi="Arial" w:cs="Arial"/>
                <w:color w:val="000000"/>
                <w:sz w:val="16"/>
                <w:szCs w:val="16"/>
              </w:rPr>
              <w:br/>
            </w:r>
            <w:r w:rsidRPr="00920FE2">
              <w:rPr>
                <w:rFonts w:ascii="Arial" w:hAnsi="Arial" w:cs="Arial"/>
                <w:color w:val="000000"/>
                <w:sz w:val="16"/>
                <w:szCs w:val="16"/>
              </w:rPr>
              <w:t>estimate</w:t>
            </w:r>
            <w:r w:rsidR="00B73016">
              <w:rPr>
                <w:rFonts w:ascii="Arial" w:hAnsi="Arial" w:cs="Arial"/>
                <w:color w:val="000000"/>
                <w:sz w:val="16"/>
                <w:szCs w:val="16"/>
              </w:rPr>
              <w:br/>
            </w:r>
            <w:r w:rsidRPr="00920FE2">
              <w:rPr>
                <w:rFonts w:ascii="Arial" w:hAnsi="Arial" w:cs="Arial"/>
                <w:sz w:val="16"/>
                <w:szCs w:val="16"/>
              </w:rPr>
              <w:t>$'000</w:t>
            </w:r>
          </w:p>
        </w:tc>
        <w:tc>
          <w:tcPr>
            <w:tcW w:w="848" w:type="dxa"/>
            <w:tcBorders>
              <w:top w:val="single" w:sz="4" w:space="0" w:color="auto"/>
              <w:left w:val="nil"/>
              <w:right w:val="nil"/>
            </w:tcBorders>
            <w:shd w:val="clear" w:color="auto" w:fill="auto"/>
            <w:hideMark/>
          </w:tcPr>
          <w:p w14:paraId="62717EC1" w14:textId="07F5B682"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2017-18</w:t>
            </w:r>
            <w:r w:rsidR="00B73016">
              <w:rPr>
                <w:rFonts w:ascii="Arial" w:hAnsi="Arial" w:cs="Arial"/>
                <w:sz w:val="16"/>
                <w:szCs w:val="16"/>
              </w:rPr>
              <w:br/>
            </w:r>
            <w:r w:rsidRPr="00920FE2">
              <w:rPr>
                <w:rFonts w:ascii="Arial" w:hAnsi="Arial" w:cs="Arial"/>
                <w:color w:val="000000"/>
                <w:sz w:val="16"/>
                <w:szCs w:val="16"/>
              </w:rPr>
              <w:t>Forward</w:t>
            </w:r>
            <w:r w:rsidR="00B73016">
              <w:rPr>
                <w:rFonts w:ascii="Arial" w:hAnsi="Arial" w:cs="Arial"/>
                <w:color w:val="000000"/>
                <w:sz w:val="16"/>
                <w:szCs w:val="16"/>
              </w:rPr>
              <w:br/>
            </w:r>
            <w:r w:rsidRPr="00920FE2">
              <w:rPr>
                <w:rFonts w:ascii="Arial" w:hAnsi="Arial" w:cs="Arial"/>
                <w:color w:val="000000"/>
                <w:sz w:val="16"/>
                <w:szCs w:val="16"/>
              </w:rPr>
              <w:t>estimate</w:t>
            </w:r>
            <w:r w:rsidR="00B73016">
              <w:rPr>
                <w:rFonts w:ascii="Arial" w:hAnsi="Arial" w:cs="Arial"/>
                <w:color w:val="000000"/>
                <w:sz w:val="16"/>
                <w:szCs w:val="16"/>
              </w:rPr>
              <w:br/>
            </w:r>
            <w:r w:rsidRPr="00920FE2">
              <w:rPr>
                <w:rFonts w:ascii="Arial" w:hAnsi="Arial" w:cs="Arial"/>
                <w:sz w:val="16"/>
                <w:szCs w:val="16"/>
              </w:rPr>
              <w:t>$'000</w:t>
            </w:r>
          </w:p>
        </w:tc>
        <w:tc>
          <w:tcPr>
            <w:tcW w:w="888" w:type="dxa"/>
            <w:tcBorders>
              <w:top w:val="single" w:sz="4" w:space="0" w:color="auto"/>
              <w:left w:val="nil"/>
              <w:right w:val="nil"/>
            </w:tcBorders>
            <w:shd w:val="clear" w:color="auto" w:fill="auto"/>
            <w:hideMark/>
          </w:tcPr>
          <w:p w14:paraId="37188B0E" w14:textId="7351A344"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2018-19</w:t>
            </w:r>
            <w:r w:rsidR="00B73016">
              <w:rPr>
                <w:rFonts w:ascii="Arial" w:hAnsi="Arial" w:cs="Arial"/>
                <w:sz w:val="16"/>
                <w:szCs w:val="16"/>
              </w:rPr>
              <w:br/>
            </w:r>
            <w:r w:rsidRPr="00920FE2">
              <w:rPr>
                <w:rFonts w:ascii="Arial" w:hAnsi="Arial" w:cs="Arial"/>
                <w:color w:val="000000"/>
                <w:sz w:val="16"/>
                <w:szCs w:val="16"/>
              </w:rPr>
              <w:t>Forward</w:t>
            </w:r>
            <w:r w:rsidR="00B73016">
              <w:rPr>
                <w:rFonts w:ascii="Arial" w:hAnsi="Arial" w:cs="Arial"/>
                <w:color w:val="000000"/>
                <w:sz w:val="16"/>
                <w:szCs w:val="16"/>
              </w:rPr>
              <w:br/>
            </w:r>
            <w:r w:rsidRPr="00920FE2">
              <w:rPr>
                <w:rFonts w:ascii="Arial" w:hAnsi="Arial" w:cs="Arial"/>
                <w:color w:val="000000"/>
                <w:sz w:val="16"/>
                <w:szCs w:val="16"/>
              </w:rPr>
              <w:t>estimate</w:t>
            </w:r>
            <w:r w:rsidR="00B73016">
              <w:rPr>
                <w:rFonts w:ascii="Arial" w:hAnsi="Arial" w:cs="Arial"/>
                <w:color w:val="000000"/>
                <w:sz w:val="16"/>
                <w:szCs w:val="16"/>
              </w:rPr>
              <w:br/>
            </w:r>
            <w:r w:rsidRPr="00920FE2">
              <w:rPr>
                <w:rFonts w:ascii="Arial" w:hAnsi="Arial" w:cs="Arial"/>
                <w:sz w:val="16"/>
                <w:szCs w:val="16"/>
              </w:rPr>
              <w:t>$'000</w:t>
            </w:r>
          </w:p>
        </w:tc>
      </w:tr>
      <w:tr w:rsidR="00920FE2" w:rsidRPr="00920FE2" w14:paraId="1467CF92" w14:textId="77777777" w:rsidTr="00B73016">
        <w:trPr>
          <w:trHeight w:val="225"/>
        </w:trPr>
        <w:tc>
          <w:tcPr>
            <w:tcW w:w="3293" w:type="dxa"/>
            <w:tcBorders>
              <w:top w:val="nil"/>
              <w:left w:val="nil"/>
              <w:bottom w:val="nil"/>
              <w:right w:val="nil"/>
            </w:tcBorders>
            <w:shd w:val="clear" w:color="auto" w:fill="auto"/>
            <w:noWrap/>
            <w:vAlign w:val="bottom"/>
            <w:hideMark/>
          </w:tcPr>
          <w:p w14:paraId="73B27906" w14:textId="77777777" w:rsidR="00920FE2" w:rsidRPr="00920FE2" w:rsidRDefault="00920FE2" w:rsidP="00B73016">
            <w:pPr>
              <w:spacing w:after="0" w:line="240" w:lineRule="auto"/>
              <w:jc w:val="left"/>
              <w:rPr>
                <w:rFonts w:ascii="Arial" w:hAnsi="Arial" w:cs="Arial"/>
                <w:b/>
                <w:bCs/>
                <w:sz w:val="16"/>
                <w:szCs w:val="16"/>
              </w:rPr>
            </w:pPr>
            <w:r w:rsidRPr="00920FE2">
              <w:rPr>
                <w:rFonts w:ascii="Arial" w:hAnsi="Arial" w:cs="Arial"/>
                <w:b/>
                <w:bCs/>
                <w:sz w:val="16"/>
                <w:szCs w:val="16"/>
              </w:rPr>
              <w:t>NEW CAPITAL APPROPRIATIONS</w:t>
            </w:r>
          </w:p>
        </w:tc>
        <w:tc>
          <w:tcPr>
            <w:tcW w:w="848" w:type="dxa"/>
            <w:tcBorders>
              <w:top w:val="nil"/>
              <w:left w:val="nil"/>
              <w:bottom w:val="nil"/>
              <w:right w:val="nil"/>
            </w:tcBorders>
            <w:shd w:val="clear" w:color="auto" w:fill="auto"/>
            <w:noWrap/>
            <w:vAlign w:val="bottom"/>
            <w:hideMark/>
          </w:tcPr>
          <w:p w14:paraId="20D9DDB5" w14:textId="77777777" w:rsidR="00920FE2" w:rsidRPr="00920FE2" w:rsidRDefault="00920FE2" w:rsidP="00B73016">
            <w:pPr>
              <w:spacing w:after="0" w:line="240" w:lineRule="auto"/>
              <w:jc w:val="right"/>
              <w:rPr>
                <w:rFonts w:ascii="Arial" w:hAnsi="Arial" w:cs="Arial"/>
                <w:b/>
                <w:bCs/>
                <w:sz w:val="16"/>
                <w:szCs w:val="16"/>
              </w:rPr>
            </w:pPr>
          </w:p>
        </w:tc>
        <w:tc>
          <w:tcPr>
            <w:tcW w:w="828" w:type="dxa"/>
            <w:tcBorders>
              <w:top w:val="nil"/>
              <w:left w:val="nil"/>
              <w:bottom w:val="nil"/>
              <w:right w:val="nil"/>
            </w:tcBorders>
            <w:shd w:val="clear" w:color="000000" w:fill="E6E6E6"/>
            <w:noWrap/>
            <w:vAlign w:val="bottom"/>
            <w:hideMark/>
          </w:tcPr>
          <w:p w14:paraId="611B2C6A" w14:textId="1DF169B5" w:rsidR="00920FE2" w:rsidRPr="00920FE2" w:rsidRDefault="00920FE2" w:rsidP="00B73016">
            <w:pPr>
              <w:spacing w:after="0" w:line="240" w:lineRule="auto"/>
              <w:jc w:val="right"/>
              <w:rPr>
                <w:rFonts w:ascii="Arial" w:hAnsi="Arial" w:cs="Arial"/>
                <w:sz w:val="16"/>
                <w:szCs w:val="16"/>
              </w:rPr>
            </w:pPr>
          </w:p>
        </w:tc>
        <w:tc>
          <w:tcPr>
            <w:tcW w:w="828" w:type="dxa"/>
            <w:tcBorders>
              <w:top w:val="nil"/>
              <w:left w:val="nil"/>
              <w:bottom w:val="nil"/>
              <w:right w:val="nil"/>
            </w:tcBorders>
            <w:shd w:val="clear" w:color="auto" w:fill="auto"/>
            <w:noWrap/>
            <w:vAlign w:val="bottom"/>
            <w:hideMark/>
          </w:tcPr>
          <w:p w14:paraId="6A83B92B" w14:textId="77777777" w:rsidR="00920FE2" w:rsidRPr="00920FE2" w:rsidRDefault="00920FE2" w:rsidP="00B73016">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5A639E94" w14:textId="77777777" w:rsidR="00920FE2" w:rsidRPr="00920FE2" w:rsidRDefault="00920FE2" w:rsidP="00B73016">
            <w:pPr>
              <w:spacing w:after="0" w:line="240" w:lineRule="auto"/>
              <w:jc w:val="right"/>
              <w:rPr>
                <w:rFonts w:ascii="Times New Roman" w:hAnsi="Times New Roman"/>
              </w:rPr>
            </w:pPr>
          </w:p>
        </w:tc>
        <w:tc>
          <w:tcPr>
            <w:tcW w:w="888" w:type="dxa"/>
            <w:tcBorders>
              <w:top w:val="nil"/>
              <w:left w:val="nil"/>
              <w:bottom w:val="nil"/>
              <w:right w:val="nil"/>
            </w:tcBorders>
            <w:shd w:val="clear" w:color="auto" w:fill="auto"/>
            <w:noWrap/>
            <w:vAlign w:val="bottom"/>
            <w:hideMark/>
          </w:tcPr>
          <w:p w14:paraId="3AC78C8D" w14:textId="77777777" w:rsidR="00920FE2" w:rsidRPr="00920FE2" w:rsidRDefault="00920FE2" w:rsidP="00B73016">
            <w:pPr>
              <w:spacing w:after="0" w:line="240" w:lineRule="auto"/>
              <w:jc w:val="right"/>
              <w:rPr>
                <w:rFonts w:ascii="Times New Roman" w:hAnsi="Times New Roman"/>
              </w:rPr>
            </w:pPr>
          </w:p>
        </w:tc>
      </w:tr>
      <w:tr w:rsidR="00920FE2" w:rsidRPr="00920FE2" w14:paraId="5E540CC7" w14:textId="77777777" w:rsidTr="00B73016">
        <w:trPr>
          <w:trHeight w:val="225"/>
        </w:trPr>
        <w:tc>
          <w:tcPr>
            <w:tcW w:w="3293" w:type="dxa"/>
            <w:tcBorders>
              <w:top w:val="nil"/>
              <w:left w:val="nil"/>
              <w:bottom w:val="nil"/>
              <w:right w:val="nil"/>
            </w:tcBorders>
            <w:shd w:val="clear" w:color="auto" w:fill="auto"/>
            <w:noWrap/>
            <w:vAlign w:val="bottom"/>
            <w:hideMark/>
          </w:tcPr>
          <w:p w14:paraId="6D92DF6A" w14:textId="77777777" w:rsidR="00920FE2" w:rsidRPr="00920FE2" w:rsidRDefault="00920FE2" w:rsidP="00B73016">
            <w:pPr>
              <w:spacing w:after="0" w:line="240" w:lineRule="auto"/>
              <w:ind w:firstLineChars="100" w:firstLine="160"/>
              <w:jc w:val="left"/>
              <w:rPr>
                <w:rFonts w:ascii="Arial" w:hAnsi="Arial" w:cs="Arial"/>
                <w:sz w:val="16"/>
                <w:szCs w:val="16"/>
              </w:rPr>
            </w:pPr>
            <w:r w:rsidRPr="00920FE2">
              <w:rPr>
                <w:rFonts w:ascii="Arial" w:hAnsi="Arial" w:cs="Arial"/>
                <w:sz w:val="16"/>
                <w:szCs w:val="16"/>
              </w:rPr>
              <w:t>Capital Budget - Act No. 1 (DCB) (a)</w:t>
            </w:r>
          </w:p>
        </w:tc>
        <w:tc>
          <w:tcPr>
            <w:tcW w:w="848" w:type="dxa"/>
            <w:tcBorders>
              <w:top w:val="nil"/>
              <w:left w:val="nil"/>
              <w:bottom w:val="nil"/>
              <w:right w:val="nil"/>
            </w:tcBorders>
            <w:shd w:val="clear" w:color="auto" w:fill="auto"/>
            <w:noWrap/>
            <w:vAlign w:val="bottom"/>
            <w:hideMark/>
          </w:tcPr>
          <w:p w14:paraId="3691DB5F" w14:textId="0698FC3E"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196,876</w:t>
            </w:r>
          </w:p>
        </w:tc>
        <w:tc>
          <w:tcPr>
            <w:tcW w:w="828" w:type="dxa"/>
            <w:tcBorders>
              <w:top w:val="nil"/>
              <w:left w:val="nil"/>
              <w:bottom w:val="nil"/>
              <w:right w:val="nil"/>
            </w:tcBorders>
            <w:shd w:val="clear" w:color="000000" w:fill="E6E6E6"/>
            <w:noWrap/>
            <w:vAlign w:val="bottom"/>
            <w:hideMark/>
          </w:tcPr>
          <w:p w14:paraId="14999AB7" w14:textId="71A791F2"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196,094</w:t>
            </w:r>
          </w:p>
        </w:tc>
        <w:tc>
          <w:tcPr>
            <w:tcW w:w="828" w:type="dxa"/>
            <w:tcBorders>
              <w:top w:val="nil"/>
              <w:left w:val="nil"/>
              <w:bottom w:val="nil"/>
              <w:right w:val="nil"/>
            </w:tcBorders>
            <w:shd w:val="clear" w:color="auto" w:fill="auto"/>
            <w:noWrap/>
            <w:vAlign w:val="bottom"/>
            <w:hideMark/>
          </w:tcPr>
          <w:p w14:paraId="63D111BB" w14:textId="1FCBE5A5"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190,049</w:t>
            </w:r>
          </w:p>
        </w:tc>
        <w:tc>
          <w:tcPr>
            <w:tcW w:w="848" w:type="dxa"/>
            <w:tcBorders>
              <w:top w:val="nil"/>
              <w:left w:val="nil"/>
              <w:bottom w:val="nil"/>
              <w:right w:val="nil"/>
            </w:tcBorders>
            <w:shd w:val="clear" w:color="auto" w:fill="auto"/>
            <w:noWrap/>
            <w:vAlign w:val="bottom"/>
            <w:hideMark/>
          </w:tcPr>
          <w:p w14:paraId="66A21610" w14:textId="14C76DDE"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192,852</w:t>
            </w:r>
          </w:p>
        </w:tc>
        <w:tc>
          <w:tcPr>
            <w:tcW w:w="888" w:type="dxa"/>
            <w:tcBorders>
              <w:top w:val="nil"/>
              <w:left w:val="nil"/>
              <w:bottom w:val="nil"/>
              <w:right w:val="nil"/>
            </w:tcBorders>
            <w:shd w:val="clear" w:color="auto" w:fill="auto"/>
            <w:noWrap/>
            <w:vAlign w:val="bottom"/>
            <w:hideMark/>
          </w:tcPr>
          <w:p w14:paraId="73354990" w14:textId="3441D213"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188,949</w:t>
            </w:r>
          </w:p>
        </w:tc>
      </w:tr>
      <w:tr w:rsidR="00920FE2" w:rsidRPr="00920FE2" w14:paraId="1361EC77" w14:textId="77777777" w:rsidTr="00B73016">
        <w:trPr>
          <w:trHeight w:val="225"/>
        </w:trPr>
        <w:tc>
          <w:tcPr>
            <w:tcW w:w="3293" w:type="dxa"/>
            <w:tcBorders>
              <w:top w:val="nil"/>
              <w:left w:val="nil"/>
              <w:bottom w:val="nil"/>
              <w:right w:val="nil"/>
            </w:tcBorders>
            <w:shd w:val="clear" w:color="auto" w:fill="auto"/>
            <w:noWrap/>
            <w:vAlign w:val="bottom"/>
            <w:hideMark/>
          </w:tcPr>
          <w:p w14:paraId="597B04AF" w14:textId="77777777" w:rsidR="00920FE2" w:rsidRPr="00920FE2" w:rsidRDefault="00920FE2" w:rsidP="00B73016">
            <w:pPr>
              <w:spacing w:after="0" w:line="240" w:lineRule="auto"/>
              <w:ind w:firstLineChars="100" w:firstLine="160"/>
              <w:jc w:val="left"/>
              <w:rPr>
                <w:rFonts w:ascii="Arial" w:hAnsi="Arial" w:cs="Arial"/>
                <w:sz w:val="16"/>
                <w:szCs w:val="16"/>
              </w:rPr>
            </w:pPr>
            <w:r w:rsidRPr="00920FE2">
              <w:rPr>
                <w:rFonts w:ascii="Arial" w:hAnsi="Arial" w:cs="Arial"/>
                <w:sz w:val="16"/>
                <w:szCs w:val="16"/>
              </w:rPr>
              <w:t>Equity Injections - Act No. 2</w:t>
            </w:r>
          </w:p>
        </w:tc>
        <w:tc>
          <w:tcPr>
            <w:tcW w:w="848" w:type="dxa"/>
            <w:tcBorders>
              <w:top w:val="nil"/>
              <w:left w:val="nil"/>
              <w:bottom w:val="nil"/>
              <w:right w:val="nil"/>
            </w:tcBorders>
            <w:shd w:val="clear" w:color="auto" w:fill="auto"/>
            <w:noWrap/>
            <w:vAlign w:val="bottom"/>
            <w:hideMark/>
          </w:tcPr>
          <w:p w14:paraId="5F6F97F9" w14:textId="5B9D9651"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20,442</w:t>
            </w:r>
          </w:p>
        </w:tc>
        <w:tc>
          <w:tcPr>
            <w:tcW w:w="828" w:type="dxa"/>
            <w:tcBorders>
              <w:top w:val="nil"/>
              <w:left w:val="nil"/>
              <w:bottom w:val="nil"/>
              <w:right w:val="nil"/>
            </w:tcBorders>
            <w:shd w:val="clear" w:color="000000" w:fill="E6E6E6"/>
            <w:noWrap/>
            <w:vAlign w:val="bottom"/>
            <w:hideMark/>
          </w:tcPr>
          <w:p w14:paraId="57260299" w14:textId="780EE404"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47,638</w:t>
            </w:r>
          </w:p>
        </w:tc>
        <w:tc>
          <w:tcPr>
            <w:tcW w:w="828" w:type="dxa"/>
            <w:tcBorders>
              <w:top w:val="nil"/>
              <w:left w:val="nil"/>
              <w:bottom w:val="nil"/>
              <w:right w:val="nil"/>
            </w:tcBorders>
            <w:shd w:val="clear" w:color="auto" w:fill="auto"/>
            <w:noWrap/>
            <w:vAlign w:val="bottom"/>
            <w:hideMark/>
          </w:tcPr>
          <w:p w14:paraId="683E8AEF" w14:textId="261A9653"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49,984</w:t>
            </w:r>
          </w:p>
        </w:tc>
        <w:tc>
          <w:tcPr>
            <w:tcW w:w="848" w:type="dxa"/>
            <w:tcBorders>
              <w:top w:val="nil"/>
              <w:left w:val="nil"/>
              <w:bottom w:val="nil"/>
              <w:right w:val="nil"/>
            </w:tcBorders>
            <w:shd w:val="clear" w:color="auto" w:fill="auto"/>
            <w:noWrap/>
            <w:vAlign w:val="bottom"/>
            <w:hideMark/>
          </w:tcPr>
          <w:p w14:paraId="4264ED7B" w14:textId="31B9EF4E"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11,348</w:t>
            </w:r>
          </w:p>
        </w:tc>
        <w:tc>
          <w:tcPr>
            <w:tcW w:w="888" w:type="dxa"/>
            <w:tcBorders>
              <w:top w:val="nil"/>
              <w:left w:val="nil"/>
              <w:bottom w:val="nil"/>
              <w:right w:val="nil"/>
            </w:tcBorders>
            <w:shd w:val="clear" w:color="auto" w:fill="auto"/>
            <w:noWrap/>
            <w:vAlign w:val="bottom"/>
            <w:hideMark/>
          </w:tcPr>
          <w:p w14:paraId="34F76EC9" w14:textId="4A9EBC7A"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1,443</w:t>
            </w:r>
          </w:p>
        </w:tc>
      </w:tr>
      <w:tr w:rsidR="00920FE2" w:rsidRPr="00920FE2" w14:paraId="600255AC" w14:textId="77777777" w:rsidTr="00B73016">
        <w:trPr>
          <w:trHeight w:val="225"/>
        </w:trPr>
        <w:tc>
          <w:tcPr>
            <w:tcW w:w="3293" w:type="dxa"/>
            <w:tcBorders>
              <w:top w:val="nil"/>
              <w:left w:val="nil"/>
              <w:bottom w:val="nil"/>
              <w:right w:val="nil"/>
            </w:tcBorders>
            <w:shd w:val="clear" w:color="auto" w:fill="auto"/>
            <w:noWrap/>
            <w:vAlign w:val="bottom"/>
            <w:hideMark/>
          </w:tcPr>
          <w:p w14:paraId="2EB943BC" w14:textId="77777777" w:rsidR="00920FE2" w:rsidRPr="00920FE2" w:rsidRDefault="00920FE2" w:rsidP="00B73016">
            <w:pPr>
              <w:spacing w:after="0" w:line="240" w:lineRule="auto"/>
              <w:jc w:val="left"/>
              <w:rPr>
                <w:rFonts w:ascii="Arial" w:hAnsi="Arial" w:cs="Arial"/>
                <w:b/>
                <w:bCs/>
                <w:sz w:val="16"/>
                <w:szCs w:val="16"/>
              </w:rPr>
            </w:pPr>
            <w:r w:rsidRPr="00920FE2">
              <w:rPr>
                <w:rFonts w:ascii="Arial" w:hAnsi="Arial" w:cs="Arial"/>
                <w:b/>
                <w:bCs/>
                <w:sz w:val="16"/>
                <w:szCs w:val="16"/>
              </w:rPr>
              <w:t>Total new capital appropriations</w:t>
            </w:r>
          </w:p>
        </w:tc>
        <w:tc>
          <w:tcPr>
            <w:tcW w:w="848" w:type="dxa"/>
            <w:tcBorders>
              <w:top w:val="single" w:sz="4" w:space="0" w:color="auto"/>
              <w:left w:val="nil"/>
              <w:bottom w:val="single" w:sz="4" w:space="0" w:color="auto"/>
              <w:right w:val="nil"/>
            </w:tcBorders>
            <w:shd w:val="clear" w:color="auto" w:fill="auto"/>
            <w:noWrap/>
            <w:vAlign w:val="bottom"/>
            <w:hideMark/>
          </w:tcPr>
          <w:p w14:paraId="1468471C" w14:textId="5F27CEE6"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217,318</w:t>
            </w:r>
          </w:p>
        </w:tc>
        <w:tc>
          <w:tcPr>
            <w:tcW w:w="828" w:type="dxa"/>
            <w:tcBorders>
              <w:top w:val="single" w:sz="4" w:space="0" w:color="auto"/>
              <w:left w:val="nil"/>
              <w:bottom w:val="single" w:sz="4" w:space="0" w:color="auto"/>
              <w:right w:val="nil"/>
            </w:tcBorders>
            <w:shd w:val="clear" w:color="000000" w:fill="E6E6E6"/>
            <w:noWrap/>
            <w:vAlign w:val="bottom"/>
            <w:hideMark/>
          </w:tcPr>
          <w:p w14:paraId="7F7CBF68" w14:textId="2E8C360E"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243,732</w:t>
            </w:r>
          </w:p>
        </w:tc>
        <w:tc>
          <w:tcPr>
            <w:tcW w:w="828" w:type="dxa"/>
            <w:tcBorders>
              <w:top w:val="single" w:sz="4" w:space="0" w:color="auto"/>
              <w:left w:val="nil"/>
              <w:bottom w:val="single" w:sz="4" w:space="0" w:color="auto"/>
              <w:right w:val="nil"/>
            </w:tcBorders>
            <w:shd w:val="clear" w:color="auto" w:fill="auto"/>
            <w:noWrap/>
            <w:vAlign w:val="bottom"/>
            <w:hideMark/>
          </w:tcPr>
          <w:p w14:paraId="6FC7E87F" w14:textId="3E383C45"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240,033</w:t>
            </w:r>
          </w:p>
        </w:tc>
        <w:tc>
          <w:tcPr>
            <w:tcW w:w="848" w:type="dxa"/>
            <w:tcBorders>
              <w:top w:val="single" w:sz="4" w:space="0" w:color="auto"/>
              <w:left w:val="nil"/>
              <w:bottom w:val="single" w:sz="4" w:space="0" w:color="auto"/>
              <w:right w:val="nil"/>
            </w:tcBorders>
            <w:shd w:val="clear" w:color="auto" w:fill="auto"/>
            <w:noWrap/>
            <w:vAlign w:val="bottom"/>
            <w:hideMark/>
          </w:tcPr>
          <w:p w14:paraId="632F49BE" w14:textId="132EE406"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204,200</w:t>
            </w:r>
          </w:p>
        </w:tc>
        <w:tc>
          <w:tcPr>
            <w:tcW w:w="888" w:type="dxa"/>
            <w:tcBorders>
              <w:top w:val="single" w:sz="4" w:space="0" w:color="auto"/>
              <w:left w:val="nil"/>
              <w:bottom w:val="single" w:sz="4" w:space="0" w:color="auto"/>
              <w:right w:val="nil"/>
            </w:tcBorders>
            <w:shd w:val="clear" w:color="auto" w:fill="auto"/>
            <w:noWrap/>
            <w:vAlign w:val="bottom"/>
            <w:hideMark/>
          </w:tcPr>
          <w:p w14:paraId="282CF6BC" w14:textId="0C797F84"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190,392</w:t>
            </w:r>
          </w:p>
        </w:tc>
      </w:tr>
      <w:tr w:rsidR="00920FE2" w:rsidRPr="00920FE2" w14:paraId="3A6DC383" w14:textId="77777777" w:rsidTr="00B73016">
        <w:trPr>
          <w:trHeight w:val="225"/>
        </w:trPr>
        <w:tc>
          <w:tcPr>
            <w:tcW w:w="3293" w:type="dxa"/>
            <w:tcBorders>
              <w:top w:val="nil"/>
              <w:left w:val="nil"/>
              <w:bottom w:val="nil"/>
              <w:right w:val="nil"/>
            </w:tcBorders>
            <w:shd w:val="clear" w:color="auto" w:fill="auto"/>
            <w:noWrap/>
            <w:vAlign w:val="bottom"/>
            <w:hideMark/>
          </w:tcPr>
          <w:p w14:paraId="032B0776" w14:textId="77777777" w:rsidR="00920FE2" w:rsidRPr="00920FE2" w:rsidRDefault="00920FE2" w:rsidP="00B73016">
            <w:pPr>
              <w:spacing w:after="0" w:line="240" w:lineRule="auto"/>
              <w:ind w:firstLineChars="100" w:firstLine="161"/>
              <w:jc w:val="left"/>
              <w:rPr>
                <w:rFonts w:ascii="Arial" w:hAnsi="Arial" w:cs="Arial"/>
                <w:b/>
                <w:bCs/>
                <w:sz w:val="16"/>
                <w:szCs w:val="16"/>
              </w:rPr>
            </w:pPr>
            <w:r w:rsidRPr="00920FE2">
              <w:rPr>
                <w:rFonts w:ascii="Arial" w:hAnsi="Arial" w:cs="Arial"/>
                <w:b/>
                <w:bCs/>
                <w:sz w:val="16"/>
                <w:szCs w:val="16"/>
              </w:rPr>
              <w:t>Provided for:</w:t>
            </w:r>
          </w:p>
        </w:tc>
        <w:tc>
          <w:tcPr>
            <w:tcW w:w="848" w:type="dxa"/>
            <w:tcBorders>
              <w:top w:val="nil"/>
              <w:left w:val="nil"/>
              <w:bottom w:val="nil"/>
              <w:right w:val="nil"/>
            </w:tcBorders>
            <w:shd w:val="clear" w:color="auto" w:fill="auto"/>
            <w:noWrap/>
            <w:vAlign w:val="bottom"/>
            <w:hideMark/>
          </w:tcPr>
          <w:p w14:paraId="24C9DA03" w14:textId="77777777" w:rsidR="00920FE2" w:rsidRPr="00920FE2" w:rsidRDefault="00920FE2" w:rsidP="00B73016">
            <w:pPr>
              <w:spacing w:after="0" w:line="240" w:lineRule="auto"/>
              <w:ind w:firstLineChars="100" w:firstLine="161"/>
              <w:jc w:val="right"/>
              <w:rPr>
                <w:rFonts w:ascii="Arial" w:hAnsi="Arial" w:cs="Arial"/>
                <w:b/>
                <w:bCs/>
                <w:sz w:val="16"/>
                <w:szCs w:val="16"/>
              </w:rPr>
            </w:pPr>
          </w:p>
        </w:tc>
        <w:tc>
          <w:tcPr>
            <w:tcW w:w="828" w:type="dxa"/>
            <w:tcBorders>
              <w:top w:val="nil"/>
              <w:left w:val="nil"/>
              <w:bottom w:val="nil"/>
              <w:right w:val="nil"/>
            </w:tcBorders>
            <w:shd w:val="clear" w:color="000000" w:fill="E6E6E6"/>
            <w:noWrap/>
            <w:vAlign w:val="bottom"/>
            <w:hideMark/>
          </w:tcPr>
          <w:p w14:paraId="6EBD7C02" w14:textId="2C1DAA6B" w:rsidR="00920FE2" w:rsidRPr="00920FE2" w:rsidRDefault="00920FE2" w:rsidP="00B73016">
            <w:pPr>
              <w:spacing w:after="0" w:line="240" w:lineRule="auto"/>
              <w:jc w:val="right"/>
              <w:rPr>
                <w:rFonts w:ascii="Arial" w:hAnsi="Arial" w:cs="Arial"/>
                <w:sz w:val="16"/>
                <w:szCs w:val="16"/>
              </w:rPr>
            </w:pPr>
          </w:p>
        </w:tc>
        <w:tc>
          <w:tcPr>
            <w:tcW w:w="828" w:type="dxa"/>
            <w:tcBorders>
              <w:top w:val="nil"/>
              <w:left w:val="nil"/>
              <w:bottom w:val="nil"/>
              <w:right w:val="nil"/>
            </w:tcBorders>
            <w:shd w:val="clear" w:color="auto" w:fill="auto"/>
            <w:noWrap/>
            <w:vAlign w:val="bottom"/>
            <w:hideMark/>
          </w:tcPr>
          <w:p w14:paraId="764B3E2D" w14:textId="77777777" w:rsidR="00920FE2" w:rsidRPr="00920FE2" w:rsidRDefault="00920FE2" w:rsidP="00B73016">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3F9D4274" w14:textId="77777777" w:rsidR="00920FE2" w:rsidRPr="00920FE2" w:rsidRDefault="00920FE2" w:rsidP="00B73016">
            <w:pPr>
              <w:spacing w:after="0" w:line="240" w:lineRule="auto"/>
              <w:jc w:val="right"/>
              <w:rPr>
                <w:rFonts w:ascii="Times New Roman" w:hAnsi="Times New Roman"/>
              </w:rPr>
            </w:pPr>
          </w:p>
        </w:tc>
        <w:tc>
          <w:tcPr>
            <w:tcW w:w="888" w:type="dxa"/>
            <w:tcBorders>
              <w:top w:val="nil"/>
              <w:left w:val="nil"/>
              <w:bottom w:val="nil"/>
              <w:right w:val="nil"/>
            </w:tcBorders>
            <w:shd w:val="clear" w:color="auto" w:fill="auto"/>
            <w:noWrap/>
            <w:vAlign w:val="bottom"/>
            <w:hideMark/>
          </w:tcPr>
          <w:p w14:paraId="0F0B2A98" w14:textId="77777777" w:rsidR="00920FE2" w:rsidRPr="00920FE2" w:rsidRDefault="00920FE2" w:rsidP="00B73016">
            <w:pPr>
              <w:spacing w:after="0" w:line="240" w:lineRule="auto"/>
              <w:jc w:val="right"/>
              <w:rPr>
                <w:rFonts w:ascii="Times New Roman" w:hAnsi="Times New Roman"/>
              </w:rPr>
            </w:pPr>
          </w:p>
        </w:tc>
      </w:tr>
      <w:tr w:rsidR="00920FE2" w:rsidRPr="00920FE2" w14:paraId="0BC0EDE2" w14:textId="77777777" w:rsidTr="00B73016">
        <w:trPr>
          <w:trHeight w:val="225"/>
        </w:trPr>
        <w:tc>
          <w:tcPr>
            <w:tcW w:w="3293" w:type="dxa"/>
            <w:tcBorders>
              <w:top w:val="nil"/>
              <w:left w:val="nil"/>
              <w:bottom w:val="nil"/>
              <w:right w:val="nil"/>
            </w:tcBorders>
            <w:shd w:val="clear" w:color="auto" w:fill="auto"/>
            <w:noWrap/>
            <w:vAlign w:val="bottom"/>
            <w:hideMark/>
          </w:tcPr>
          <w:p w14:paraId="1FF25E92" w14:textId="77777777" w:rsidR="00920FE2" w:rsidRPr="00920FE2" w:rsidRDefault="00920FE2" w:rsidP="00B73016">
            <w:pPr>
              <w:spacing w:after="0" w:line="240" w:lineRule="auto"/>
              <w:ind w:firstLineChars="200" w:firstLine="320"/>
              <w:jc w:val="left"/>
              <w:rPr>
                <w:rFonts w:ascii="Arial" w:hAnsi="Arial" w:cs="Arial"/>
                <w:i/>
                <w:iCs/>
                <w:sz w:val="16"/>
                <w:szCs w:val="16"/>
              </w:rPr>
            </w:pPr>
            <w:r w:rsidRPr="00920FE2">
              <w:rPr>
                <w:rFonts w:ascii="Arial" w:hAnsi="Arial" w:cs="Arial"/>
                <w:i/>
                <w:iCs/>
                <w:sz w:val="16"/>
                <w:szCs w:val="16"/>
              </w:rPr>
              <w:t>Purchase of non-financial assets</w:t>
            </w:r>
          </w:p>
        </w:tc>
        <w:tc>
          <w:tcPr>
            <w:tcW w:w="848" w:type="dxa"/>
            <w:tcBorders>
              <w:top w:val="nil"/>
              <w:left w:val="nil"/>
              <w:bottom w:val="nil"/>
              <w:right w:val="nil"/>
            </w:tcBorders>
            <w:shd w:val="clear" w:color="auto" w:fill="auto"/>
            <w:noWrap/>
            <w:vAlign w:val="bottom"/>
            <w:hideMark/>
          </w:tcPr>
          <w:p w14:paraId="3022C2AF" w14:textId="0887838C"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217,318</w:t>
            </w:r>
          </w:p>
        </w:tc>
        <w:tc>
          <w:tcPr>
            <w:tcW w:w="828" w:type="dxa"/>
            <w:tcBorders>
              <w:top w:val="nil"/>
              <w:left w:val="nil"/>
              <w:bottom w:val="nil"/>
              <w:right w:val="nil"/>
            </w:tcBorders>
            <w:shd w:val="clear" w:color="000000" w:fill="E6E6E6"/>
            <w:noWrap/>
            <w:vAlign w:val="bottom"/>
            <w:hideMark/>
          </w:tcPr>
          <w:p w14:paraId="40937D87" w14:textId="5B0E3220"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244,053</w:t>
            </w:r>
          </w:p>
        </w:tc>
        <w:tc>
          <w:tcPr>
            <w:tcW w:w="828" w:type="dxa"/>
            <w:tcBorders>
              <w:top w:val="nil"/>
              <w:left w:val="nil"/>
              <w:bottom w:val="nil"/>
              <w:right w:val="nil"/>
            </w:tcBorders>
            <w:shd w:val="clear" w:color="auto" w:fill="auto"/>
            <w:noWrap/>
            <w:vAlign w:val="bottom"/>
            <w:hideMark/>
          </w:tcPr>
          <w:p w14:paraId="75438898" w14:textId="459350F0"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240,033</w:t>
            </w:r>
          </w:p>
        </w:tc>
        <w:tc>
          <w:tcPr>
            <w:tcW w:w="848" w:type="dxa"/>
            <w:tcBorders>
              <w:top w:val="nil"/>
              <w:left w:val="nil"/>
              <w:bottom w:val="nil"/>
              <w:right w:val="nil"/>
            </w:tcBorders>
            <w:shd w:val="clear" w:color="auto" w:fill="auto"/>
            <w:noWrap/>
            <w:vAlign w:val="bottom"/>
            <w:hideMark/>
          </w:tcPr>
          <w:p w14:paraId="3ADC2648" w14:textId="4BD60AEE"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204,200</w:t>
            </w:r>
          </w:p>
        </w:tc>
        <w:tc>
          <w:tcPr>
            <w:tcW w:w="888" w:type="dxa"/>
            <w:tcBorders>
              <w:top w:val="nil"/>
              <w:left w:val="nil"/>
              <w:bottom w:val="nil"/>
              <w:right w:val="nil"/>
            </w:tcBorders>
            <w:shd w:val="clear" w:color="auto" w:fill="auto"/>
            <w:noWrap/>
            <w:vAlign w:val="bottom"/>
            <w:hideMark/>
          </w:tcPr>
          <w:p w14:paraId="2AB563C3" w14:textId="0B1A6028"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190,392</w:t>
            </w:r>
          </w:p>
        </w:tc>
      </w:tr>
      <w:tr w:rsidR="00920FE2" w:rsidRPr="00920FE2" w14:paraId="500B1035" w14:textId="77777777" w:rsidTr="00B73016">
        <w:trPr>
          <w:trHeight w:val="225"/>
        </w:trPr>
        <w:tc>
          <w:tcPr>
            <w:tcW w:w="3293" w:type="dxa"/>
            <w:tcBorders>
              <w:top w:val="nil"/>
              <w:left w:val="nil"/>
              <w:bottom w:val="nil"/>
              <w:right w:val="nil"/>
            </w:tcBorders>
            <w:shd w:val="clear" w:color="auto" w:fill="auto"/>
            <w:noWrap/>
            <w:vAlign w:val="bottom"/>
            <w:hideMark/>
          </w:tcPr>
          <w:p w14:paraId="0372B9DE" w14:textId="77777777" w:rsidR="00920FE2" w:rsidRPr="00920FE2" w:rsidRDefault="00920FE2" w:rsidP="00B73016">
            <w:pPr>
              <w:spacing w:after="0" w:line="240" w:lineRule="auto"/>
              <w:ind w:firstLineChars="200" w:firstLine="320"/>
              <w:jc w:val="left"/>
              <w:rPr>
                <w:rFonts w:ascii="Arial" w:hAnsi="Arial" w:cs="Arial"/>
                <w:i/>
                <w:iCs/>
                <w:sz w:val="16"/>
                <w:szCs w:val="16"/>
              </w:rPr>
            </w:pPr>
            <w:r w:rsidRPr="00920FE2">
              <w:rPr>
                <w:rFonts w:ascii="Arial" w:hAnsi="Arial" w:cs="Arial"/>
                <w:i/>
                <w:iCs/>
                <w:sz w:val="16"/>
                <w:szCs w:val="16"/>
              </w:rPr>
              <w:t>Other items (b)</w:t>
            </w:r>
          </w:p>
        </w:tc>
        <w:tc>
          <w:tcPr>
            <w:tcW w:w="848" w:type="dxa"/>
            <w:tcBorders>
              <w:top w:val="nil"/>
              <w:left w:val="nil"/>
              <w:bottom w:val="nil"/>
              <w:right w:val="nil"/>
            </w:tcBorders>
            <w:shd w:val="clear" w:color="auto" w:fill="auto"/>
            <w:noWrap/>
            <w:vAlign w:val="bottom"/>
            <w:hideMark/>
          </w:tcPr>
          <w:p w14:paraId="6351270E" w14:textId="65E6EE67"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w:t>
            </w:r>
          </w:p>
        </w:tc>
        <w:tc>
          <w:tcPr>
            <w:tcW w:w="828" w:type="dxa"/>
            <w:tcBorders>
              <w:top w:val="nil"/>
              <w:left w:val="nil"/>
              <w:bottom w:val="nil"/>
              <w:right w:val="nil"/>
            </w:tcBorders>
            <w:shd w:val="clear" w:color="000000" w:fill="E6E6E6"/>
            <w:noWrap/>
            <w:vAlign w:val="bottom"/>
            <w:hideMark/>
          </w:tcPr>
          <w:p w14:paraId="3B5420C6" w14:textId="535F2AA4"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(321)</w:t>
            </w:r>
          </w:p>
        </w:tc>
        <w:tc>
          <w:tcPr>
            <w:tcW w:w="828" w:type="dxa"/>
            <w:tcBorders>
              <w:top w:val="nil"/>
              <w:left w:val="nil"/>
              <w:bottom w:val="nil"/>
              <w:right w:val="nil"/>
            </w:tcBorders>
            <w:shd w:val="clear" w:color="auto" w:fill="auto"/>
            <w:noWrap/>
            <w:vAlign w:val="bottom"/>
            <w:hideMark/>
          </w:tcPr>
          <w:p w14:paraId="257A19DB" w14:textId="4551BD74"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w:t>
            </w:r>
          </w:p>
        </w:tc>
        <w:tc>
          <w:tcPr>
            <w:tcW w:w="848" w:type="dxa"/>
            <w:tcBorders>
              <w:top w:val="nil"/>
              <w:left w:val="nil"/>
              <w:bottom w:val="nil"/>
              <w:right w:val="nil"/>
            </w:tcBorders>
            <w:shd w:val="clear" w:color="auto" w:fill="auto"/>
            <w:noWrap/>
            <w:vAlign w:val="bottom"/>
            <w:hideMark/>
          </w:tcPr>
          <w:p w14:paraId="583EBCCD" w14:textId="32A6A638"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w:t>
            </w:r>
          </w:p>
        </w:tc>
        <w:tc>
          <w:tcPr>
            <w:tcW w:w="888" w:type="dxa"/>
            <w:tcBorders>
              <w:top w:val="nil"/>
              <w:left w:val="nil"/>
              <w:bottom w:val="nil"/>
              <w:right w:val="nil"/>
            </w:tcBorders>
            <w:shd w:val="clear" w:color="auto" w:fill="auto"/>
            <w:noWrap/>
            <w:vAlign w:val="bottom"/>
            <w:hideMark/>
          </w:tcPr>
          <w:p w14:paraId="79DDE0EE" w14:textId="216294AE"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w:t>
            </w:r>
          </w:p>
        </w:tc>
      </w:tr>
      <w:tr w:rsidR="00920FE2" w:rsidRPr="00920FE2" w14:paraId="13114FD6" w14:textId="77777777" w:rsidTr="00B73016">
        <w:trPr>
          <w:trHeight w:val="225"/>
        </w:trPr>
        <w:tc>
          <w:tcPr>
            <w:tcW w:w="3293" w:type="dxa"/>
            <w:tcBorders>
              <w:top w:val="nil"/>
              <w:left w:val="nil"/>
              <w:bottom w:val="nil"/>
              <w:right w:val="nil"/>
            </w:tcBorders>
            <w:shd w:val="clear" w:color="auto" w:fill="auto"/>
            <w:noWrap/>
            <w:vAlign w:val="bottom"/>
            <w:hideMark/>
          </w:tcPr>
          <w:p w14:paraId="5379A3EF" w14:textId="77777777" w:rsidR="00920FE2" w:rsidRPr="00920FE2" w:rsidRDefault="00920FE2" w:rsidP="00B73016">
            <w:pPr>
              <w:spacing w:after="0" w:line="240" w:lineRule="auto"/>
              <w:ind w:firstLineChars="100" w:firstLine="161"/>
              <w:jc w:val="left"/>
              <w:rPr>
                <w:rFonts w:ascii="Arial" w:hAnsi="Arial" w:cs="Arial"/>
                <w:b/>
                <w:bCs/>
                <w:sz w:val="16"/>
                <w:szCs w:val="16"/>
              </w:rPr>
            </w:pPr>
            <w:r w:rsidRPr="00920FE2">
              <w:rPr>
                <w:rFonts w:ascii="Arial" w:hAnsi="Arial" w:cs="Arial"/>
                <w:b/>
                <w:bCs/>
                <w:sz w:val="16"/>
                <w:szCs w:val="16"/>
              </w:rPr>
              <w:t>Total Items</w:t>
            </w:r>
          </w:p>
        </w:tc>
        <w:tc>
          <w:tcPr>
            <w:tcW w:w="848" w:type="dxa"/>
            <w:tcBorders>
              <w:top w:val="single" w:sz="4" w:space="0" w:color="auto"/>
              <w:left w:val="nil"/>
              <w:bottom w:val="single" w:sz="4" w:space="0" w:color="auto"/>
              <w:right w:val="nil"/>
            </w:tcBorders>
            <w:shd w:val="clear" w:color="auto" w:fill="auto"/>
            <w:noWrap/>
            <w:vAlign w:val="bottom"/>
            <w:hideMark/>
          </w:tcPr>
          <w:p w14:paraId="7C92EA20" w14:textId="2F3FA0F3"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217,318</w:t>
            </w:r>
          </w:p>
        </w:tc>
        <w:tc>
          <w:tcPr>
            <w:tcW w:w="828" w:type="dxa"/>
            <w:tcBorders>
              <w:top w:val="single" w:sz="4" w:space="0" w:color="auto"/>
              <w:left w:val="nil"/>
              <w:bottom w:val="single" w:sz="4" w:space="0" w:color="auto"/>
              <w:right w:val="nil"/>
            </w:tcBorders>
            <w:shd w:val="clear" w:color="000000" w:fill="E6E6E6"/>
            <w:noWrap/>
            <w:vAlign w:val="bottom"/>
            <w:hideMark/>
          </w:tcPr>
          <w:p w14:paraId="2B2CD9D1" w14:textId="5F949C7D"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243,732</w:t>
            </w:r>
          </w:p>
        </w:tc>
        <w:tc>
          <w:tcPr>
            <w:tcW w:w="828" w:type="dxa"/>
            <w:tcBorders>
              <w:top w:val="single" w:sz="4" w:space="0" w:color="auto"/>
              <w:left w:val="nil"/>
              <w:bottom w:val="single" w:sz="4" w:space="0" w:color="auto"/>
              <w:right w:val="nil"/>
            </w:tcBorders>
            <w:shd w:val="clear" w:color="auto" w:fill="auto"/>
            <w:noWrap/>
            <w:vAlign w:val="bottom"/>
            <w:hideMark/>
          </w:tcPr>
          <w:p w14:paraId="72ACFB11" w14:textId="189D597C"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240,033</w:t>
            </w:r>
          </w:p>
        </w:tc>
        <w:tc>
          <w:tcPr>
            <w:tcW w:w="848" w:type="dxa"/>
            <w:tcBorders>
              <w:top w:val="single" w:sz="4" w:space="0" w:color="auto"/>
              <w:left w:val="nil"/>
              <w:bottom w:val="single" w:sz="4" w:space="0" w:color="auto"/>
              <w:right w:val="nil"/>
            </w:tcBorders>
            <w:shd w:val="clear" w:color="auto" w:fill="auto"/>
            <w:noWrap/>
            <w:vAlign w:val="bottom"/>
            <w:hideMark/>
          </w:tcPr>
          <w:p w14:paraId="7128BAB3" w14:textId="3A5E23BD"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204,200</w:t>
            </w:r>
          </w:p>
        </w:tc>
        <w:tc>
          <w:tcPr>
            <w:tcW w:w="888" w:type="dxa"/>
            <w:tcBorders>
              <w:top w:val="single" w:sz="4" w:space="0" w:color="auto"/>
              <w:left w:val="nil"/>
              <w:bottom w:val="single" w:sz="4" w:space="0" w:color="auto"/>
              <w:right w:val="nil"/>
            </w:tcBorders>
            <w:shd w:val="clear" w:color="auto" w:fill="auto"/>
            <w:noWrap/>
            <w:vAlign w:val="bottom"/>
            <w:hideMark/>
          </w:tcPr>
          <w:p w14:paraId="428F6B39" w14:textId="084F94BD"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190,392</w:t>
            </w:r>
          </w:p>
        </w:tc>
      </w:tr>
      <w:tr w:rsidR="00920FE2" w:rsidRPr="00920FE2" w14:paraId="4C1610B8" w14:textId="77777777" w:rsidTr="00B73016">
        <w:trPr>
          <w:trHeight w:val="450"/>
        </w:trPr>
        <w:tc>
          <w:tcPr>
            <w:tcW w:w="3293" w:type="dxa"/>
            <w:tcBorders>
              <w:top w:val="nil"/>
              <w:left w:val="nil"/>
              <w:bottom w:val="nil"/>
              <w:right w:val="nil"/>
            </w:tcBorders>
            <w:shd w:val="clear" w:color="auto" w:fill="auto"/>
            <w:vAlign w:val="bottom"/>
            <w:hideMark/>
          </w:tcPr>
          <w:p w14:paraId="08139652" w14:textId="77777777" w:rsidR="00920FE2" w:rsidRPr="00920FE2" w:rsidRDefault="00920FE2" w:rsidP="00B73016">
            <w:pPr>
              <w:spacing w:after="0" w:line="240" w:lineRule="auto"/>
              <w:jc w:val="left"/>
              <w:rPr>
                <w:rFonts w:ascii="Arial" w:hAnsi="Arial" w:cs="Arial"/>
                <w:b/>
                <w:bCs/>
                <w:sz w:val="16"/>
                <w:szCs w:val="16"/>
              </w:rPr>
            </w:pPr>
            <w:r w:rsidRPr="00920FE2">
              <w:rPr>
                <w:rFonts w:ascii="Arial" w:hAnsi="Arial" w:cs="Arial"/>
                <w:b/>
                <w:bCs/>
                <w:sz w:val="16"/>
                <w:szCs w:val="16"/>
              </w:rPr>
              <w:t>PURCHASE OF NON-FINANCIAL</w:t>
            </w:r>
            <w:r w:rsidRPr="00920FE2">
              <w:rPr>
                <w:rFonts w:ascii="Arial" w:hAnsi="Arial" w:cs="Arial"/>
                <w:b/>
                <w:bCs/>
                <w:sz w:val="16"/>
                <w:szCs w:val="16"/>
              </w:rPr>
              <w:br/>
              <w:t xml:space="preserve"> ASSETS</w:t>
            </w:r>
          </w:p>
        </w:tc>
        <w:tc>
          <w:tcPr>
            <w:tcW w:w="848" w:type="dxa"/>
            <w:tcBorders>
              <w:top w:val="nil"/>
              <w:left w:val="nil"/>
              <w:bottom w:val="nil"/>
              <w:right w:val="nil"/>
            </w:tcBorders>
            <w:shd w:val="clear" w:color="auto" w:fill="auto"/>
            <w:noWrap/>
            <w:vAlign w:val="bottom"/>
            <w:hideMark/>
          </w:tcPr>
          <w:p w14:paraId="727A6E00" w14:textId="77777777" w:rsidR="00920FE2" w:rsidRPr="00920FE2" w:rsidRDefault="00920FE2" w:rsidP="00B73016">
            <w:pPr>
              <w:spacing w:after="0" w:line="240" w:lineRule="auto"/>
              <w:jc w:val="right"/>
              <w:rPr>
                <w:rFonts w:ascii="Arial" w:hAnsi="Arial" w:cs="Arial"/>
                <w:b/>
                <w:bCs/>
                <w:sz w:val="16"/>
                <w:szCs w:val="16"/>
              </w:rPr>
            </w:pPr>
          </w:p>
        </w:tc>
        <w:tc>
          <w:tcPr>
            <w:tcW w:w="828" w:type="dxa"/>
            <w:tcBorders>
              <w:top w:val="nil"/>
              <w:left w:val="nil"/>
              <w:bottom w:val="nil"/>
              <w:right w:val="nil"/>
            </w:tcBorders>
            <w:shd w:val="clear" w:color="000000" w:fill="E6E6E6"/>
            <w:noWrap/>
            <w:vAlign w:val="bottom"/>
            <w:hideMark/>
          </w:tcPr>
          <w:p w14:paraId="5DDAE844" w14:textId="7009C09C" w:rsidR="00920FE2" w:rsidRPr="00920FE2" w:rsidRDefault="00920FE2" w:rsidP="00B73016">
            <w:pPr>
              <w:spacing w:after="0" w:line="240" w:lineRule="auto"/>
              <w:jc w:val="right"/>
              <w:rPr>
                <w:rFonts w:ascii="Arial" w:hAnsi="Arial" w:cs="Arial"/>
                <w:sz w:val="16"/>
                <w:szCs w:val="16"/>
              </w:rPr>
            </w:pPr>
          </w:p>
        </w:tc>
        <w:tc>
          <w:tcPr>
            <w:tcW w:w="828" w:type="dxa"/>
            <w:tcBorders>
              <w:top w:val="nil"/>
              <w:left w:val="nil"/>
              <w:bottom w:val="nil"/>
              <w:right w:val="nil"/>
            </w:tcBorders>
            <w:shd w:val="clear" w:color="auto" w:fill="auto"/>
            <w:noWrap/>
            <w:vAlign w:val="bottom"/>
            <w:hideMark/>
          </w:tcPr>
          <w:p w14:paraId="320D52B1" w14:textId="77777777" w:rsidR="00920FE2" w:rsidRPr="00920FE2" w:rsidRDefault="00920FE2" w:rsidP="00B73016">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442A2FE9" w14:textId="77777777" w:rsidR="00920FE2" w:rsidRPr="00920FE2" w:rsidRDefault="00920FE2" w:rsidP="00B73016">
            <w:pPr>
              <w:spacing w:after="0" w:line="240" w:lineRule="auto"/>
              <w:jc w:val="right"/>
              <w:rPr>
                <w:rFonts w:ascii="Times New Roman" w:hAnsi="Times New Roman"/>
              </w:rPr>
            </w:pPr>
          </w:p>
        </w:tc>
        <w:tc>
          <w:tcPr>
            <w:tcW w:w="888" w:type="dxa"/>
            <w:tcBorders>
              <w:top w:val="nil"/>
              <w:left w:val="nil"/>
              <w:bottom w:val="nil"/>
              <w:right w:val="nil"/>
            </w:tcBorders>
            <w:shd w:val="clear" w:color="auto" w:fill="auto"/>
            <w:noWrap/>
            <w:vAlign w:val="bottom"/>
            <w:hideMark/>
          </w:tcPr>
          <w:p w14:paraId="217CCECB" w14:textId="77777777" w:rsidR="00920FE2" w:rsidRPr="00920FE2" w:rsidRDefault="00920FE2" w:rsidP="00B73016">
            <w:pPr>
              <w:spacing w:after="0" w:line="240" w:lineRule="auto"/>
              <w:jc w:val="right"/>
              <w:rPr>
                <w:rFonts w:ascii="Times New Roman" w:hAnsi="Times New Roman"/>
              </w:rPr>
            </w:pPr>
          </w:p>
        </w:tc>
      </w:tr>
      <w:tr w:rsidR="00920FE2" w:rsidRPr="00920FE2" w14:paraId="28F582F5" w14:textId="77777777" w:rsidTr="00B73016">
        <w:trPr>
          <w:trHeight w:val="225"/>
        </w:trPr>
        <w:tc>
          <w:tcPr>
            <w:tcW w:w="3293" w:type="dxa"/>
            <w:tcBorders>
              <w:top w:val="nil"/>
              <w:left w:val="nil"/>
              <w:bottom w:val="nil"/>
              <w:right w:val="nil"/>
            </w:tcBorders>
            <w:shd w:val="clear" w:color="auto" w:fill="auto"/>
            <w:noWrap/>
            <w:vAlign w:val="bottom"/>
            <w:hideMark/>
          </w:tcPr>
          <w:p w14:paraId="058C4DEC" w14:textId="77777777" w:rsidR="00920FE2" w:rsidRPr="00920FE2" w:rsidRDefault="00920FE2" w:rsidP="00B73016">
            <w:pPr>
              <w:spacing w:after="0" w:line="240" w:lineRule="auto"/>
              <w:ind w:firstLineChars="100" w:firstLine="160"/>
              <w:jc w:val="left"/>
              <w:rPr>
                <w:rFonts w:ascii="Arial" w:hAnsi="Arial" w:cs="Arial"/>
                <w:sz w:val="16"/>
                <w:szCs w:val="16"/>
              </w:rPr>
            </w:pPr>
            <w:r w:rsidRPr="00920FE2">
              <w:rPr>
                <w:rFonts w:ascii="Arial" w:hAnsi="Arial" w:cs="Arial"/>
                <w:sz w:val="16"/>
                <w:szCs w:val="16"/>
              </w:rPr>
              <w:t>Funded by capital appropriations (c)</w:t>
            </w:r>
          </w:p>
        </w:tc>
        <w:tc>
          <w:tcPr>
            <w:tcW w:w="848" w:type="dxa"/>
            <w:tcBorders>
              <w:top w:val="nil"/>
              <w:left w:val="nil"/>
              <w:bottom w:val="nil"/>
              <w:right w:val="nil"/>
            </w:tcBorders>
            <w:shd w:val="clear" w:color="auto" w:fill="auto"/>
            <w:noWrap/>
            <w:vAlign w:val="bottom"/>
            <w:hideMark/>
          </w:tcPr>
          <w:p w14:paraId="7295F980" w14:textId="7B5C44D1"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20,121</w:t>
            </w:r>
          </w:p>
        </w:tc>
        <w:tc>
          <w:tcPr>
            <w:tcW w:w="828" w:type="dxa"/>
            <w:tcBorders>
              <w:top w:val="nil"/>
              <w:left w:val="nil"/>
              <w:bottom w:val="nil"/>
              <w:right w:val="nil"/>
            </w:tcBorders>
            <w:shd w:val="clear" w:color="000000" w:fill="E6E6E6"/>
            <w:noWrap/>
            <w:vAlign w:val="bottom"/>
            <w:hideMark/>
          </w:tcPr>
          <w:p w14:paraId="7E918820" w14:textId="11EF33DF"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47,959</w:t>
            </w:r>
          </w:p>
        </w:tc>
        <w:tc>
          <w:tcPr>
            <w:tcW w:w="828" w:type="dxa"/>
            <w:tcBorders>
              <w:top w:val="nil"/>
              <w:left w:val="nil"/>
              <w:bottom w:val="nil"/>
              <w:right w:val="nil"/>
            </w:tcBorders>
            <w:shd w:val="clear" w:color="auto" w:fill="auto"/>
            <w:noWrap/>
            <w:vAlign w:val="bottom"/>
            <w:hideMark/>
          </w:tcPr>
          <w:p w14:paraId="302031BB" w14:textId="70F312B7"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49,984</w:t>
            </w:r>
          </w:p>
        </w:tc>
        <w:tc>
          <w:tcPr>
            <w:tcW w:w="848" w:type="dxa"/>
            <w:tcBorders>
              <w:top w:val="nil"/>
              <w:left w:val="nil"/>
              <w:bottom w:val="nil"/>
              <w:right w:val="nil"/>
            </w:tcBorders>
            <w:shd w:val="clear" w:color="auto" w:fill="auto"/>
            <w:noWrap/>
            <w:vAlign w:val="bottom"/>
            <w:hideMark/>
          </w:tcPr>
          <w:p w14:paraId="5E20A162" w14:textId="01F504E9"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11,348</w:t>
            </w:r>
          </w:p>
        </w:tc>
        <w:tc>
          <w:tcPr>
            <w:tcW w:w="888" w:type="dxa"/>
            <w:tcBorders>
              <w:top w:val="nil"/>
              <w:left w:val="nil"/>
              <w:bottom w:val="nil"/>
              <w:right w:val="nil"/>
            </w:tcBorders>
            <w:shd w:val="clear" w:color="auto" w:fill="auto"/>
            <w:noWrap/>
            <w:vAlign w:val="bottom"/>
            <w:hideMark/>
          </w:tcPr>
          <w:p w14:paraId="24DC0D43" w14:textId="2F99EB83"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1,443</w:t>
            </w:r>
          </w:p>
        </w:tc>
      </w:tr>
      <w:tr w:rsidR="00920FE2" w:rsidRPr="00920FE2" w14:paraId="5DC9B076" w14:textId="77777777" w:rsidTr="00B73016">
        <w:trPr>
          <w:trHeight w:val="300"/>
        </w:trPr>
        <w:tc>
          <w:tcPr>
            <w:tcW w:w="3293" w:type="dxa"/>
            <w:tcBorders>
              <w:top w:val="nil"/>
              <w:left w:val="nil"/>
              <w:bottom w:val="nil"/>
              <w:right w:val="nil"/>
            </w:tcBorders>
            <w:shd w:val="clear" w:color="auto" w:fill="auto"/>
            <w:noWrap/>
            <w:vAlign w:val="bottom"/>
            <w:hideMark/>
          </w:tcPr>
          <w:p w14:paraId="6DADACA5" w14:textId="77777777" w:rsidR="00920FE2" w:rsidRPr="00920FE2" w:rsidRDefault="00920FE2" w:rsidP="00B73016">
            <w:pPr>
              <w:spacing w:after="0" w:line="240" w:lineRule="auto"/>
              <w:ind w:firstLineChars="100" w:firstLine="160"/>
              <w:jc w:val="left"/>
              <w:rPr>
                <w:rFonts w:ascii="Arial" w:hAnsi="Arial" w:cs="Arial"/>
                <w:sz w:val="16"/>
                <w:szCs w:val="16"/>
              </w:rPr>
            </w:pPr>
            <w:r w:rsidRPr="00920FE2">
              <w:rPr>
                <w:rFonts w:ascii="Arial" w:hAnsi="Arial" w:cs="Arial"/>
                <w:sz w:val="16"/>
                <w:szCs w:val="16"/>
              </w:rPr>
              <w:t>Funded by capital appropriation - DCB (c)</w:t>
            </w:r>
          </w:p>
        </w:tc>
        <w:tc>
          <w:tcPr>
            <w:tcW w:w="848" w:type="dxa"/>
            <w:tcBorders>
              <w:top w:val="nil"/>
              <w:left w:val="nil"/>
              <w:bottom w:val="nil"/>
              <w:right w:val="nil"/>
            </w:tcBorders>
            <w:shd w:val="clear" w:color="auto" w:fill="auto"/>
            <w:noWrap/>
            <w:vAlign w:val="bottom"/>
            <w:hideMark/>
          </w:tcPr>
          <w:p w14:paraId="3AC52642" w14:textId="4CBDA7A8"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196,876</w:t>
            </w:r>
          </w:p>
        </w:tc>
        <w:tc>
          <w:tcPr>
            <w:tcW w:w="828" w:type="dxa"/>
            <w:tcBorders>
              <w:top w:val="nil"/>
              <w:left w:val="nil"/>
              <w:bottom w:val="nil"/>
              <w:right w:val="nil"/>
            </w:tcBorders>
            <w:shd w:val="clear" w:color="000000" w:fill="E6E6E6"/>
            <w:noWrap/>
            <w:vAlign w:val="bottom"/>
            <w:hideMark/>
          </w:tcPr>
          <w:p w14:paraId="3859969B" w14:textId="25BD0303"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196,094</w:t>
            </w:r>
          </w:p>
        </w:tc>
        <w:tc>
          <w:tcPr>
            <w:tcW w:w="828" w:type="dxa"/>
            <w:tcBorders>
              <w:top w:val="nil"/>
              <w:left w:val="nil"/>
              <w:bottom w:val="nil"/>
              <w:right w:val="nil"/>
            </w:tcBorders>
            <w:shd w:val="clear" w:color="auto" w:fill="auto"/>
            <w:noWrap/>
            <w:vAlign w:val="bottom"/>
            <w:hideMark/>
          </w:tcPr>
          <w:p w14:paraId="5FF38FF9" w14:textId="332C72EE"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190,049</w:t>
            </w:r>
          </w:p>
        </w:tc>
        <w:tc>
          <w:tcPr>
            <w:tcW w:w="848" w:type="dxa"/>
            <w:tcBorders>
              <w:top w:val="nil"/>
              <w:left w:val="nil"/>
              <w:bottom w:val="nil"/>
              <w:right w:val="nil"/>
            </w:tcBorders>
            <w:shd w:val="clear" w:color="auto" w:fill="auto"/>
            <w:noWrap/>
            <w:vAlign w:val="bottom"/>
            <w:hideMark/>
          </w:tcPr>
          <w:p w14:paraId="1DE7313B" w14:textId="0D162767"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192,852</w:t>
            </w:r>
          </w:p>
        </w:tc>
        <w:tc>
          <w:tcPr>
            <w:tcW w:w="888" w:type="dxa"/>
            <w:tcBorders>
              <w:top w:val="nil"/>
              <w:left w:val="nil"/>
              <w:bottom w:val="nil"/>
              <w:right w:val="nil"/>
            </w:tcBorders>
            <w:shd w:val="clear" w:color="auto" w:fill="auto"/>
            <w:noWrap/>
            <w:vAlign w:val="bottom"/>
            <w:hideMark/>
          </w:tcPr>
          <w:p w14:paraId="49585BE1" w14:textId="15C53D55"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188,949</w:t>
            </w:r>
          </w:p>
        </w:tc>
      </w:tr>
      <w:tr w:rsidR="00920FE2" w:rsidRPr="00920FE2" w14:paraId="6B033951" w14:textId="77777777" w:rsidTr="00B73016">
        <w:trPr>
          <w:trHeight w:val="450"/>
        </w:trPr>
        <w:tc>
          <w:tcPr>
            <w:tcW w:w="3293" w:type="dxa"/>
            <w:tcBorders>
              <w:top w:val="nil"/>
              <w:left w:val="nil"/>
              <w:bottom w:val="nil"/>
              <w:right w:val="nil"/>
            </w:tcBorders>
            <w:shd w:val="clear" w:color="auto" w:fill="auto"/>
            <w:vAlign w:val="bottom"/>
            <w:hideMark/>
          </w:tcPr>
          <w:p w14:paraId="1D838406" w14:textId="77777777" w:rsidR="00920FE2" w:rsidRPr="00920FE2" w:rsidRDefault="00920FE2" w:rsidP="00B73016">
            <w:pPr>
              <w:spacing w:after="0" w:line="240" w:lineRule="auto"/>
              <w:ind w:firstLineChars="100" w:firstLine="160"/>
              <w:jc w:val="left"/>
              <w:rPr>
                <w:rFonts w:ascii="Arial" w:hAnsi="Arial" w:cs="Arial"/>
                <w:sz w:val="16"/>
                <w:szCs w:val="16"/>
              </w:rPr>
            </w:pPr>
            <w:r w:rsidRPr="00920FE2">
              <w:rPr>
                <w:rFonts w:ascii="Arial" w:hAnsi="Arial" w:cs="Arial"/>
                <w:sz w:val="16"/>
                <w:szCs w:val="16"/>
              </w:rPr>
              <w:t>Funded internally from departmental  resources (d)</w:t>
            </w:r>
          </w:p>
        </w:tc>
        <w:tc>
          <w:tcPr>
            <w:tcW w:w="848" w:type="dxa"/>
            <w:tcBorders>
              <w:top w:val="nil"/>
              <w:left w:val="nil"/>
              <w:bottom w:val="nil"/>
              <w:right w:val="nil"/>
            </w:tcBorders>
            <w:shd w:val="clear" w:color="auto" w:fill="auto"/>
            <w:noWrap/>
            <w:vAlign w:val="bottom"/>
            <w:hideMark/>
          </w:tcPr>
          <w:p w14:paraId="596C95E5" w14:textId="22D9EF42"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42,327</w:t>
            </w:r>
          </w:p>
        </w:tc>
        <w:tc>
          <w:tcPr>
            <w:tcW w:w="828" w:type="dxa"/>
            <w:tcBorders>
              <w:top w:val="nil"/>
              <w:left w:val="nil"/>
              <w:bottom w:val="nil"/>
              <w:right w:val="nil"/>
            </w:tcBorders>
            <w:shd w:val="clear" w:color="000000" w:fill="E6E6E6"/>
            <w:noWrap/>
            <w:vAlign w:val="bottom"/>
            <w:hideMark/>
          </w:tcPr>
          <w:p w14:paraId="35BF697A" w14:textId="08253D6B"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w:t>
            </w:r>
          </w:p>
        </w:tc>
        <w:tc>
          <w:tcPr>
            <w:tcW w:w="828" w:type="dxa"/>
            <w:tcBorders>
              <w:top w:val="nil"/>
              <w:left w:val="nil"/>
              <w:bottom w:val="nil"/>
              <w:right w:val="nil"/>
            </w:tcBorders>
            <w:shd w:val="clear" w:color="auto" w:fill="auto"/>
            <w:noWrap/>
            <w:vAlign w:val="bottom"/>
            <w:hideMark/>
          </w:tcPr>
          <w:p w14:paraId="0B3E4DC2" w14:textId="10C30798"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w:t>
            </w:r>
          </w:p>
        </w:tc>
        <w:tc>
          <w:tcPr>
            <w:tcW w:w="848" w:type="dxa"/>
            <w:tcBorders>
              <w:top w:val="nil"/>
              <w:left w:val="nil"/>
              <w:bottom w:val="nil"/>
              <w:right w:val="nil"/>
            </w:tcBorders>
            <w:shd w:val="clear" w:color="auto" w:fill="auto"/>
            <w:noWrap/>
            <w:vAlign w:val="bottom"/>
            <w:hideMark/>
          </w:tcPr>
          <w:p w14:paraId="7039B62F" w14:textId="76506F59"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w:t>
            </w:r>
          </w:p>
        </w:tc>
        <w:tc>
          <w:tcPr>
            <w:tcW w:w="888" w:type="dxa"/>
            <w:tcBorders>
              <w:top w:val="nil"/>
              <w:left w:val="nil"/>
              <w:bottom w:val="nil"/>
              <w:right w:val="nil"/>
            </w:tcBorders>
            <w:shd w:val="clear" w:color="auto" w:fill="auto"/>
            <w:noWrap/>
            <w:vAlign w:val="bottom"/>
            <w:hideMark/>
          </w:tcPr>
          <w:p w14:paraId="710F1771" w14:textId="0C8A72FA"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w:t>
            </w:r>
          </w:p>
        </w:tc>
      </w:tr>
      <w:tr w:rsidR="00920FE2" w:rsidRPr="00920FE2" w14:paraId="34E4858C" w14:textId="77777777" w:rsidTr="00B73016">
        <w:trPr>
          <w:trHeight w:val="225"/>
        </w:trPr>
        <w:tc>
          <w:tcPr>
            <w:tcW w:w="3293" w:type="dxa"/>
            <w:tcBorders>
              <w:top w:val="nil"/>
              <w:left w:val="nil"/>
              <w:bottom w:val="nil"/>
              <w:right w:val="nil"/>
            </w:tcBorders>
            <w:shd w:val="clear" w:color="auto" w:fill="auto"/>
            <w:noWrap/>
            <w:vAlign w:val="bottom"/>
            <w:hideMark/>
          </w:tcPr>
          <w:p w14:paraId="75BACE96" w14:textId="77777777" w:rsidR="00920FE2" w:rsidRPr="00920FE2" w:rsidRDefault="00920FE2" w:rsidP="00B73016">
            <w:pPr>
              <w:spacing w:after="0" w:line="240" w:lineRule="auto"/>
              <w:jc w:val="left"/>
              <w:rPr>
                <w:rFonts w:ascii="Arial" w:hAnsi="Arial" w:cs="Arial"/>
                <w:b/>
                <w:bCs/>
                <w:sz w:val="16"/>
                <w:szCs w:val="16"/>
              </w:rPr>
            </w:pPr>
            <w:r w:rsidRPr="00920FE2">
              <w:rPr>
                <w:rFonts w:ascii="Arial" w:hAnsi="Arial" w:cs="Arial"/>
                <w:b/>
                <w:bCs/>
                <w:sz w:val="16"/>
                <w:szCs w:val="16"/>
              </w:rPr>
              <w:t>TOTAL AMOUNT SPENT</w:t>
            </w:r>
          </w:p>
        </w:tc>
        <w:tc>
          <w:tcPr>
            <w:tcW w:w="848" w:type="dxa"/>
            <w:tcBorders>
              <w:top w:val="single" w:sz="4" w:space="0" w:color="auto"/>
              <w:left w:val="nil"/>
              <w:bottom w:val="single" w:sz="4" w:space="0" w:color="auto"/>
              <w:right w:val="nil"/>
            </w:tcBorders>
            <w:shd w:val="clear" w:color="auto" w:fill="auto"/>
            <w:noWrap/>
            <w:vAlign w:val="bottom"/>
            <w:hideMark/>
          </w:tcPr>
          <w:p w14:paraId="1A943B91" w14:textId="55657AAB"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259,324</w:t>
            </w:r>
          </w:p>
        </w:tc>
        <w:tc>
          <w:tcPr>
            <w:tcW w:w="828" w:type="dxa"/>
            <w:tcBorders>
              <w:top w:val="single" w:sz="4" w:space="0" w:color="auto"/>
              <w:left w:val="nil"/>
              <w:bottom w:val="single" w:sz="4" w:space="0" w:color="auto"/>
              <w:right w:val="nil"/>
            </w:tcBorders>
            <w:shd w:val="clear" w:color="000000" w:fill="E6E6E6"/>
            <w:noWrap/>
            <w:vAlign w:val="bottom"/>
            <w:hideMark/>
          </w:tcPr>
          <w:p w14:paraId="43BDF2E1" w14:textId="6B216F88"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244,053</w:t>
            </w:r>
          </w:p>
        </w:tc>
        <w:tc>
          <w:tcPr>
            <w:tcW w:w="828" w:type="dxa"/>
            <w:tcBorders>
              <w:top w:val="single" w:sz="4" w:space="0" w:color="auto"/>
              <w:left w:val="nil"/>
              <w:bottom w:val="single" w:sz="4" w:space="0" w:color="auto"/>
              <w:right w:val="nil"/>
            </w:tcBorders>
            <w:shd w:val="clear" w:color="auto" w:fill="auto"/>
            <w:noWrap/>
            <w:vAlign w:val="bottom"/>
            <w:hideMark/>
          </w:tcPr>
          <w:p w14:paraId="691B8D55" w14:textId="3BD3B4E1"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240,033</w:t>
            </w:r>
          </w:p>
        </w:tc>
        <w:tc>
          <w:tcPr>
            <w:tcW w:w="848" w:type="dxa"/>
            <w:tcBorders>
              <w:top w:val="single" w:sz="4" w:space="0" w:color="auto"/>
              <w:left w:val="nil"/>
              <w:bottom w:val="single" w:sz="4" w:space="0" w:color="auto"/>
              <w:right w:val="nil"/>
            </w:tcBorders>
            <w:shd w:val="clear" w:color="auto" w:fill="auto"/>
            <w:noWrap/>
            <w:vAlign w:val="bottom"/>
            <w:hideMark/>
          </w:tcPr>
          <w:p w14:paraId="6109EFC9" w14:textId="6BB7DC14"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204,200</w:t>
            </w:r>
          </w:p>
        </w:tc>
        <w:tc>
          <w:tcPr>
            <w:tcW w:w="888" w:type="dxa"/>
            <w:tcBorders>
              <w:top w:val="single" w:sz="4" w:space="0" w:color="auto"/>
              <w:left w:val="nil"/>
              <w:bottom w:val="single" w:sz="4" w:space="0" w:color="auto"/>
              <w:right w:val="nil"/>
            </w:tcBorders>
            <w:shd w:val="clear" w:color="auto" w:fill="auto"/>
            <w:noWrap/>
            <w:vAlign w:val="bottom"/>
            <w:hideMark/>
          </w:tcPr>
          <w:p w14:paraId="5540E02A" w14:textId="394EE7DC"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190,392</w:t>
            </w:r>
          </w:p>
        </w:tc>
      </w:tr>
      <w:tr w:rsidR="00920FE2" w:rsidRPr="00920FE2" w14:paraId="1378BC2A" w14:textId="77777777" w:rsidTr="00B73016">
        <w:trPr>
          <w:trHeight w:val="675"/>
        </w:trPr>
        <w:tc>
          <w:tcPr>
            <w:tcW w:w="3293" w:type="dxa"/>
            <w:tcBorders>
              <w:top w:val="nil"/>
              <w:left w:val="nil"/>
              <w:bottom w:val="nil"/>
              <w:right w:val="nil"/>
            </w:tcBorders>
            <w:shd w:val="clear" w:color="auto" w:fill="auto"/>
            <w:vAlign w:val="bottom"/>
            <w:hideMark/>
          </w:tcPr>
          <w:p w14:paraId="4ABC7674" w14:textId="77777777" w:rsidR="00920FE2" w:rsidRPr="00920FE2" w:rsidRDefault="00920FE2" w:rsidP="00B73016">
            <w:pPr>
              <w:spacing w:after="0" w:line="240" w:lineRule="auto"/>
              <w:jc w:val="left"/>
              <w:rPr>
                <w:rFonts w:ascii="Arial" w:hAnsi="Arial" w:cs="Arial"/>
                <w:b/>
                <w:bCs/>
                <w:sz w:val="16"/>
                <w:szCs w:val="16"/>
              </w:rPr>
            </w:pPr>
            <w:r w:rsidRPr="00920FE2">
              <w:rPr>
                <w:rFonts w:ascii="Arial" w:hAnsi="Arial" w:cs="Arial"/>
                <w:b/>
                <w:bCs/>
                <w:sz w:val="16"/>
                <w:szCs w:val="16"/>
              </w:rPr>
              <w:t>RECONCILIATION OF CASH USED TO ACQUIRE ASSETS TO ASSET MOVEMENT TABLE</w:t>
            </w:r>
          </w:p>
        </w:tc>
        <w:tc>
          <w:tcPr>
            <w:tcW w:w="848" w:type="dxa"/>
            <w:tcBorders>
              <w:top w:val="nil"/>
              <w:left w:val="nil"/>
              <w:bottom w:val="nil"/>
              <w:right w:val="nil"/>
            </w:tcBorders>
            <w:shd w:val="clear" w:color="auto" w:fill="auto"/>
            <w:noWrap/>
            <w:vAlign w:val="bottom"/>
            <w:hideMark/>
          </w:tcPr>
          <w:p w14:paraId="3B191AF4" w14:textId="77777777" w:rsidR="00920FE2" w:rsidRPr="00920FE2" w:rsidRDefault="00920FE2" w:rsidP="00B73016">
            <w:pPr>
              <w:spacing w:after="0" w:line="240" w:lineRule="auto"/>
              <w:jc w:val="right"/>
              <w:rPr>
                <w:rFonts w:ascii="Arial" w:hAnsi="Arial" w:cs="Arial"/>
                <w:b/>
                <w:bCs/>
                <w:sz w:val="16"/>
                <w:szCs w:val="16"/>
              </w:rPr>
            </w:pPr>
          </w:p>
        </w:tc>
        <w:tc>
          <w:tcPr>
            <w:tcW w:w="828" w:type="dxa"/>
            <w:tcBorders>
              <w:top w:val="nil"/>
              <w:left w:val="nil"/>
              <w:bottom w:val="nil"/>
              <w:right w:val="nil"/>
            </w:tcBorders>
            <w:shd w:val="clear" w:color="000000" w:fill="E6E6E6"/>
            <w:noWrap/>
            <w:vAlign w:val="bottom"/>
            <w:hideMark/>
          </w:tcPr>
          <w:p w14:paraId="4D2BE22C" w14:textId="2321B425" w:rsidR="00920FE2" w:rsidRPr="00920FE2" w:rsidRDefault="00920FE2" w:rsidP="00B73016">
            <w:pPr>
              <w:spacing w:after="0" w:line="240" w:lineRule="auto"/>
              <w:jc w:val="right"/>
              <w:rPr>
                <w:rFonts w:ascii="Calibri" w:hAnsi="Calibri" w:cs="Arial"/>
                <w:sz w:val="22"/>
                <w:szCs w:val="22"/>
              </w:rPr>
            </w:pPr>
          </w:p>
        </w:tc>
        <w:tc>
          <w:tcPr>
            <w:tcW w:w="828" w:type="dxa"/>
            <w:tcBorders>
              <w:top w:val="nil"/>
              <w:left w:val="nil"/>
              <w:bottom w:val="nil"/>
              <w:right w:val="nil"/>
            </w:tcBorders>
            <w:shd w:val="clear" w:color="auto" w:fill="auto"/>
            <w:noWrap/>
            <w:vAlign w:val="bottom"/>
            <w:hideMark/>
          </w:tcPr>
          <w:p w14:paraId="2790A287" w14:textId="77777777" w:rsidR="00920FE2" w:rsidRPr="00920FE2" w:rsidRDefault="00920FE2" w:rsidP="00B73016">
            <w:pPr>
              <w:spacing w:after="0" w:line="240" w:lineRule="auto"/>
              <w:jc w:val="right"/>
              <w:rPr>
                <w:rFonts w:ascii="Calibri" w:hAnsi="Calibri" w:cs="Arial"/>
                <w:sz w:val="22"/>
                <w:szCs w:val="22"/>
              </w:rPr>
            </w:pPr>
          </w:p>
        </w:tc>
        <w:tc>
          <w:tcPr>
            <w:tcW w:w="848" w:type="dxa"/>
            <w:tcBorders>
              <w:top w:val="nil"/>
              <w:left w:val="nil"/>
              <w:bottom w:val="nil"/>
              <w:right w:val="nil"/>
            </w:tcBorders>
            <w:shd w:val="clear" w:color="auto" w:fill="auto"/>
            <w:noWrap/>
            <w:vAlign w:val="bottom"/>
            <w:hideMark/>
          </w:tcPr>
          <w:p w14:paraId="72B7E823" w14:textId="77777777" w:rsidR="00920FE2" w:rsidRPr="00920FE2" w:rsidRDefault="00920FE2" w:rsidP="00B73016">
            <w:pPr>
              <w:spacing w:after="0" w:line="240" w:lineRule="auto"/>
              <w:jc w:val="right"/>
              <w:rPr>
                <w:rFonts w:ascii="Times New Roman" w:hAnsi="Times New Roman"/>
              </w:rPr>
            </w:pPr>
          </w:p>
        </w:tc>
        <w:tc>
          <w:tcPr>
            <w:tcW w:w="888" w:type="dxa"/>
            <w:tcBorders>
              <w:top w:val="nil"/>
              <w:left w:val="nil"/>
              <w:bottom w:val="nil"/>
              <w:right w:val="nil"/>
            </w:tcBorders>
            <w:shd w:val="clear" w:color="auto" w:fill="auto"/>
            <w:noWrap/>
            <w:vAlign w:val="bottom"/>
            <w:hideMark/>
          </w:tcPr>
          <w:p w14:paraId="1451716A" w14:textId="77777777" w:rsidR="00920FE2" w:rsidRPr="00920FE2" w:rsidRDefault="00920FE2" w:rsidP="00B73016">
            <w:pPr>
              <w:spacing w:after="0" w:line="240" w:lineRule="auto"/>
              <w:jc w:val="right"/>
              <w:rPr>
                <w:rFonts w:ascii="Times New Roman" w:hAnsi="Times New Roman"/>
              </w:rPr>
            </w:pPr>
          </w:p>
        </w:tc>
      </w:tr>
      <w:tr w:rsidR="00920FE2" w:rsidRPr="00920FE2" w14:paraId="79FAB021" w14:textId="77777777" w:rsidTr="00B73016">
        <w:trPr>
          <w:trHeight w:val="225"/>
        </w:trPr>
        <w:tc>
          <w:tcPr>
            <w:tcW w:w="3293" w:type="dxa"/>
            <w:tcBorders>
              <w:top w:val="nil"/>
              <w:left w:val="nil"/>
              <w:bottom w:val="nil"/>
              <w:right w:val="nil"/>
            </w:tcBorders>
            <w:shd w:val="clear" w:color="auto" w:fill="auto"/>
            <w:noWrap/>
            <w:vAlign w:val="bottom"/>
            <w:hideMark/>
          </w:tcPr>
          <w:p w14:paraId="19D743C5" w14:textId="77777777" w:rsidR="00920FE2" w:rsidRPr="00920FE2" w:rsidRDefault="00920FE2" w:rsidP="00B73016">
            <w:pPr>
              <w:spacing w:after="0" w:line="240" w:lineRule="auto"/>
              <w:jc w:val="left"/>
              <w:rPr>
                <w:rFonts w:ascii="Arial" w:hAnsi="Arial" w:cs="Arial"/>
                <w:sz w:val="16"/>
                <w:szCs w:val="16"/>
              </w:rPr>
            </w:pPr>
            <w:r w:rsidRPr="00920FE2">
              <w:rPr>
                <w:rFonts w:ascii="Arial" w:hAnsi="Arial" w:cs="Arial"/>
                <w:sz w:val="16"/>
                <w:szCs w:val="16"/>
              </w:rPr>
              <w:t>Total purchases</w:t>
            </w:r>
          </w:p>
        </w:tc>
        <w:tc>
          <w:tcPr>
            <w:tcW w:w="848" w:type="dxa"/>
            <w:tcBorders>
              <w:top w:val="nil"/>
              <w:left w:val="nil"/>
              <w:bottom w:val="nil"/>
              <w:right w:val="nil"/>
            </w:tcBorders>
            <w:shd w:val="clear" w:color="auto" w:fill="auto"/>
            <w:noWrap/>
            <w:vAlign w:val="bottom"/>
            <w:hideMark/>
          </w:tcPr>
          <w:p w14:paraId="724F8BFE" w14:textId="29711F8A"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259,324</w:t>
            </w:r>
          </w:p>
        </w:tc>
        <w:tc>
          <w:tcPr>
            <w:tcW w:w="828" w:type="dxa"/>
            <w:tcBorders>
              <w:top w:val="nil"/>
              <w:left w:val="nil"/>
              <w:bottom w:val="nil"/>
              <w:right w:val="nil"/>
            </w:tcBorders>
            <w:shd w:val="clear" w:color="000000" w:fill="E6E6E6"/>
            <w:noWrap/>
            <w:vAlign w:val="bottom"/>
            <w:hideMark/>
          </w:tcPr>
          <w:p w14:paraId="70BA8EA6" w14:textId="0CB67887"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244,053</w:t>
            </w:r>
          </w:p>
        </w:tc>
        <w:tc>
          <w:tcPr>
            <w:tcW w:w="828" w:type="dxa"/>
            <w:tcBorders>
              <w:top w:val="nil"/>
              <w:left w:val="nil"/>
              <w:bottom w:val="nil"/>
              <w:right w:val="nil"/>
            </w:tcBorders>
            <w:shd w:val="clear" w:color="auto" w:fill="auto"/>
            <w:noWrap/>
            <w:vAlign w:val="bottom"/>
            <w:hideMark/>
          </w:tcPr>
          <w:p w14:paraId="3FFF6E6A" w14:textId="26BEE478"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240,033</w:t>
            </w:r>
          </w:p>
        </w:tc>
        <w:tc>
          <w:tcPr>
            <w:tcW w:w="848" w:type="dxa"/>
            <w:tcBorders>
              <w:top w:val="nil"/>
              <w:left w:val="nil"/>
              <w:bottom w:val="nil"/>
              <w:right w:val="nil"/>
            </w:tcBorders>
            <w:shd w:val="clear" w:color="auto" w:fill="auto"/>
            <w:noWrap/>
            <w:vAlign w:val="bottom"/>
            <w:hideMark/>
          </w:tcPr>
          <w:p w14:paraId="453BB8F1" w14:textId="1E656CF2"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204,200</w:t>
            </w:r>
          </w:p>
        </w:tc>
        <w:tc>
          <w:tcPr>
            <w:tcW w:w="888" w:type="dxa"/>
            <w:tcBorders>
              <w:top w:val="nil"/>
              <w:left w:val="nil"/>
              <w:bottom w:val="nil"/>
              <w:right w:val="nil"/>
            </w:tcBorders>
            <w:shd w:val="clear" w:color="auto" w:fill="auto"/>
            <w:noWrap/>
            <w:vAlign w:val="bottom"/>
            <w:hideMark/>
          </w:tcPr>
          <w:p w14:paraId="1F32C6A0" w14:textId="24463830"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190,392</w:t>
            </w:r>
          </w:p>
        </w:tc>
      </w:tr>
      <w:tr w:rsidR="00920FE2" w:rsidRPr="00920FE2" w14:paraId="01025830" w14:textId="77777777" w:rsidTr="00B73016">
        <w:trPr>
          <w:trHeight w:val="225"/>
        </w:trPr>
        <w:tc>
          <w:tcPr>
            <w:tcW w:w="3293" w:type="dxa"/>
            <w:tcBorders>
              <w:top w:val="nil"/>
              <w:left w:val="nil"/>
              <w:bottom w:val="nil"/>
              <w:right w:val="nil"/>
            </w:tcBorders>
            <w:shd w:val="clear" w:color="auto" w:fill="auto"/>
            <w:noWrap/>
            <w:vAlign w:val="bottom"/>
            <w:hideMark/>
          </w:tcPr>
          <w:p w14:paraId="2143D12F" w14:textId="77777777" w:rsidR="00920FE2" w:rsidRPr="00920FE2" w:rsidRDefault="00920FE2" w:rsidP="00B73016">
            <w:pPr>
              <w:spacing w:after="0" w:line="240" w:lineRule="auto"/>
              <w:ind w:firstLineChars="100" w:firstLine="160"/>
              <w:jc w:val="left"/>
              <w:rPr>
                <w:rFonts w:ascii="Arial" w:hAnsi="Arial" w:cs="Arial"/>
                <w:sz w:val="16"/>
                <w:szCs w:val="16"/>
              </w:rPr>
            </w:pPr>
            <w:r w:rsidRPr="00920FE2">
              <w:rPr>
                <w:rFonts w:ascii="Arial" w:hAnsi="Arial" w:cs="Arial"/>
                <w:sz w:val="16"/>
                <w:szCs w:val="16"/>
              </w:rPr>
              <w:t>less additions by creditors / borrowings</w:t>
            </w:r>
          </w:p>
        </w:tc>
        <w:tc>
          <w:tcPr>
            <w:tcW w:w="848" w:type="dxa"/>
            <w:tcBorders>
              <w:top w:val="nil"/>
              <w:left w:val="nil"/>
              <w:bottom w:val="nil"/>
              <w:right w:val="nil"/>
            </w:tcBorders>
            <w:shd w:val="clear" w:color="auto" w:fill="auto"/>
            <w:noWrap/>
            <w:vAlign w:val="bottom"/>
            <w:hideMark/>
          </w:tcPr>
          <w:p w14:paraId="41BCC0D4" w14:textId="7372469F" w:rsidR="00920FE2" w:rsidRPr="00920FE2" w:rsidRDefault="00920FE2" w:rsidP="00B73016">
            <w:pPr>
              <w:spacing w:after="0" w:line="240" w:lineRule="auto"/>
              <w:jc w:val="right"/>
              <w:rPr>
                <w:rFonts w:ascii="Arial" w:hAnsi="Arial" w:cs="Arial"/>
                <w:sz w:val="16"/>
                <w:szCs w:val="16"/>
              </w:rPr>
            </w:pPr>
            <w:r w:rsidRPr="00920FE2">
              <w:rPr>
                <w:rFonts w:ascii="Arial" w:hAnsi="Arial" w:cs="Arial"/>
                <w:sz w:val="16"/>
                <w:szCs w:val="16"/>
              </w:rPr>
              <w:t>(63,168)</w:t>
            </w:r>
          </w:p>
        </w:tc>
        <w:tc>
          <w:tcPr>
            <w:tcW w:w="828" w:type="dxa"/>
            <w:tcBorders>
              <w:top w:val="nil"/>
              <w:left w:val="nil"/>
              <w:bottom w:val="nil"/>
              <w:right w:val="nil"/>
            </w:tcBorders>
            <w:shd w:val="clear" w:color="000000" w:fill="E6E6E6"/>
            <w:noWrap/>
            <w:vAlign w:val="bottom"/>
            <w:hideMark/>
          </w:tcPr>
          <w:p w14:paraId="013E6D2C" w14:textId="020C34EF" w:rsidR="00920FE2" w:rsidRPr="00920FE2" w:rsidRDefault="00920FE2" w:rsidP="00B73016">
            <w:pPr>
              <w:spacing w:after="0" w:line="240" w:lineRule="auto"/>
              <w:jc w:val="right"/>
              <w:rPr>
                <w:rFonts w:ascii="Arial" w:hAnsi="Arial" w:cs="Arial"/>
                <w:sz w:val="16"/>
                <w:szCs w:val="16"/>
              </w:rPr>
            </w:pPr>
          </w:p>
        </w:tc>
        <w:tc>
          <w:tcPr>
            <w:tcW w:w="828" w:type="dxa"/>
            <w:tcBorders>
              <w:top w:val="nil"/>
              <w:left w:val="nil"/>
              <w:bottom w:val="nil"/>
              <w:right w:val="nil"/>
            </w:tcBorders>
            <w:shd w:val="clear" w:color="auto" w:fill="auto"/>
            <w:noWrap/>
            <w:vAlign w:val="bottom"/>
            <w:hideMark/>
          </w:tcPr>
          <w:p w14:paraId="52EED087" w14:textId="77777777" w:rsidR="00920FE2" w:rsidRPr="00920FE2" w:rsidRDefault="00920FE2" w:rsidP="00B73016">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2EC2B6F1" w14:textId="77777777" w:rsidR="00920FE2" w:rsidRPr="00920FE2" w:rsidRDefault="00920FE2" w:rsidP="00B73016">
            <w:pPr>
              <w:spacing w:after="0" w:line="240" w:lineRule="auto"/>
              <w:jc w:val="right"/>
              <w:rPr>
                <w:rFonts w:ascii="Times New Roman" w:hAnsi="Times New Roman"/>
              </w:rPr>
            </w:pPr>
          </w:p>
        </w:tc>
        <w:tc>
          <w:tcPr>
            <w:tcW w:w="888" w:type="dxa"/>
            <w:tcBorders>
              <w:top w:val="nil"/>
              <w:left w:val="nil"/>
              <w:bottom w:val="nil"/>
              <w:right w:val="nil"/>
            </w:tcBorders>
            <w:shd w:val="clear" w:color="auto" w:fill="auto"/>
            <w:noWrap/>
            <w:vAlign w:val="bottom"/>
            <w:hideMark/>
          </w:tcPr>
          <w:p w14:paraId="7EF11011" w14:textId="77777777" w:rsidR="00920FE2" w:rsidRPr="00920FE2" w:rsidRDefault="00920FE2" w:rsidP="00B73016">
            <w:pPr>
              <w:spacing w:after="0" w:line="240" w:lineRule="auto"/>
              <w:jc w:val="right"/>
              <w:rPr>
                <w:rFonts w:ascii="Times New Roman" w:hAnsi="Times New Roman"/>
              </w:rPr>
            </w:pPr>
          </w:p>
        </w:tc>
      </w:tr>
      <w:tr w:rsidR="00920FE2" w:rsidRPr="00920FE2" w14:paraId="68EB5447" w14:textId="77777777" w:rsidTr="00B73016">
        <w:trPr>
          <w:trHeight w:val="480"/>
        </w:trPr>
        <w:tc>
          <w:tcPr>
            <w:tcW w:w="3293" w:type="dxa"/>
            <w:tcBorders>
              <w:top w:val="nil"/>
              <w:left w:val="nil"/>
              <w:bottom w:val="single" w:sz="4" w:space="0" w:color="auto"/>
              <w:right w:val="nil"/>
            </w:tcBorders>
            <w:shd w:val="clear" w:color="auto" w:fill="auto"/>
            <w:vAlign w:val="bottom"/>
            <w:hideMark/>
          </w:tcPr>
          <w:p w14:paraId="51FDCE3A" w14:textId="77777777" w:rsidR="00920FE2" w:rsidRPr="00920FE2" w:rsidRDefault="00920FE2" w:rsidP="00B73016">
            <w:pPr>
              <w:spacing w:after="0" w:line="240" w:lineRule="auto"/>
              <w:jc w:val="left"/>
              <w:rPr>
                <w:rFonts w:ascii="Arial" w:hAnsi="Arial" w:cs="Arial"/>
                <w:b/>
                <w:bCs/>
                <w:sz w:val="16"/>
                <w:szCs w:val="16"/>
              </w:rPr>
            </w:pPr>
            <w:r w:rsidRPr="00920FE2">
              <w:rPr>
                <w:rFonts w:ascii="Arial" w:hAnsi="Arial" w:cs="Arial"/>
                <w:b/>
                <w:bCs/>
                <w:sz w:val="16"/>
                <w:szCs w:val="16"/>
              </w:rPr>
              <w:t>TOTAL CASH REQUIRED TO ACQUIRE ASSETS</w:t>
            </w:r>
          </w:p>
        </w:tc>
        <w:tc>
          <w:tcPr>
            <w:tcW w:w="848" w:type="dxa"/>
            <w:tcBorders>
              <w:top w:val="single" w:sz="4" w:space="0" w:color="auto"/>
              <w:left w:val="nil"/>
              <w:bottom w:val="single" w:sz="4" w:space="0" w:color="auto"/>
              <w:right w:val="nil"/>
            </w:tcBorders>
            <w:shd w:val="clear" w:color="auto" w:fill="auto"/>
            <w:noWrap/>
            <w:vAlign w:val="bottom"/>
            <w:hideMark/>
          </w:tcPr>
          <w:p w14:paraId="10DD6808" w14:textId="13E4CEB2"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196,156</w:t>
            </w:r>
          </w:p>
        </w:tc>
        <w:tc>
          <w:tcPr>
            <w:tcW w:w="828" w:type="dxa"/>
            <w:tcBorders>
              <w:top w:val="single" w:sz="4" w:space="0" w:color="auto"/>
              <w:left w:val="nil"/>
              <w:bottom w:val="single" w:sz="4" w:space="0" w:color="auto"/>
              <w:right w:val="nil"/>
            </w:tcBorders>
            <w:shd w:val="clear" w:color="000000" w:fill="E6E6E6"/>
            <w:noWrap/>
            <w:vAlign w:val="bottom"/>
            <w:hideMark/>
          </w:tcPr>
          <w:p w14:paraId="18ECBB7F" w14:textId="5FE9FCBF"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244,053</w:t>
            </w:r>
          </w:p>
        </w:tc>
        <w:tc>
          <w:tcPr>
            <w:tcW w:w="828" w:type="dxa"/>
            <w:tcBorders>
              <w:top w:val="single" w:sz="4" w:space="0" w:color="auto"/>
              <w:left w:val="nil"/>
              <w:bottom w:val="single" w:sz="4" w:space="0" w:color="auto"/>
              <w:right w:val="nil"/>
            </w:tcBorders>
            <w:shd w:val="clear" w:color="auto" w:fill="auto"/>
            <w:noWrap/>
            <w:vAlign w:val="bottom"/>
            <w:hideMark/>
          </w:tcPr>
          <w:p w14:paraId="4CE1C0A4" w14:textId="716BE46B"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240,033</w:t>
            </w:r>
          </w:p>
        </w:tc>
        <w:tc>
          <w:tcPr>
            <w:tcW w:w="848" w:type="dxa"/>
            <w:tcBorders>
              <w:top w:val="single" w:sz="4" w:space="0" w:color="auto"/>
              <w:left w:val="nil"/>
              <w:bottom w:val="single" w:sz="4" w:space="0" w:color="auto"/>
              <w:right w:val="nil"/>
            </w:tcBorders>
            <w:shd w:val="clear" w:color="auto" w:fill="auto"/>
            <w:noWrap/>
            <w:vAlign w:val="bottom"/>
            <w:hideMark/>
          </w:tcPr>
          <w:p w14:paraId="0BA834B0" w14:textId="1B06C891"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204,200</w:t>
            </w:r>
          </w:p>
        </w:tc>
        <w:tc>
          <w:tcPr>
            <w:tcW w:w="888" w:type="dxa"/>
            <w:tcBorders>
              <w:top w:val="single" w:sz="4" w:space="0" w:color="auto"/>
              <w:left w:val="nil"/>
              <w:bottom w:val="single" w:sz="4" w:space="0" w:color="auto"/>
              <w:right w:val="nil"/>
            </w:tcBorders>
            <w:shd w:val="clear" w:color="auto" w:fill="auto"/>
            <w:noWrap/>
            <w:vAlign w:val="bottom"/>
            <w:hideMark/>
          </w:tcPr>
          <w:p w14:paraId="4EFA06FF" w14:textId="08731EAE" w:rsidR="00920FE2" w:rsidRPr="00920FE2" w:rsidRDefault="00920FE2" w:rsidP="00B73016">
            <w:pPr>
              <w:spacing w:after="0" w:line="240" w:lineRule="auto"/>
              <w:jc w:val="right"/>
              <w:rPr>
                <w:rFonts w:ascii="Arial" w:hAnsi="Arial" w:cs="Arial"/>
                <w:b/>
                <w:bCs/>
                <w:sz w:val="16"/>
                <w:szCs w:val="16"/>
              </w:rPr>
            </w:pPr>
            <w:r w:rsidRPr="00920FE2">
              <w:rPr>
                <w:rFonts w:ascii="Arial" w:hAnsi="Arial" w:cs="Arial"/>
                <w:b/>
                <w:bCs/>
                <w:sz w:val="16"/>
                <w:szCs w:val="16"/>
              </w:rPr>
              <w:t>190,392</w:t>
            </w:r>
          </w:p>
        </w:tc>
      </w:tr>
    </w:tbl>
    <w:p w14:paraId="222C3E5A" w14:textId="77777777" w:rsidR="004512C9" w:rsidRDefault="004512C9" w:rsidP="004512C9">
      <w:pPr>
        <w:pStyle w:val="Source"/>
      </w:pPr>
      <w:r>
        <w:t>Prepared on Australian Accounting Standards basis.</w:t>
      </w:r>
    </w:p>
    <w:p w14:paraId="63CB44F1" w14:textId="4B9249D4" w:rsidR="0001563A" w:rsidRPr="00452170" w:rsidRDefault="0001563A" w:rsidP="0027435E">
      <w:pPr>
        <w:pStyle w:val="Source"/>
        <w:numPr>
          <w:ilvl w:val="0"/>
          <w:numId w:val="40"/>
        </w:numPr>
        <w:spacing w:before="60"/>
      </w:pPr>
      <w:r>
        <w:t>The department has transferred an amount of $0.3 million in Departmental Capital Budget</w:t>
      </w:r>
      <w:r w:rsidR="00FF1095">
        <w:t xml:space="preserve"> (DCB)</w:t>
      </w:r>
      <w:r>
        <w:t xml:space="preserve"> funding.to the Department of Health under a section 75 determination due to machinery of government changes. </w:t>
      </w:r>
    </w:p>
    <w:p w14:paraId="1523BEF5" w14:textId="1A113563" w:rsidR="00530A42" w:rsidRPr="001C608E" w:rsidRDefault="00530A42" w:rsidP="00DB2E0B">
      <w:pPr>
        <w:pStyle w:val="Source"/>
        <w:numPr>
          <w:ilvl w:val="0"/>
          <w:numId w:val="40"/>
        </w:numPr>
      </w:pPr>
      <w:r w:rsidRPr="001C608E">
        <w:t xml:space="preserve">Asset </w:t>
      </w:r>
      <w:r w:rsidR="00DB2E0B">
        <w:t>p</w:t>
      </w:r>
      <w:r w:rsidRPr="001C608E">
        <w:t xml:space="preserve">urchases in 2015-16 </w:t>
      </w:r>
      <w:r w:rsidR="00C576C6">
        <w:t xml:space="preserve">are estimated to </w:t>
      </w:r>
      <w:r w:rsidRPr="001C608E">
        <w:t xml:space="preserve">exceed new capital appropriations </w:t>
      </w:r>
      <w:r w:rsidR="00BB7EEF">
        <w:t xml:space="preserve">in 2015-16 </w:t>
      </w:r>
      <w:r w:rsidRPr="001C608E">
        <w:t>by $</w:t>
      </w:r>
      <w:r w:rsidR="00A25C21">
        <w:t>0.3 million</w:t>
      </w:r>
      <w:r w:rsidRPr="001C608E">
        <w:t xml:space="preserve"> as </w:t>
      </w:r>
      <w:r w:rsidR="00FF1095" w:rsidRPr="001C608E">
        <w:t>the purchases are funded from unspent 2014-15 appropriation.</w:t>
      </w:r>
    </w:p>
    <w:p w14:paraId="1660CF0D" w14:textId="12A22214" w:rsidR="00550253" w:rsidRDefault="001C2C9D" w:rsidP="00A6738E">
      <w:pPr>
        <w:pStyle w:val="Source"/>
        <w:numPr>
          <w:ilvl w:val="0"/>
          <w:numId w:val="40"/>
        </w:numPr>
      </w:pPr>
      <w:r>
        <w:t>May i</w:t>
      </w:r>
      <w:r w:rsidR="00550253">
        <w:t xml:space="preserve">nclude </w:t>
      </w:r>
      <w:r w:rsidR="00FF1095">
        <w:t>purchases made from both current and previous</w:t>
      </w:r>
      <w:r w:rsidR="00550253">
        <w:t xml:space="preserve"> </w:t>
      </w:r>
      <w:r w:rsidR="00530A42">
        <w:t>year</w:t>
      </w:r>
      <w:r w:rsidR="00FF1095">
        <w:t>s’</w:t>
      </w:r>
      <w:r w:rsidR="00530A42">
        <w:t xml:space="preserve"> </w:t>
      </w:r>
      <w:r w:rsidR="00550253">
        <w:t>appropriations</w:t>
      </w:r>
      <w:r w:rsidR="00530A42">
        <w:t>.</w:t>
      </w:r>
      <w:r w:rsidR="00550253">
        <w:t xml:space="preserve"> </w:t>
      </w:r>
    </w:p>
    <w:p w14:paraId="6657A5A8" w14:textId="71020193" w:rsidR="009A79C1" w:rsidRDefault="00B95018" w:rsidP="00B95018">
      <w:pPr>
        <w:pStyle w:val="Source"/>
        <w:numPr>
          <w:ilvl w:val="0"/>
          <w:numId w:val="40"/>
        </w:numPr>
      </w:pPr>
      <w:r>
        <w:t>May i</w:t>
      </w:r>
      <w:r w:rsidR="00550253">
        <w:t>nclude the following sources of funding</w:t>
      </w:r>
      <w:r>
        <w:t>:</w:t>
      </w:r>
      <w:r w:rsidR="00232A23">
        <w:t xml:space="preserve"> </w:t>
      </w:r>
      <w:r w:rsidR="009A79C1">
        <w:t xml:space="preserve">s74 </w:t>
      </w:r>
      <w:r w:rsidR="00585650">
        <w:t>r</w:t>
      </w:r>
      <w:r w:rsidR="009A79C1">
        <w:t>etained revenue receipts;</w:t>
      </w:r>
      <w:r>
        <w:t xml:space="preserve"> and </w:t>
      </w:r>
      <w:r w:rsidR="009A79C1">
        <w:t>proceeds from the sale of assets.</w:t>
      </w:r>
    </w:p>
    <w:p w14:paraId="7D33B0AD" w14:textId="77777777" w:rsidR="00F51DAC" w:rsidRPr="00014438" w:rsidRDefault="00F51DAC" w:rsidP="00E15CF3">
      <w:pPr>
        <w:pStyle w:val="SingleParagraph"/>
        <w:rPr>
          <w:snapToGrid w:val="0"/>
        </w:rPr>
      </w:pPr>
    </w:p>
    <w:p w14:paraId="430DC5D3" w14:textId="77777777" w:rsidR="002E5E71" w:rsidRDefault="002E5E71" w:rsidP="00F51DAC">
      <w:pPr>
        <w:pStyle w:val="TableHeading"/>
        <w:spacing w:before="0"/>
        <w:rPr>
          <w:snapToGrid w:val="0"/>
        </w:rPr>
        <w:sectPr w:rsidR="002E5E71" w:rsidSect="004C04CB">
          <w:headerReference w:type="even" r:id="rId53"/>
          <w:headerReference w:type="default" r:id="rId54"/>
          <w:headerReference w:type="first" r:id="rId55"/>
          <w:footerReference w:type="first" r:id="rId56"/>
          <w:type w:val="oddPage"/>
          <w:pgSz w:w="11907" w:h="16840" w:code="9"/>
          <w:pgMar w:top="2466" w:right="2098" w:bottom="2466" w:left="2098" w:header="1899" w:footer="1899" w:gutter="0"/>
          <w:cols w:space="708"/>
          <w:titlePg/>
          <w:docGrid w:linePitch="360"/>
        </w:sectPr>
      </w:pPr>
    </w:p>
    <w:p w14:paraId="026AF591" w14:textId="5B5231B0" w:rsidR="00F51DAC" w:rsidRPr="00014438" w:rsidRDefault="00F51DAC" w:rsidP="001F01A5">
      <w:pPr>
        <w:pStyle w:val="TableHeading"/>
        <w:spacing w:before="0"/>
        <w:ind w:left="709"/>
        <w:rPr>
          <w:snapToGrid w:val="0"/>
        </w:rPr>
      </w:pPr>
      <w:r w:rsidRPr="00014438">
        <w:rPr>
          <w:snapToGrid w:val="0"/>
        </w:rPr>
        <w:lastRenderedPageBreak/>
        <w:t>Table 3.2.6</w:t>
      </w:r>
      <w:r>
        <w:rPr>
          <w:snapToGrid w:val="0"/>
        </w:rPr>
        <w:t xml:space="preserve">: </w:t>
      </w:r>
      <w:r w:rsidRPr="00014438">
        <w:rPr>
          <w:snapToGrid w:val="0"/>
        </w:rPr>
        <w:t xml:space="preserve">Statement of </w:t>
      </w:r>
      <w:r w:rsidR="00585650">
        <w:rPr>
          <w:snapToGrid w:val="0"/>
          <w:lang w:val="en-AU"/>
        </w:rPr>
        <w:t xml:space="preserve">departmental </w:t>
      </w:r>
      <w:r w:rsidR="00622A38" w:rsidRPr="00014438">
        <w:rPr>
          <w:snapToGrid w:val="0"/>
        </w:rPr>
        <w:t xml:space="preserve">asset movements </w:t>
      </w:r>
      <w:r w:rsidRPr="00014438">
        <w:rPr>
          <w:snapToGrid w:val="0"/>
        </w:rPr>
        <w:t>(</w:t>
      </w:r>
      <w:r w:rsidR="00A1234B">
        <w:rPr>
          <w:snapToGrid w:val="0"/>
        </w:rPr>
        <w:t>201</w:t>
      </w:r>
      <w:r w:rsidR="002D69C3">
        <w:rPr>
          <w:snapToGrid w:val="0"/>
          <w:lang w:val="en-AU"/>
        </w:rPr>
        <w:t>5</w:t>
      </w:r>
      <w:r w:rsidR="00A1234B">
        <w:rPr>
          <w:snapToGrid w:val="0"/>
        </w:rPr>
        <w:t>-1</w:t>
      </w:r>
      <w:r w:rsidR="002D69C3">
        <w:rPr>
          <w:snapToGrid w:val="0"/>
          <w:lang w:val="en-AU"/>
        </w:rPr>
        <w:t>6</w:t>
      </w:r>
      <w:r w:rsidR="00327424">
        <w:rPr>
          <w:snapToGrid w:val="0"/>
          <w:lang w:val="en-AU"/>
        </w:rPr>
        <w:t xml:space="preserve"> Budget year</w:t>
      </w:r>
      <w:r w:rsidRPr="00014438">
        <w:rPr>
          <w:snapToGrid w:val="0"/>
        </w:rPr>
        <w:t>)</w:t>
      </w:r>
    </w:p>
    <w:tbl>
      <w:tblPr>
        <w:tblW w:w="10667" w:type="dxa"/>
        <w:tblLook w:val="04A0" w:firstRow="1" w:lastRow="0" w:firstColumn="1" w:lastColumn="0" w:noHBand="0" w:noVBand="1"/>
      </w:tblPr>
      <w:tblGrid>
        <w:gridCol w:w="4796"/>
        <w:gridCol w:w="926"/>
        <w:gridCol w:w="926"/>
        <w:gridCol w:w="1418"/>
        <w:gridCol w:w="1384"/>
        <w:gridCol w:w="1217"/>
      </w:tblGrid>
      <w:tr w:rsidR="007502F1" w:rsidRPr="00920FE2" w14:paraId="4D51C615" w14:textId="77777777" w:rsidTr="008804C6">
        <w:trPr>
          <w:trHeight w:val="920"/>
        </w:trPr>
        <w:tc>
          <w:tcPr>
            <w:tcW w:w="4796" w:type="dxa"/>
            <w:tcBorders>
              <w:top w:val="single" w:sz="4" w:space="0" w:color="auto"/>
              <w:left w:val="nil"/>
              <w:right w:val="nil"/>
            </w:tcBorders>
            <w:shd w:val="clear" w:color="auto" w:fill="auto"/>
            <w:noWrap/>
            <w:hideMark/>
          </w:tcPr>
          <w:p w14:paraId="1B842CBD" w14:textId="77777777" w:rsidR="007502F1" w:rsidRPr="00920FE2" w:rsidRDefault="007502F1" w:rsidP="008804C6">
            <w:pPr>
              <w:spacing w:after="0" w:line="240" w:lineRule="auto"/>
              <w:jc w:val="left"/>
              <w:rPr>
                <w:rFonts w:ascii="Arial" w:hAnsi="Arial" w:cs="Arial"/>
                <w:sz w:val="16"/>
                <w:szCs w:val="16"/>
              </w:rPr>
            </w:pPr>
            <w:r w:rsidRPr="00920FE2">
              <w:rPr>
                <w:rFonts w:ascii="Arial" w:hAnsi="Arial" w:cs="Arial"/>
                <w:sz w:val="16"/>
                <w:szCs w:val="16"/>
              </w:rPr>
              <w:t> </w:t>
            </w:r>
          </w:p>
        </w:tc>
        <w:tc>
          <w:tcPr>
            <w:tcW w:w="926" w:type="dxa"/>
            <w:tcBorders>
              <w:top w:val="single" w:sz="4" w:space="0" w:color="auto"/>
              <w:left w:val="nil"/>
              <w:right w:val="nil"/>
            </w:tcBorders>
            <w:shd w:val="clear" w:color="auto" w:fill="auto"/>
            <w:noWrap/>
            <w:hideMark/>
          </w:tcPr>
          <w:p w14:paraId="38B50163" w14:textId="3AB0F30B" w:rsidR="007502F1" w:rsidRPr="00920FE2" w:rsidRDefault="007502F1" w:rsidP="008804C6">
            <w:pPr>
              <w:spacing w:after="0" w:line="240" w:lineRule="auto"/>
              <w:jc w:val="left"/>
              <w:rPr>
                <w:rFonts w:ascii="Arial" w:hAnsi="Arial" w:cs="Arial"/>
                <w:sz w:val="15"/>
                <w:szCs w:val="15"/>
              </w:rPr>
            </w:pPr>
            <w:r w:rsidRPr="00920FE2">
              <w:rPr>
                <w:rFonts w:ascii="Arial" w:hAnsi="Arial" w:cs="Arial"/>
                <w:sz w:val="15"/>
                <w:szCs w:val="15"/>
              </w:rPr>
              <w:t>Land</w:t>
            </w:r>
            <w:r w:rsidR="00B73016">
              <w:rPr>
                <w:rFonts w:ascii="Arial" w:hAnsi="Arial" w:cs="Arial"/>
                <w:sz w:val="15"/>
                <w:szCs w:val="15"/>
              </w:rPr>
              <w:br/>
            </w:r>
            <w:r w:rsidRPr="00920FE2">
              <w:rPr>
                <w:rFonts w:ascii="Arial" w:hAnsi="Arial" w:cs="Arial"/>
                <w:sz w:val="16"/>
                <w:szCs w:val="16"/>
              </w:rPr>
              <w:t>$'000</w:t>
            </w:r>
          </w:p>
        </w:tc>
        <w:tc>
          <w:tcPr>
            <w:tcW w:w="926" w:type="dxa"/>
            <w:tcBorders>
              <w:top w:val="single" w:sz="4" w:space="0" w:color="auto"/>
              <w:left w:val="nil"/>
              <w:right w:val="nil"/>
            </w:tcBorders>
            <w:shd w:val="clear" w:color="auto" w:fill="auto"/>
            <w:noWrap/>
            <w:hideMark/>
          </w:tcPr>
          <w:p w14:paraId="13030BAF" w14:textId="18C0F286" w:rsidR="007502F1" w:rsidRPr="00920FE2" w:rsidRDefault="007502F1" w:rsidP="008804C6">
            <w:pPr>
              <w:spacing w:after="0" w:line="240" w:lineRule="auto"/>
              <w:jc w:val="left"/>
              <w:rPr>
                <w:rFonts w:ascii="Arial" w:hAnsi="Arial" w:cs="Arial"/>
                <w:sz w:val="15"/>
                <w:szCs w:val="15"/>
              </w:rPr>
            </w:pPr>
            <w:r w:rsidRPr="00920FE2">
              <w:rPr>
                <w:rFonts w:ascii="Arial" w:hAnsi="Arial" w:cs="Arial"/>
                <w:sz w:val="15"/>
                <w:szCs w:val="15"/>
              </w:rPr>
              <w:t>Buildings</w:t>
            </w:r>
            <w:r w:rsidR="00B73016">
              <w:rPr>
                <w:rFonts w:ascii="Arial" w:hAnsi="Arial" w:cs="Arial"/>
                <w:sz w:val="15"/>
                <w:szCs w:val="15"/>
              </w:rPr>
              <w:br/>
            </w:r>
            <w:r w:rsidRPr="00920FE2">
              <w:rPr>
                <w:rFonts w:ascii="Arial" w:hAnsi="Arial" w:cs="Arial"/>
                <w:sz w:val="16"/>
                <w:szCs w:val="16"/>
              </w:rPr>
              <w:t>$'000</w:t>
            </w:r>
          </w:p>
        </w:tc>
        <w:tc>
          <w:tcPr>
            <w:tcW w:w="1418" w:type="dxa"/>
            <w:tcBorders>
              <w:top w:val="single" w:sz="4" w:space="0" w:color="auto"/>
              <w:left w:val="nil"/>
              <w:right w:val="nil"/>
            </w:tcBorders>
            <w:shd w:val="clear" w:color="auto" w:fill="auto"/>
            <w:noWrap/>
            <w:hideMark/>
          </w:tcPr>
          <w:p w14:paraId="76E3EE72" w14:textId="5E379AA5" w:rsidR="007502F1" w:rsidRPr="00920FE2" w:rsidRDefault="007502F1" w:rsidP="008804C6">
            <w:pPr>
              <w:spacing w:after="0" w:line="240" w:lineRule="auto"/>
              <w:jc w:val="left"/>
              <w:rPr>
                <w:rFonts w:ascii="Arial" w:hAnsi="Arial" w:cs="Arial"/>
                <w:sz w:val="15"/>
                <w:szCs w:val="15"/>
              </w:rPr>
            </w:pPr>
            <w:r w:rsidRPr="00920FE2">
              <w:rPr>
                <w:rFonts w:ascii="Arial" w:hAnsi="Arial" w:cs="Arial"/>
                <w:sz w:val="15"/>
                <w:szCs w:val="15"/>
              </w:rPr>
              <w:t>Other property,</w:t>
            </w:r>
            <w:r w:rsidR="00B73016">
              <w:rPr>
                <w:rFonts w:ascii="Arial" w:hAnsi="Arial" w:cs="Arial"/>
                <w:sz w:val="15"/>
                <w:szCs w:val="15"/>
              </w:rPr>
              <w:br/>
            </w:r>
            <w:r w:rsidRPr="00920FE2">
              <w:rPr>
                <w:rFonts w:ascii="Arial" w:hAnsi="Arial" w:cs="Arial"/>
                <w:sz w:val="15"/>
                <w:szCs w:val="15"/>
              </w:rPr>
              <w:t>plant and</w:t>
            </w:r>
            <w:r w:rsidR="00B73016">
              <w:rPr>
                <w:rFonts w:ascii="Arial" w:hAnsi="Arial" w:cs="Arial"/>
                <w:sz w:val="15"/>
                <w:szCs w:val="15"/>
              </w:rPr>
              <w:br/>
            </w:r>
            <w:r w:rsidRPr="00920FE2">
              <w:rPr>
                <w:rFonts w:ascii="Arial" w:hAnsi="Arial" w:cs="Arial"/>
                <w:sz w:val="15"/>
                <w:szCs w:val="15"/>
              </w:rPr>
              <w:t>equipment</w:t>
            </w:r>
            <w:r w:rsidR="00B73016">
              <w:rPr>
                <w:rFonts w:ascii="Arial" w:hAnsi="Arial" w:cs="Arial"/>
                <w:sz w:val="15"/>
                <w:szCs w:val="15"/>
              </w:rPr>
              <w:br/>
            </w:r>
            <w:r w:rsidRPr="00920FE2">
              <w:rPr>
                <w:rFonts w:ascii="Arial" w:hAnsi="Arial" w:cs="Arial"/>
                <w:sz w:val="16"/>
                <w:szCs w:val="16"/>
              </w:rPr>
              <w:t>$'000</w:t>
            </w:r>
          </w:p>
        </w:tc>
        <w:tc>
          <w:tcPr>
            <w:tcW w:w="1384" w:type="dxa"/>
            <w:tcBorders>
              <w:top w:val="single" w:sz="4" w:space="0" w:color="auto"/>
              <w:left w:val="nil"/>
              <w:right w:val="nil"/>
            </w:tcBorders>
            <w:shd w:val="clear" w:color="auto" w:fill="auto"/>
            <w:noWrap/>
            <w:hideMark/>
          </w:tcPr>
          <w:p w14:paraId="213F7C42" w14:textId="7A3C0176" w:rsidR="007502F1" w:rsidRPr="00920FE2" w:rsidRDefault="007502F1" w:rsidP="008804C6">
            <w:pPr>
              <w:spacing w:after="0" w:line="240" w:lineRule="auto"/>
              <w:jc w:val="left"/>
              <w:rPr>
                <w:rFonts w:ascii="Arial" w:hAnsi="Arial" w:cs="Arial"/>
                <w:sz w:val="15"/>
                <w:szCs w:val="15"/>
              </w:rPr>
            </w:pPr>
            <w:r w:rsidRPr="00920FE2">
              <w:rPr>
                <w:rFonts w:ascii="Arial" w:hAnsi="Arial" w:cs="Arial"/>
                <w:sz w:val="15"/>
                <w:szCs w:val="15"/>
              </w:rPr>
              <w:t>Intangibles</w:t>
            </w:r>
            <w:r w:rsidR="00B73016">
              <w:rPr>
                <w:rFonts w:ascii="Arial" w:hAnsi="Arial" w:cs="Arial"/>
                <w:sz w:val="15"/>
                <w:szCs w:val="15"/>
              </w:rPr>
              <w:br/>
            </w:r>
            <w:r w:rsidRPr="00920FE2">
              <w:rPr>
                <w:rFonts w:ascii="Arial" w:hAnsi="Arial" w:cs="Arial"/>
                <w:sz w:val="16"/>
                <w:szCs w:val="16"/>
              </w:rPr>
              <w:t>$'000</w:t>
            </w:r>
          </w:p>
        </w:tc>
        <w:tc>
          <w:tcPr>
            <w:tcW w:w="1217" w:type="dxa"/>
            <w:tcBorders>
              <w:top w:val="single" w:sz="4" w:space="0" w:color="auto"/>
              <w:left w:val="nil"/>
              <w:right w:val="nil"/>
            </w:tcBorders>
            <w:shd w:val="clear" w:color="auto" w:fill="auto"/>
            <w:noWrap/>
            <w:hideMark/>
          </w:tcPr>
          <w:p w14:paraId="1B8EB8BC" w14:textId="052EC123" w:rsidR="007502F1" w:rsidRPr="00920FE2" w:rsidRDefault="007502F1" w:rsidP="008804C6">
            <w:pPr>
              <w:spacing w:after="0" w:line="240" w:lineRule="auto"/>
              <w:jc w:val="left"/>
              <w:rPr>
                <w:rFonts w:ascii="Arial" w:hAnsi="Arial" w:cs="Arial"/>
                <w:sz w:val="15"/>
                <w:szCs w:val="15"/>
              </w:rPr>
            </w:pPr>
            <w:r w:rsidRPr="00920FE2">
              <w:rPr>
                <w:rFonts w:ascii="Arial" w:hAnsi="Arial" w:cs="Arial"/>
                <w:sz w:val="15"/>
                <w:szCs w:val="15"/>
              </w:rPr>
              <w:t>Total</w:t>
            </w:r>
            <w:r w:rsidR="00B73016">
              <w:rPr>
                <w:rFonts w:ascii="Arial" w:hAnsi="Arial" w:cs="Arial"/>
                <w:sz w:val="15"/>
                <w:szCs w:val="15"/>
              </w:rPr>
              <w:br/>
            </w:r>
            <w:r w:rsidRPr="00920FE2">
              <w:rPr>
                <w:rFonts w:ascii="Arial" w:hAnsi="Arial" w:cs="Arial"/>
                <w:sz w:val="16"/>
                <w:szCs w:val="16"/>
              </w:rPr>
              <w:t>$'000</w:t>
            </w:r>
          </w:p>
        </w:tc>
      </w:tr>
      <w:tr w:rsidR="00920FE2" w:rsidRPr="00920FE2" w14:paraId="600552F4" w14:textId="77777777" w:rsidTr="00920FE2">
        <w:trPr>
          <w:trHeight w:val="225"/>
        </w:trPr>
        <w:tc>
          <w:tcPr>
            <w:tcW w:w="4796" w:type="dxa"/>
            <w:tcBorders>
              <w:top w:val="nil"/>
              <w:left w:val="nil"/>
              <w:bottom w:val="nil"/>
              <w:right w:val="nil"/>
            </w:tcBorders>
            <w:shd w:val="clear" w:color="auto" w:fill="auto"/>
            <w:vAlign w:val="bottom"/>
            <w:hideMark/>
          </w:tcPr>
          <w:p w14:paraId="3286F82D" w14:textId="77777777" w:rsidR="00920FE2" w:rsidRPr="00920FE2" w:rsidRDefault="00920FE2" w:rsidP="00920FE2">
            <w:pPr>
              <w:spacing w:after="0" w:line="240" w:lineRule="auto"/>
              <w:jc w:val="left"/>
              <w:rPr>
                <w:rFonts w:ascii="Arial" w:hAnsi="Arial" w:cs="Arial"/>
                <w:b/>
                <w:bCs/>
                <w:sz w:val="15"/>
                <w:szCs w:val="15"/>
              </w:rPr>
            </w:pPr>
            <w:r w:rsidRPr="00920FE2">
              <w:rPr>
                <w:rFonts w:ascii="Arial" w:hAnsi="Arial" w:cs="Arial"/>
                <w:b/>
                <w:bCs/>
                <w:sz w:val="15"/>
                <w:szCs w:val="15"/>
              </w:rPr>
              <w:t>As at 1 July 2015</w:t>
            </w:r>
          </w:p>
        </w:tc>
        <w:tc>
          <w:tcPr>
            <w:tcW w:w="926" w:type="dxa"/>
            <w:tcBorders>
              <w:top w:val="nil"/>
              <w:left w:val="nil"/>
              <w:bottom w:val="nil"/>
              <w:right w:val="nil"/>
            </w:tcBorders>
            <w:shd w:val="clear" w:color="auto" w:fill="auto"/>
            <w:noWrap/>
            <w:vAlign w:val="bottom"/>
            <w:hideMark/>
          </w:tcPr>
          <w:p w14:paraId="7EEBB667" w14:textId="77777777" w:rsidR="00920FE2" w:rsidRPr="00920FE2" w:rsidRDefault="00920FE2" w:rsidP="00920FE2">
            <w:pPr>
              <w:spacing w:after="0" w:line="240" w:lineRule="auto"/>
              <w:jc w:val="left"/>
              <w:rPr>
                <w:rFonts w:ascii="Arial" w:hAnsi="Arial" w:cs="Arial"/>
                <w:b/>
                <w:bCs/>
                <w:sz w:val="15"/>
                <w:szCs w:val="15"/>
              </w:rPr>
            </w:pPr>
          </w:p>
        </w:tc>
        <w:tc>
          <w:tcPr>
            <w:tcW w:w="926" w:type="dxa"/>
            <w:tcBorders>
              <w:top w:val="nil"/>
              <w:left w:val="nil"/>
              <w:bottom w:val="nil"/>
              <w:right w:val="nil"/>
            </w:tcBorders>
            <w:shd w:val="clear" w:color="auto" w:fill="auto"/>
            <w:noWrap/>
            <w:vAlign w:val="bottom"/>
            <w:hideMark/>
          </w:tcPr>
          <w:p w14:paraId="33C18860" w14:textId="77777777" w:rsidR="00920FE2" w:rsidRPr="00920FE2" w:rsidRDefault="00920FE2" w:rsidP="00920FE2">
            <w:pPr>
              <w:spacing w:after="0" w:line="240" w:lineRule="auto"/>
              <w:jc w:val="left"/>
              <w:rPr>
                <w:rFonts w:ascii="Times New Roman" w:hAnsi="Times New Roman"/>
              </w:rPr>
            </w:pPr>
          </w:p>
        </w:tc>
        <w:tc>
          <w:tcPr>
            <w:tcW w:w="1418" w:type="dxa"/>
            <w:tcBorders>
              <w:top w:val="nil"/>
              <w:left w:val="nil"/>
              <w:bottom w:val="nil"/>
              <w:right w:val="nil"/>
            </w:tcBorders>
            <w:shd w:val="clear" w:color="auto" w:fill="auto"/>
            <w:noWrap/>
            <w:vAlign w:val="bottom"/>
            <w:hideMark/>
          </w:tcPr>
          <w:p w14:paraId="2299A790" w14:textId="77777777" w:rsidR="00920FE2" w:rsidRPr="00920FE2" w:rsidRDefault="00920FE2" w:rsidP="00920FE2">
            <w:pPr>
              <w:spacing w:after="0" w:line="240" w:lineRule="auto"/>
              <w:jc w:val="left"/>
              <w:rPr>
                <w:rFonts w:ascii="Times New Roman" w:hAnsi="Times New Roman"/>
              </w:rPr>
            </w:pPr>
          </w:p>
        </w:tc>
        <w:tc>
          <w:tcPr>
            <w:tcW w:w="1384" w:type="dxa"/>
            <w:tcBorders>
              <w:top w:val="nil"/>
              <w:left w:val="nil"/>
              <w:bottom w:val="nil"/>
              <w:right w:val="nil"/>
            </w:tcBorders>
            <w:shd w:val="clear" w:color="auto" w:fill="auto"/>
            <w:noWrap/>
            <w:vAlign w:val="bottom"/>
            <w:hideMark/>
          </w:tcPr>
          <w:p w14:paraId="7BBE0D3C" w14:textId="77777777" w:rsidR="00920FE2" w:rsidRPr="00920FE2" w:rsidRDefault="00920FE2" w:rsidP="00920FE2">
            <w:pPr>
              <w:spacing w:after="0" w:line="240" w:lineRule="auto"/>
              <w:jc w:val="left"/>
              <w:rPr>
                <w:rFonts w:ascii="Times New Roman" w:hAnsi="Times New Roman"/>
              </w:rPr>
            </w:pPr>
          </w:p>
        </w:tc>
        <w:tc>
          <w:tcPr>
            <w:tcW w:w="1217" w:type="dxa"/>
            <w:tcBorders>
              <w:top w:val="nil"/>
              <w:left w:val="nil"/>
              <w:bottom w:val="nil"/>
              <w:right w:val="nil"/>
            </w:tcBorders>
            <w:shd w:val="clear" w:color="auto" w:fill="auto"/>
            <w:noWrap/>
            <w:vAlign w:val="bottom"/>
            <w:hideMark/>
          </w:tcPr>
          <w:p w14:paraId="450EB367" w14:textId="77777777" w:rsidR="00920FE2" w:rsidRPr="00920FE2" w:rsidRDefault="00920FE2" w:rsidP="00920FE2">
            <w:pPr>
              <w:spacing w:after="0" w:line="240" w:lineRule="auto"/>
              <w:jc w:val="left"/>
              <w:rPr>
                <w:rFonts w:ascii="Times New Roman" w:hAnsi="Times New Roman"/>
              </w:rPr>
            </w:pPr>
          </w:p>
        </w:tc>
      </w:tr>
      <w:tr w:rsidR="00920FE2" w:rsidRPr="00920FE2" w14:paraId="1F5E31CC" w14:textId="77777777" w:rsidTr="00920FE2">
        <w:trPr>
          <w:trHeight w:val="225"/>
        </w:trPr>
        <w:tc>
          <w:tcPr>
            <w:tcW w:w="4796" w:type="dxa"/>
            <w:tcBorders>
              <w:top w:val="nil"/>
              <w:left w:val="nil"/>
              <w:bottom w:val="nil"/>
              <w:right w:val="nil"/>
            </w:tcBorders>
            <w:shd w:val="clear" w:color="auto" w:fill="auto"/>
            <w:vAlign w:val="bottom"/>
            <w:hideMark/>
          </w:tcPr>
          <w:p w14:paraId="474C40FE"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 xml:space="preserve">Gross book value </w:t>
            </w:r>
          </w:p>
        </w:tc>
        <w:tc>
          <w:tcPr>
            <w:tcW w:w="926" w:type="dxa"/>
            <w:tcBorders>
              <w:top w:val="nil"/>
              <w:left w:val="nil"/>
              <w:bottom w:val="nil"/>
              <w:right w:val="nil"/>
            </w:tcBorders>
            <w:shd w:val="clear" w:color="auto" w:fill="auto"/>
            <w:noWrap/>
            <w:vAlign w:val="bottom"/>
            <w:hideMark/>
          </w:tcPr>
          <w:p w14:paraId="53662EC2" w14:textId="6D18A5BA"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5,225</w:t>
            </w:r>
          </w:p>
        </w:tc>
        <w:tc>
          <w:tcPr>
            <w:tcW w:w="926" w:type="dxa"/>
            <w:tcBorders>
              <w:top w:val="nil"/>
              <w:left w:val="nil"/>
              <w:bottom w:val="nil"/>
              <w:right w:val="nil"/>
            </w:tcBorders>
            <w:shd w:val="clear" w:color="auto" w:fill="auto"/>
            <w:noWrap/>
            <w:vAlign w:val="bottom"/>
            <w:hideMark/>
          </w:tcPr>
          <w:p w14:paraId="121CA431" w14:textId="27D78C73"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338,552</w:t>
            </w:r>
          </w:p>
        </w:tc>
        <w:tc>
          <w:tcPr>
            <w:tcW w:w="1418" w:type="dxa"/>
            <w:tcBorders>
              <w:top w:val="nil"/>
              <w:left w:val="nil"/>
              <w:bottom w:val="nil"/>
              <w:right w:val="nil"/>
            </w:tcBorders>
            <w:shd w:val="clear" w:color="auto" w:fill="auto"/>
            <w:noWrap/>
            <w:vAlign w:val="bottom"/>
            <w:hideMark/>
          </w:tcPr>
          <w:p w14:paraId="6FD3ABDD" w14:textId="4B43344C"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199,330</w:t>
            </w:r>
          </w:p>
        </w:tc>
        <w:tc>
          <w:tcPr>
            <w:tcW w:w="1384" w:type="dxa"/>
            <w:tcBorders>
              <w:top w:val="nil"/>
              <w:left w:val="nil"/>
              <w:bottom w:val="nil"/>
              <w:right w:val="nil"/>
            </w:tcBorders>
            <w:shd w:val="clear" w:color="auto" w:fill="auto"/>
            <w:noWrap/>
            <w:vAlign w:val="bottom"/>
            <w:hideMark/>
          </w:tcPr>
          <w:p w14:paraId="267522BD" w14:textId="5172958C"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933,462</w:t>
            </w:r>
          </w:p>
        </w:tc>
        <w:tc>
          <w:tcPr>
            <w:tcW w:w="1217" w:type="dxa"/>
            <w:tcBorders>
              <w:top w:val="nil"/>
              <w:left w:val="nil"/>
              <w:bottom w:val="nil"/>
              <w:right w:val="nil"/>
            </w:tcBorders>
            <w:shd w:val="clear" w:color="auto" w:fill="auto"/>
            <w:noWrap/>
            <w:vAlign w:val="bottom"/>
            <w:hideMark/>
          </w:tcPr>
          <w:p w14:paraId="76C28466" w14:textId="13047BC1"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1,476,569</w:t>
            </w:r>
          </w:p>
        </w:tc>
      </w:tr>
      <w:tr w:rsidR="00920FE2" w:rsidRPr="00920FE2" w14:paraId="5B9F67A1" w14:textId="77777777" w:rsidTr="00920FE2">
        <w:trPr>
          <w:trHeight w:val="255"/>
        </w:trPr>
        <w:tc>
          <w:tcPr>
            <w:tcW w:w="4796" w:type="dxa"/>
            <w:tcBorders>
              <w:top w:val="nil"/>
              <w:left w:val="nil"/>
              <w:bottom w:val="nil"/>
              <w:right w:val="nil"/>
            </w:tcBorders>
            <w:shd w:val="clear" w:color="auto" w:fill="auto"/>
            <w:vAlign w:val="bottom"/>
            <w:hideMark/>
          </w:tcPr>
          <w:p w14:paraId="7BA91295"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Accumulated depreciation/amortisation and impairment</w:t>
            </w:r>
          </w:p>
        </w:tc>
        <w:tc>
          <w:tcPr>
            <w:tcW w:w="926" w:type="dxa"/>
            <w:tcBorders>
              <w:top w:val="nil"/>
              <w:left w:val="nil"/>
              <w:bottom w:val="nil"/>
              <w:right w:val="nil"/>
            </w:tcBorders>
            <w:shd w:val="clear" w:color="auto" w:fill="auto"/>
            <w:noWrap/>
            <w:vAlign w:val="bottom"/>
            <w:hideMark/>
          </w:tcPr>
          <w:p w14:paraId="203AD62B" w14:textId="0E423BE2"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14:paraId="0C36E2CD" w14:textId="1A73CA46"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(21,885)</w:t>
            </w:r>
          </w:p>
        </w:tc>
        <w:tc>
          <w:tcPr>
            <w:tcW w:w="1418" w:type="dxa"/>
            <w:tcBorders>
              <w:top w:val="nil"/>
              <w:left w:val="nil"/>
              <w:bottom w:val="nil"/>
              <w:right w:val="nil"/>
            </w:tcBorders>
            <w:shd w:val="clear" w:color="auto" w:fill="auto"/>
            <w:noWrap/>
            <w:vAlign w:val="bottom"/>
            <w:hideMark/>
          </w:tcPr>
          <w:p w14:paraId="30A78846" w14:textId="3C37D90A"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(47,341)</w:t>
            </w:r>
          </w:p>
        </w:tc>
        <w:tc>
          <w:tcPr>
            <w:tcW w:w="1384" w:type="dxa"/>
            <w:tcBorders>
              <w:top w:val="nil"/>
              <w:left w:val="nil"/>
              <w:bottom w:val="nil"/>
              <w:right w:val="nil"/>
            </w:tcBorders>
            <w:shd w:val="clear" w:color="auto" w:fill="auto"/>
            <w:noWrap/>
            <w:vAlign w:val="bottom"/>
            <w:hideMark/>
          </w:tcPr>
          <w:p w14:paraId="2623A8F1" w14:textId="0296A2DF"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(491,986)</w:t>
            </w:r>
          </w:p>
        </w:tc>
        <w:tc>
          <w:tcPr>
            <w:tcW w:w="1217" w:type="dxa"/>
            <w:tcBorders>
              <w:top w:val="nil"/>
              <w:left w:val="nil"/>
              <w:bottom w:val="nil"/>
              <w:right w:val="nil"/>
            </w:tcBorders>
            <w:shd w:val="clear" w:color="auto" w:fill="auto"/>
            <w:noWrap/>
            <w:vAlign w:val="bottom"/>
            <w:hideMark/>
          </w:tcPr>
          <w:p w14:paraId="4114F247" w14:textId="242D3973"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(561,212)</w:t>
            </w:r>
          </w:p>
        </w:tc>
      </w:tr>
      <w:tr w:rsidR="00920FE2" w:rsidRPr="00920FE2" w14:paraId="51FEABB2" w14:textId="77777777" w:rsidTr="00920FE2">
        <w:trPr>
          <w:trHeight w:val="225"/>
        </w:trPr>
        <w:tc>
          <w:tcPr>
            <w:tcW w:w="4796" w:type="dxa"/>
            <w:tcBorders>
              <w:top w:val="nil"/>
              <w:left w:val="nil"/>
              <w:bottom w:val="nil"/>
              <w:right w:val="nil"/>
            </w:tcBorders>
            <w:shd w:val="clear" w:color="auto" w:fill="auto"/>
            <w:vAlign w:val="bottom"/>
            <w:hideMark/>
          </w:tcPr>
          <w:p w14:paraId="0D578387" w14:textId="77777777" w:rsidR="00920FE2" w:rsidRPr="00920FE2" w:rsidRDefault="00920FE2" w:rsidP="00920FE2">
            <w:pPr>
              <w:spacing w:after="0" w:line="240" w:lineRule="auto"/>
              <w:jc w:val="left"/>
              <w:rPr>
                <w:rFonts w:ascii="Arial" w:hAnsi="Arial" w:cs="Arial"/>
                <w:b/>
                <w:bCs/>
                <w:sz w:val="15"/>
                <w:szCs w:val="15"/>
              </w:rPr>
            </w:pPr>
            <w:r w:rsidRPr="00920FE2">
              <w:rPr>
                <w:rFonts w:ascii="Arial" w:hAnsi="Arial" w:cs="Arial"/>
                <w:b/>
                <w:bCs/>
                <w:sz w:val="15"/>
                <w:szCs w:val="15"/>
              </w:rPr>
              <w:t>Opening net book balance</w:t>
            </w:r>
          </w:p>
        </w:tc>
        <w:tc>
          <w:tcPr>
            <w:tcW w:w="926" w:type="dxa"/>
            <w:tcBorders>
              <w:top w:val="single" w:sz="4" w:space="0" w:color="auto"/>
              <w:left w:val="nil"/>
              <w:bottom w:val="single" w:sz="4" w:space="0" w:color="auto"/>
              <w:right w:val="nil"/>
            </w:tcBorders>
            <w:shd w:val="clear" w:color="auto" w:fill="auto"/>
            <w:noWrap/>
            <w:vAlign w:val="bottom"/>
            <w:hideMark/>
          </w:tcPr>
          <w:p w14:paraId="715D8511" w14:textId="65B199E9"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5,225</w:t>
            </w:r>
          </w:p>
        </w:tc>
        <w:tc>
          <w:tcPr>
            <w:tcW w:w="926" w:type="dxa"/>
            <w:tcBorders>
              <w:top w:val="single" w:sz="4" w:space="0" w:color="auto"/>
              <w:left w:val="nil"/>
              <w:bottom w:val="single" w:sz="4" w:space="0" w:color="auto"/>
              <w:right w:val="nil"/>
            </w:tcBorders>
            <w:shd w:val="clear" w:color="auto" w:fill="auto"/>
            <w:noWrap/>
            <w:vAlign w:val="bottom"/>
            <w:hideMark/>
          </w:tcPr>
          <w:p w14:paraId="2BC6D1C4" w14:textId="53F3E82F"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316,667</w:t>
            </w:r>
          </w:p>
        </w:tc>
        <w:tc>
          <w:tcPr>
            <w:tcW w:w="1418" w:type="dxa"/>
            <w:tcBorders>
              <w:top w:val="single" w:sz="4" w:space="0" w:color="auto"/>
              <w:left w:val="nil"/>
              <w:bottom w:val="single" w:sz="4" w:space="0" w:color="auto"/>
              <w:right w:val="nil"/>
            </w:tcBorders>
            <w:shd w:val="clear" w:color="auto" w:fill="auto"/>
            <w:noWrap/>
            <w:vAlign w:val="bottom"/>
            <w:hideMark/>
          </w:tcPr>
          <w:p w14:paraId="056A17F6" w14:textId="53FCED7F"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151,989</w:t>
            </w:r>
          </w:p>
        </w:tc>
        <w:tc>
          <w:tcPr>
            <w:tcW w:w="1384" w:type="dxa"/>
            <w:tcBorders>
              <w:top w:val="single" w:sz="4" w:space="0" w:color="auto"/>
              <w:left w:val="nil"/>
              <w:bottom w:val="single" w:sz="4" w:space="0" w:color="auto"/>
              <w:right w:val="nil"/>
            </w:tcBorders>
            <w:shd w:val="clear" w:color="auto" w:fill="auto"/>
            <w:noWrap/>
            <w:vAlign w:val="bottom"/>
            <w:hideMark/>
          </w:tcPr>
          <w:p w14:paraId="5225DDFB" w14:textId="7FF5D330"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441,476</w:t>
            </w:r>
          </w:p>
        </w:tc>
        <w:tc>
          <w:tcPr>
            <w:tcW w:w="1217" w:type="dxa"/>
            <w:tcBorders>
              <w:top w:val="single" w:sz="4" w:space="0" w:color="auto"/>
              <w:left w:val="nil"/>
              <w:bottom w:val="single" w:sz="4" w:space="0" w:color="auto"/>
              <w:right w:val="nil"/>
            </w:tcBorders>
            <w:shd w:val="clear" w:color="auto" w:fill="auto"/>
            <w:noWrap/>
            <w:vAlign w:val="bottom"/>
            <w:hideMark/>
          </w:tcPr>
          <w:p w14:paraId="11C1C712" w14:textId="3CE9DCFD"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915,357</w:t>
            </w:r>
          </w:p>
        </w:tc>
      </w:tr>
      <w:tr w:rsidR="00920FE2" w:rsidRPr="00920FE2" w14:paraId="16AF75F1" w14:textId="77777777" w:rsidTr="00920FE2">
        <w:trPr>
          <w:trHeight w:val="225"/>
        </w:trPr>
        <w:tc>
          <w:tcPr>
            <w:tcW w:w="4796" w:type="dxa"/>
            <w:tcBorders>
              <w:top w:val="nil"/>
              <w:left w:val="nil"/>
              <w:bottom w:val="nil"/>
              <w:right w:val="nil"/>
            </w:tcBorders>
            <w:shd w:val="clear" w:color="auto" w:fill="auto"/>
            <w:vAlign w:val="bottom"/>
            <w:hideMark/>
          </w:tcPr>
          <w:p w14:paraId="2933BC4C" w14:textId="77777777" w:rsidR="00920FE2" w:rsidRPr="00920FE2" w:rsidRDefault="00920FE2" w:rsidP="00920FE2">
            <w:pPr>
              <w:spacing w:after="0" w:line="240" w:lineRule="auto"/>
              <w:jc w:val="left"/>
              <w:rPr>
                <w:rFonts w:ascii="Arial" w:hAnsi="Arial" w:cs="Arial"/>
                <w:b/>
                <w:bCs/>
                <w:sz w:val="15"/>
                <w:szCs w:val="15"/>
              </w:rPr>
            </w:pPr>
            <w:r w:rsidRPr="00920FE2">
              <w:rPr>
                <w:rFonts w:ascii="Arial" w:hAnsi="Arial" w:cs="Arial"/>
                <w:b/>
                <w:bCs/>
                <w:sz w:val="15"/>
                <w:szCs w:val="15"/>
              </w:rPr>
              <w:t>Capital asset additions</w:t>
            </w:r>
          </w:p>
        </w:tc>
        <w:tc>
          <w:tcPr>
            <w:tcW w:w="926" w:type="dxa"/>
            <w:tcBorders>
              <w:top w:val="nil"/>
              <w:left w:val="nil"/>
              <w:bottom w:val="nil"/>
              <w:right w:val="nil"/>
            </w:tcBorders>
            <w:shd w:val="clear" w:color="auto" w:fill="auto"/>
            <w:noWrap/>
            <w:vAlign w:val="bottom"/>
            <w:hideMark/>
          </w:tcPr>
          <w:p w14:paraId="40CB6DE0" w14:textId="77777777" w:rsidR="00920FE2" w:rsidRPr="00920FE2" w:rsidRDefault="00920FE2" w:rsidP="00920FE2">
            <w:pPr>
              <w:spacing w:after="0" w:line="240" w:lineRule="auto"/>
              <w:jc w:val="left"/>
              <w:rPr>
                <w:rFonts w:ascii="Arial" w:hAnsi="Arial" w:cs="Arial"/>
                <w:b/>
                <w:bCs/>
                <w:sz w:val="15"/>
                <w:szCs w:val="15"/>
              </w:rPr>
            </w:pPr>
          </w:p>
        </w:tc>
        <w:tc>
          <w:tcPr>
            <w:tcW w:w="926" w:type="dxa"/>
            <w:tcBorders>
              <w:top w:val="nil"/>
              <w:left w:val="nil"/>
              <w:bottom w:val="nil"/>
              <w:right w:val="nil"/>
            </w:tcBorders>
            <w:shd w:val="clear" w:color="auto" w:fill="auto"/>
            <w:noWrap/>
            <w:vAlign w:val="bottom"/>
            <w:hideMark/>
          </w:tcPr>
          <w:p w14:paraId="57430D8B" w14:textId="77777777" w:rsidR="00920FE2" w:rsidRPr="00920FE2" w:rsidRDefault="00920FE2" w:rsidP="00920FE2">
            <w:pPr>
              <w:spacing w:after="0" w:line="240" w:lineRule="auto"/>
              <w:jc w:val="left"/>
              <w:rPr>
                <w:rFonts w:ascii="Times New Roman" w:hAnsi="Times New Roman"/>
              </w:rPr>
            </w:pPr>
          </w:p>
        </w:tc>
        <w:tc>
          <w:tcPr>
            <w:tcW w:w="1418" w:type="dxa"/>
            <w:tcBorders>
              <w:top w:val="nil"/>
              <w:left w:val="nil"/>
              <w:bottom w:val="nil"/>
              <w:right w:val="nil"/>
            </w:tcBorders>
            <w:shd w:val="clear" w:color="auto" w:fill="auto"/>
            <w:noWrap/>
            <w:vAlign w:val="bottom"/>
            <w:hideMark/>
          </w:tcPr>
          <w:p w14:paraId="426B6384" w14:textId="77777777" w:rsidR="00920FE2" w:rsidRPr="00920FE2" w:rsidRDefault="00920FE2" w:rsidP="00920FE2">
            <w:pPr>
              <w:spacing w:after="0" w:line="240" w:lineRule="auto"/>
              <w:jc w:val="left"/>
              <w:rPr>
                <w:rFonts w:ascii="Times New Roman" w:hAnsi="Times New Roman"/>
              </w:rPr>
            </w:pPr>
          </w:p>
        </w:tc>
        <w:tc>
          <w:tcPr>
            <w:tcW w:w="1384" w:type="dxa"/>
            <w:tcBorders>
              <w:top w:val="nil"/>
              <w:left w:val="nil"/>
              <w:bottom w:val="nil"/>
              <w:right w:val="nil"/>
            </w:tcBorders>
            <w:shd w:val="clear" w:color="auto" w:fill="auto"/>
            <w:noWrap/>
            <w:vAlign w:val="bottom"/>
            <w:hideMark/>
          </w:tcPr>
          <w:p w14:paraId="2CD58683" w14:textId="77777777" w:rsidR="00920FE2" w:rsidRPr="00920FE2" w:rsidRDefault="00920FE2" w:rsidP="00920FE2">
            <w:pPr>
              <w:spacing w:after="0" w:line="240" w:lineRule="auto"/>
              <w:jc w:val="left"/>
              <w:rPr>
                <w:rFonts w:ascii="Times New Roman" w:hAnsi="Times New Roman"/>
              </w:rPr>
            </w:pPr>
          </w:p>
        </w:tc>
        <w:tc>
          <w:tcPr>
            <w:tcW w:w="1217" w:type="dxa"/>
            <w:tcBorders>
              <w:top w:val="nil"/>
              <w:left w:val="nil"/>
              <w:bottom w:val="nil"/>
              <w:right w:val="nil"/>
            </w:tcBorders>
            <w:shd w:val="clear" w:color="auto" w:fill="auto"/>
            <w:noWrap/>
            <w:vAlign w:val="bottom"/>
            <w:hideMark/>
          </w:tcPr>
          <w:p w14:paraId="169614FA" w14:textId="77777777" w:rsidR="00920FE2" w:rsidRPr="00920FE2" w:rsidRDefault="00920FE2" w:rsidP="00920FE2">
            <w:pPr>
              <w:spacing w:after="0" w:line="240" w:lineRule="auto"/>
              <w:jc w:val="left"/>
              <w:rPr>
                <w:rFonts w:ascii="Times New Roman" w:hAnsi="Times New Roman"/>
              </w:rPr>
            </w:pPr>
          </w:p>
        </w:tc>
      </w:tr>
      <w:tr w:rsidR="00920FE2" w:rsidRPr="00920FE2" w14:paraId="139C93CD" w14:textId="77777777" w:rsidTr="00920FE2">
        <w:trPr>
          <w:trHeight w:val="255"/>
        </w:trPr>
        <w:tc>
          <w:tcPr>
            <w:tcW w:w="4796" w:type="dxa"/>
            <w:tcBorders>
              <w:top w:val="nil"/>
              <w:left w:val="nil"/>
              <w:bottom w:val="nil"/>
              <w:right w:val="nil"/>
            </w:tcBorders>
            <w:shd w:val="clear" w:color="auto" w:fill="auto"/>
            <w:hideMark/>
          </w:tcPr>
          <w:p w14:paraId="644C5E17" w14:textId="77777777" w:rsidR="00920FE2" w:rsidRPr="00920FE2" w:rsidRDefault="00920FE2" w:rsidP="00920FE2">
            <w:pPr>
              <w:spacing w:after="0" w:line="240" w:lineRule="auto"/>
              <w:ind w:firstLineChars="100" w:firstLine="151"/>
              <w:jc w:val="left"/>
              <w:rPr>
                <w:rFonts w:ascii="Arial" w:hAnsi="Arial" w:cs="Arial"/>
                <w:b/>
                <w:bCs/>
                <w:sz w:val="15"/>
                <w:szCs w:val="15"/>
              </w:rPr>
            </w:pPr>
            <w:r w:rsidRPr="00920FE2">
              <w:rPr>
                <w:rFonts w:ascii="Arial" w:hAnsi="Arial" w:cs="Arial"/>
                <w:b/>
                <w:bCs/>
                <w:sz w:val="15"/>
                <w:szCs w:val="15"/>
              </w:rPr>
              <w:t>Estimated expenditure on new or replacement assets</w:t>
            </w:r>
          </w:p>
        </w:tc>
        <w:tc>
          <w:tcPr>
            <w:tcW w:w="926" w:type="dxa"/>
            <w:tcBorders>
              <w:top w:val="nil"/>
              <w:left w:val="nil"/>
              <w:bottom w:val="nil"/>
              <w:right w:val="nil"/>
            </w:tcBorders>
            <w:shd w:val="clear" w:color="auto" w:fill="auto"/>
            <w:noWrap/>
            <w:vAlign w:val="bottom"/>
            <w:hideMark/>
          </w:tcPr>
          <w:p w14:paraId="60C27364" w14:textId="77777777" w:rsidR="00920FE2" w:rsidRPr="00920FE2" w:rsidRDefault="00920FE2" w:rsidP="00920FE2">
            <w:pPr>
              <w:spacing w:after="0" w:line="240" w:lineRule="auto"/>
              <w:ind w:firstLineChars="100" w:firstLine="151"/>
              <w:jc w:val="left"/>
              <w:rPr>
                <w:rFonts w:ascii="Arial" w:hAnsi="Arial" w:cs="Arial"/>
                <w:b/>
                <w:bCs/>
                <w:sz w:val="15"/>
                <w:szCs w:val="15"/>
              </w:rPr>
            </w:pPr>
          </w:p>
        </w:tc>
        <w:tc>
          <w:tcPr>
            <w:tcW w:w="926" w:type="dxa"/>
            <w:tcBorders>
              <w:top w:val="nil"/>
              <w:left w:val="nil"/>
              <w:bottom w:val="nil"/>
              <w:right w:val="nil"/>
            </w:tcBorders>
            <w:shd w:val="clear" w:color="auto" w:fill="auto"/>
            <w:noWrap/>
            <w:vAlign w:val="bottom"/>
            <w:hideMark/>
          </w:tcPr>
          <w:p w14:paraId="1ED1B7C5" w14:textId="77777777" w:rsidR="00920FE2" w:rsidRPr="00920FE2" w:rsidRDefault="00920FE2" w:rsidP="00920FE2">
            <w:pPr>
              <w:spacing w:after="0" w:line="240" w:lineRule="auto"/>
              <w:jc w:val="left"/>
              <w:rPr>
                <w:rFonts w:ascii="Times New Roman" w:hAnsi="Times New Roman"/>
              </w:rPr>
            </w:pPr>
          </w:p>
        </w:tc>
        <w:tc>
          <w:tcPr>
            <w:tcW w:w="1418" w:type="dxa"/>
            <w:tcBorders>
              <w:top w:val="nil"/>
              <w:left w:val="nil"/>
              <w:bottom w:val="nil"/>
              <w:right w:val="nil"/>
            </w:tcBorders>
            <w:shd w:val="clear" w:color="auto" w:fill="auto"/>
            <w:noWrap/>
            <w:vAlign w:val="bottom"/>
            <w:hideMark/>
          </w:tcPr>
          <w:p w14:paraId="6E83BE61" w14:textId="77777777" w:rsidR="00920FE2" w:rsidRPr="00920FE2" w:rsidRDefault="00920FE2" w:rsidP="00920FE2">
            <w:pPr>
              <w:spacing w:after="0" w:line="240" w:lineRule="auto"/>
              <w:jc w:val="left"/>
              <w:rPr>
                <w:rFonts w:ascii="Times New Roman" w:hAnsi="Times New Roman"/>
              </w:rPr>
            </w:pPr>
          </w:p>
        </w:tc>
        <w:tc>
          <w:tcPr>
            <w:tcW w:w="1384" w:type="dxa"/>
            <w:tcBorders>
              <w:top w:val="nil"/>
              <w:left w:val="nil"/>
              <w:bottom w:val="nil"/>
              <w:right w:val="nil"/>
            </w:tcBorders>
            <w:shd w:val="clear" w:color="auto" w:fill="auto"/>
            <w:noWrap/>
            <w:vAlign w:val="bottom"/>
            <w:hideMark/>
          </w:tcPr>
          <w:p w14:paraId="4F2B89D2" w14:textId="77777777" w:rsidR="00920FE2" w:rsidRPr="00920FE2" w:rsidRDefault="00920FE2" w:rsidP="00920FE2">
            <w:pPr>
              <w:spacing w:after="0" w:line="240" w:lineRule="auto"/>
              <w:jc w:val="left"/>
              <w:rPr>
                <w:rFonts w:ascii="Times New Roman" w:hAnsi="Times New Roman"/>
              </w:rPr>
            </w:pPr>
          </w:p>
        </w:tc>
        <w:tc>
          <w:tcPr>
            <w:tcW w:w="1217" w:type="dxa"/>
            <w:tcBorders>
              <w:top w:val="nil"/>
              <w:left w:val="nil"/>
              <w:bottom w:val="nil"/>
              <w:right w:val="nil"/>
            </w:tcBorders>
            <w:shd w:val="clear" w:color="auto" w:fill="auto"/>
            <w:noWrap/>
            <w:vAlign w:val="bottom"/>
            <w:hideMark/>
          </w:tcPr>
          <w:p w14:paraId="54531D6C" w14:textId="77777777" w:rsidR="00920FE2" w:rsidRPr="00920FE2" w:rsidRDefault="00920FE2" w:rsidP="00920FE2">
            <w:pPr>
              <w:spacing w:after="0" w:line="240" w:lineRule="auto"/>
              <w:jc w:val="left"/>
              <w:rPr>
                <w:rFonts w:ascii="Times New Roman" w:hAnsi="Times New Roman"/>
              </w:rPr>
            </w:pPr>
          </w:p>
        </w:tc>
      </w:tr>
      <w:tr w:rsidR="00920FE2" w:rsidRPr="00920FE2" w14:paraId="19C48F33" w14:textId="77777777" w:rsidTr="00920FE2">
        <w:trPr>
          <w:trHeight w:val="225"/>
        </w:trPr>
        <w:tc>
          <w:tcPr>
            <w:tcW w:w="4796" w:type="dxa"/>
            <w:tcBorders>
              <w:top w:val="nil"/>
              <w:left w:val="nil"/>
              <w:bottom w:val="nil"/>
              <w:right w:val="nil"/>
            </w:tcBorders>
            <w:shd w:val="clear" w:color="auto" w:fill="auto"/>
            <w:vAlign w:val="bottom"/>
            <w:hideMark/>
          </w:tcPr>
          <w:p w14:paraId="78DED199"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By purchase - appropriation equity (a)</w:t>
            </w:r>
          </w:p>
        </w:tc>
        <w:tc>
          <w:tcPr>
            <w:tcW w:w="926" w:type="dxa"/>
            <w:tcBorders>
              <w:top w:val="nil"/>
              <w:left w:val="nil"/>
              <w:bottom w:val="nil"/>
              <w:right w:val="nil"/>
            </w:tcBorders>
            <w:shd w:val="clear" w:color="auto" w:fill="auto"/>
            <w:noWrap/>
            <w:vAlign w:val="bottom"/>
            <w:hideMark/>
          </w:tcPr>
          <w:p w14:paraId="171BC848" w14:textId="257750D0"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w:t>
            </w:r>
          </w:p>
        </w:tc>
        <w:tc>
          <w:tcPr>
            <w:tcW w:w="926" w:type="dxa"/>
            <w:tcBorders>
              <w:top w:val="nil"/>
              <w:left w:val="nil"/>
              <w:bottom w:val="nil"/>
              <w:right w:val="nil"/>
            </w:tcBorders>
            <w:shd w:val="clear" w:color="auto" w:fill="auto"/>
            <w:noWrap/>
            <w:vAlign w:val="bottom"/>
            <w:hideMark/>
          </w:tcPr>
          <w:p w14:paraId="1FDF22A3" w14:textId="048FF97B"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w:t>
            </w:r>
          </w:p>
        </w:tc>
        <w:tc>
          <w:tcPr>
            <w:tcW w:w="1418" w:type="dxa"/>
            <w:tcBorders>
              <w:top w:val="nil"/>
              <w:left w:val="nil"/>
              <w:bottom w:val="nil"/>
              <w:right w:val="nil"/>
            </w:tcBorders>
            <w:shd w:val="clear" w:color="auto" w:fill="auto"/>
            <w:noWrap/>
            <w:vAlign w:val="bottom"/>
            <w:hideMark/>
          </w:tcPr>
          <w:p w14:paraId="4E408EB2" w14:textId="3FFF261F"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18,101</w:t>
            </w:r>
          </w:p>
        </w:tc>
        <w:tc>
          <w:tcPr>
            <w:tcW w:w="1384" w:type="dxa"/>
            <w:tcBorders>
              <w:top w:val="nil"/>
              <w:left w:val="nil"/>
              <w:bottom w:val="nil"/>
              <w:right w:val="nil"/>
            </w:tcBorders>
            <w:shd w:val="clear" w:color="auto" w:fill="auto"/>
            <w:noWrap/>
            <w:vAlign w:val="bottom"/>
            <w:hideMark/>
          </w:tcPr>
          <w:p w14:paraId="1DAF2772" w14:textId="1B67B715"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29,858</w:t>
            </w:r>
          </w:p>
        </w:tc>
        <w:tc>
          <w:tcPr>
            <w:tcW w:w="1217" w:type="dxa"/>
            <w:tcBorders>
              <w:top w:val="nil"/>
              <w:left w:val="nil"/>
              <w:bottom w:val="nil"/>
              <w:right w:val="nil"/>
            </w:tcBorders>
            <w:shd w:val="clear" w:color="auto" w:fill="auto"/>
            <w:noWrap/>
            <w:vAlign w:val="bottom"/>
            <w:hideMark/>
          </w:tcPr>
          <w:p w14:paraId="6388FFA7" w14:textId="4B0F2CDA"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47,959</w:t>
            </w:r>
          </w:p>
        </w:tc>
      </w:tr>
      <w:tr w:rsidR="00920FE2" w:rsidRPr="00920FE2" w14:paraId="5446BE58" w14:textId="77777777" w:rsidTr="00920FE2">
        <w:trPr>
          <w:trHeight w:val="255"/>
        </w:trPr>
        <w:tc>
          <w:tcPr>
            <w:tcW w:w="4796" w:type="dxa"/>
            <w:tcBorders>
              <w:top w:val="nil"/>
              <w:left w:val="nil"/>
              <w:bottom w:val="nil"/>
              <w:right w:val="nil"/>
            </w:tcBorders>
            <w:shd w:val="clear" w:color="auto" w:fill="auto"/>
            <w:vAlign w:val="bottom"/>
            <w:hideMark/>
          </w:tcPr>
          <w:p w14:paraId="24B64FBA"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By purchase - appropriation ordinary annual services (b)</w:t>
            </w:r>
          </w:p>
        </w:tc>
        <w:tc>
          <w:tcPr>
            <w:tcW w:w="926" w:type="dxa"/>
            <w:tcBorders>
              <w:top w:val="nil"/>
              <w:left w:val="nil"/>
              <w:bottom w:val="nil"/>
              <w:right w:val="nil"/>
            </w:tcBorders>
            <w:shd w:val="clear" w:color="auto" w:fill="auto"/>
            <w:noWrap/>
            <w:vAlign w:val="bottom"/>
            <w:hideMark/>
          </w:tcPr>
          <w:p w14:paraId="011D4EE4" w14:textId="10186C8B"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w:t>
            </w:r>
          </w:p>
        </w:tc>
        <w:tc>
          <w:tcPr>
            <w:tcW w:w="926" w:type="dxa"/>
            <w:tcBorders>
              <w:top w:val="nil"/>
              <w:left w:val="nil"/>
              <w:bottom w:val="nil"/>
              <w:right w:val="nil"/>
            </w:tcBorders>
            <w:shd w:val="clear" w:color="auto" w:fill="auto"/>
            <w:noWrap/>
            <w:vAlign w:val="bottom"/>
            <w:hideMark/>
          </w:tcPr>
          <w:p w14:paraId="5C683CC5" w14:textId="332D0436"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65,436</w:t>
            </w:r>
          </w:p>
        </w:tc>
        <w:tc>
          <w:tcPr>
            <w:tcW w:w="1418" w:type="dxa"/>
            <w:tcBorders>
              <w:top w:val="nil"/>
              <w:left w:val="nil"/>
              <w:bottom w:val="nil"/>
              <w:right w:val="nil"/>
            </w:tcBorders>
            <w:shd w:val="clear" w:color="auto" w:fill="auto"/>
            <w:noWrap/>
            <w:vAlign w:val="bottom"/>
            <w:hideMark/>
          </w:tcPr>
          <w:p w14:paraId="25F03766" w14:textId="68453EF4"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59,813</w:t>
            </w:r>
          </w:p>
        </w:tc>
        <w:tc>
          <w:tcPr>
            <w:tcW w:w="1384" w:type="dxa"/>
            <w:tcBorders>
              <w:top w:val="nil"/>
              <w:left w:val="nil"/>
              <w:bottom w:val="nil"/>
              <w:right w:val="nil"/>
            </w:tcBorders>
            <w:shd w:val="clear" w:color="auto" w:fill="auto"/>
            <w:noWrap/>
            <w:vAlign w:val="bottom"/>
            <w:hideMark/>
          </w:tcPr>
          <w:p w14:paraId="0B89FD3A" w14:textId="6F9B5DC9"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70,845</w:t>
            </w:r>
          </w:p>
        </w:tc>
        <w:tc>
          <w:tcPr>
            <w:tcW w:w="1217" w:type="dxa"/>
            <w:tcBorders>
              <w:top w:val="nil"/>
              <w:left w:val="nil"/>
              <w:bottom w:val="nil"/>
              <w:right w:val="nil"/>
            </w:tcBorders>
            <w:shd w:val="clear" w:color="auto" w:fill="auto"/>
            <w:noWrap/>
            <w:vAlign w:val="bottom"/>
            <w:hideMark/>
          </w:tcPr>
          <w:p w14:paraId="47C46440" w14:textId="719F2B56"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196,094</w:t>
            </w:r>
          </w:p>
        </w:tc>
      </w:tr>
      <w:tr w:rsidR="00920FE2" w:rsidRPr="00920FE2" w14:paraId="7826469E" w14:textId="77777777" w:rsidTr="00920FE2">
        <w:trPr>
          <w:trHeight w:val="255"/>
        </w:trPr>
        <w:tc>
          <w:tcPr>
            <w:tcW w:w="4796" w:type="dxa"/>
            <w:tcBorders>
              <w:top w:val="nil"/>
              <w:left w:val="nil"/>
              <w:bottom w:val="nil"/>
              <w:right w:val="nil"/>
            </w:tcBorders>
            <w:shd w:val="clear" w:color="auto" w:fill="auto"/>
            <w:vAlign w:val="bottom"/>
            <w:hideMark/>
          </w:tcPr>
          <w:p w14:paraId="390120AB"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By purchase - other</w:t>
            </w:r>
          </w:p>
        </w:tc>
        <w:tc>
          <w:tcPr>
            <w:tcW w:w="926" w:type="dxa"/>
            <w:tcBorders>
              <w:top w:val="nil"/>
              <w:left w:val="nil"/>
              <w:bottom w:val="nil"/>
              <w:right w:val="nil"/>
            </w:tcBorders>
            <w:shd w:val="clear" w:color="auto" w:fill="auto"/>
            <w:noWrap/>
            <w:vAlign w:val="bottom"/>
            <w:hideMark/>
          </w:tcPr>
          <w:p w14:paraId="7B4F0CC5" w14:textId="728F9C7A"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w:t>
            </w:r>
          </w:p>
        </w:tc>
        <w:tc>
          <w:tcPr>
            <w:tcW w:w="926" w:type="dxa"/>
            <w:tcBorders>
              <w:top w:val="nil"/>
              <w:left w:val="nil"/>
              <w:bottom w:val="nil"/>
              <w:right w:val="nil"/>
            </w:tcBorders>
            <w:shd w:val="clear" w:color="auto" w:fill="auto"/>
            <w:noWrap/>
            <w:vAlign w:val="bottom"/>
            <w:hideMark/>
          </w:tcPr>
          <w:p w14:paraId="22A9DACD" w14:textId="089592DF"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w:t>
            </w:r>
          </w:p>
        </w:tc>
        <w:tc>
          <w:tcPr>
            <w:tcW w:w="1418" w:type="dxa"/>
            <w:tcBorders>
              <w:top w:val="nil"/>
              <w:left w:val="nil"/>
              <w:bottom w:val="nil"/>
              <w:right w:val="nil"/>
            </w:tcBorders>
            <w:shd w:val="clear" w:color="auto" w:fill="auto"/>
            <w:noWrap/>
            <w:vAlign w:val="bottom"/>
            <w:hideMark/>
          </w:tcPr>
          <w:p w14:paraId="693BC06A" w14:textId="01CDBA36"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w:t>
            </w:r>
          </w:p>
        </w:tc>
        <w:tc>
          <w:tcPr>
            <w:tcW w:w="1384" w:type="dxa"/>
            <w:tcBorders>
              <w:top w:val="nil"/>
              <w:left w:val="nil"/>
              <w:bottom w:val="nil"/>
              <w:right w:val="nil"/>
            </w:tcBorders>
            <w:shd w:val="clear" w:color="auto" w:fill="auto"/>
            <w:noWrap/>
            <w:vAlign w:val="bottom"/>
            <w:hideMark/>
          </w:tcPr>
          <w:p w14:paraId="34518976" w14:textId="0228120B"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w:t>
            </w:r>
          </w:p>
        </w:tc>
        <w:tc>
          <w:tcPr>
            <w:tcW w:w="1217" w:type="dxa"/>
            <w:tcBorders>
              <w:top w:val="nil"/>
              <w:left w:val="nil"/>
              <w:bottom w:val="nil"/>
              <w:right w:val="nil"/>
            </w:tcBorders>
            <w:shd w:val="clear" w:color="auto" w:fill="auto"/>
            <w:noWrap/>
            <w:vAlign w:val="bottom"/>
            <w:hideMark/>
          </w:tcPr>
          <w:p w14:paraId="37133D5F" w14:textId="37D50FE4" w:rsidR="00920FE2" w:rsidRPr="00920FE2" w:rsidRDefault="00920FE2" w:rsidP="00920FE2">
            <w:pPr>
              <w:spacing w:after="0" w:line="240" w:lineRule="auto"/>
              <w:jc w:val="right"/>
              <w:rPr>
                <w:rFonts w:ascii="Arial" w:hAnsi="Arial" w:cs="Arial"/>
                <w:sz w:val="15"/>
                <w:szCs w:val="15"/>
              </w:rPr>
            </w:pPr>
            <w:r w:rsidRPr="00920FE2">
              <w:rPr>
                <w:rFonts w:ascii="Arial" w:hAnsi="Arial" w:cs="Arial"/>
                <w:sz w:val="15"/>
                <w:szCs w:val="15"/>
              </w:rPr>
              <w:t>-</w:t>
            </w:r>
          </w:p>
        </w:tc>
      </w:tr>
      <w:tr w:rsidR="00920FE2" w:rsidRPr="00920FE2" w14:paraId="5997C59B" w14:textId="77777777" w:rsidTr="00920FE2">
        <w:trPr>
          <w:trHeight w:val="225"/>
        </w:trPr>
        <w:tc>
          <w:tcPr>
            <w:tcW w:w="4796" w:type="dxa"/>
            <w:tcBorders>
              <w:top w:val="nil"/>
              <w:left w:val="nil"/>
              <w:bottom w:val="nil"/>
              <w:right w:val="nil"/>
            </w:tcBorders>
            <w:shd w:val="clear" w:color="auto" w:fill="auto"/>
            <w:vAlign w:val="bottom"/>
            <w:hideMark/>
          </w:tcPr>
          <w:p w14:paraId="6F7004D2" w14:textId="77777777" w:rsidR="00920FE2" w:rsidRPr="00920FE2" w:rsidRDefault="00920FE2" w:rsidP="00920FE2">
            <w:pPr>
              <w:spacing w:after="0" w:line="240" w:lineRule="auto"/>
              <w:ind w:firstLineChars="100" w:firstLine="151"/>
              <w:jc w:val="left"/>
              <w:rPr>
                <w:rFonts w:ascii="Arial" w:hAnsi="Arial" w:cs="Arial"/>
                <w:b/>
                <w:bCs/>
                <w:sz w:val="15"/>
                <w:szCs w:val="15"/>
              </w:rPr>
            </w:pPr>
            <w:r w:rsidRPr="00920FE2">
              <w:rPr>
                <w:rFonts w:ascii="Arial" w:hAnsi="Arial" w:cs="Arial"/>
                <w:b/>
                <w:bCs/>
                <w:sz w:val="15"/>
                <w:szCs w:val="15"/>
              </w:rPr>
              <w:t>Total additions</w:t>
            </w:r>
          </w:p>
        </w:tc>
        <w:tc>
          <w:tcPr>
            <w:tcW w:w="926" w:type="dxa"/>
            <w:tcBorders>
              <w:top w:val="single" w:sz="4" w:space="0" w:color="auto"/>
              <w:left w:val="nil"/>
              <w:bottom w:val="single" w:sz="4" w:space="0" w:color="auto"/>
              <w:right w:val="nil"/>
            </w:tcBorders>
            <w:shd w:val="clear" w:color="auto" w:fill="auto"/>
            <w:noWrap/>
            <w:vAlign w:val="bottom"/>
            <w:hideMark/>
          </w:tcPr>
          <w:p w14:paraId="3775DC02" w14:textId="1AD2E50B"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w:t>
            </w:r>
          </w:p>
        </w:tc>
        <w:tc>
          <w:tcPr>
            <w:tcW w:w="926" w:type="dxa"/>
            <w:tcBorders>
              <w:top w:val="single" w:sz="4" w:space="0" w:color="auto"/>
              <w:left w:val="nil"/>
              <w:bottom w:val="single" w:sz="4" w:space="0" w:color="auto"/>
              <w:right w:val="nil"/>
            </w:tcBorders>
            <w:shd w:val="clear" w:color="auto" w:fill="auto"/>
            <w:noWrap/>
            <w:vAlign w:val="bottom"/>
            <w:hideMark/>
          </w:tcPr>
          <w:p w14:paraId="3F860BF9" w14:textId="6F1F941F"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65,436</w:t>
            </w:r>
          </w:p>
        </w:tc>
        <w:tc>
          <w:tcPr>
            <w:tcW w:w="1418" w:type="dxa"/>
            <w:tcBorders>
              <w:top w:val="single" w:sz="4" w:space="0" w:color="auto"/>
              <w:left w:val="nil"/>
              <w:bottom w:val="single" w:sz="4" w:space="0" w:color="auto"/>
              <w:right w:val="nil"/>
            </w:tcBorders>
            <w:shd w:val="clear" w:color="auto" w:fill="auto"/>
            <w:noWrap/>
            <w:vAlign w:val="bottom"/>
            <w:hideMark/>
          </w:tcPr>
          <w:p w14:paraId="148621BB" w14:textId="09E2D152"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77,914</w:t>
            </w:r>
          </w:p>
        </w:tc>
        <w:tc>
          <w:tcPr>
            <w:tcW w:w="1384" w:type="dxa"/>
            <w:tcBorders>
              <w:top w:val="single" w:sz="4" w:space="0" w:color="auto"/>
              <w:left w:val="nil"/>
              <w:bottom w:val="single" w:sz="4" w:space="0" w:color="auto"/>
              <w:right w:val="nil"/>
            </w:tcBorders>
            <w:shd w:val="clear" w:color="auto" w:fill="auto"/>
            <w:noWrap/>
            <w:vAlign w:val="bottom"/>
            <w:hideMark/>
          </w:tcPr>
          <w:p w14:paraId="78C8C757" w14:textId="1AF914AD"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100,703</w:t>
            </w:r>
          </w:p>
        </w:tc>
        <w:tc>
          <w:tcPr>
            <w:tcW w:w="1217" w:type="dxa"/>
            <w:tcBorders>
              <w:top w:val="single" w:sz="4" w:space="0" w:color="auto"/>
              <w:left w:val="nil"/>
              <w:bottom w:val="single" w:sz="4" w:space="0" w:color="auto"/>
              <w:right w:val="nil"/>
            </w:tcBorders>
            <w:shd w:val="clear" w:color="auto" w:fill="auto"/>
            <w:noWrap/>
            <w:vAlign w:val="bottom"/>
            <w:hideMark/>
          </w:tcPr>
          <w:p w14:paraId="49944E97" w14:textId="67D6E367" w:rsidR="00920FE2" w:rsidRPr="00920FE2" w:rsidRDefault="00920FE2" w:rsidP="00920FE2">
            <w:pPr>
              <w:spacing w:after="0" w:line="240" w:lineRule="auto"/>
              <w:jc w:val="right"/>
              <w:rPr>
                <w:rFonts w:ascii="Arial" w:hAnsi="Arial" w:cs="Arial"/>
                <w:b/>
                <w:bCs/>
                <w:sz w:val="16"/>
                <w:szCs w:val="16"/>
              </w:rPr>
            </w:pPr>
            <w:r w:rsidRPr="00920FE2">
              <w:rPr>
                <w:rFonts w:ascii="Arial" w:hAnsi="Arial" w:cs="Arial"/>
                <w:b/>
                <w:bCs/>
                <w:sz w:val="16"/>
                <w:szCs w:val="16"/>
              </w:rPr>
              <w:t>244,053</w:t>
            </w:r>
          </w:p>
        </w:tc>
      </w:tr>
      <w:tr w:rsidR="00920FE2" w:rsidRPr="00920FE2" w14:paraId="1958F786" w14:textId="77777777" w:rsidTr="00920FE2">
        <w:trPr>
          <w:trHeight w:val="225"/>
        </w:trPr>
        <w:tc>
          <w:tcPr>
            <w:tcW w:w="4796" w:type="dxa"/>
            <w:tcBorders>
              <w:top w:val="nil"/>
              <w:left w:val="nil"/>
              <w:bottom w:val="nil"/>
              <w:right w:val="nil"/>
            </w:tcBorders>
            <w:shd w:val="clear" w:color="auto" w:fill="auto"/>
            <w:vAlign w:val="bottom"/>
            <w:hideMark/>
          </w:tcPr>
          <w:p w14:paraId="64CB3A29" w14:textId="77777777" w:rsidR="00920FE2" w:rsidRPr="00920FE2" w:rsidRDefault="00920FE2" w:rsidP="00920FE2">
            <w:pPr>
              <w:spacing w:after="0" w:line="240" w:lineRule="auto"/>
              <w:ind w:firstLineChars="100" w:firstLine="151"/>
              <w:jc w:val="left"/>
              <w:rPr>
                <w:rFonts w:ascii="Arial" w:hAnsi="Arial" w:cs="Arial"/>
                <w:b/>
                <w:bCs/>
                <w:sz w:val="15"/>
                <w:szCs w:val="15"/>
              </w:rPr>
            </w:pPr>
            <w:r w:rsidRPr="00920FE2">
              <w:rPr>
                <w:rFonts w:ascii="Arial" w:hAnsi="Arial" w:cs="Arial"/>
                <w:b/>
                <w:bCs/>
                <w:sz w:val="15"/>
                <w:szCs w:val="15"/>
              </w:rPr>
              <w:t>Other movements</w:t>
            </w:r>
          </w:p>
        </w:tc>
        <w:tc>
          <w:tcPr>
            <w:tcW w:w="926" w:type="dxa"/>
            <w:tcBorders>
              <w:top w:val="nil"/>
              <w:left w:val="nil"/>
              <w:bottom w:val="nil"/>
              <w:right w:val="nil"/>
            </w:tcBorders>
            <w:shd w:val="clear" w:color="auto" w:fill="auto"/>
            <w:noWrap/>
            <w:vAlign w:val="bottom"/>
            <w:hideMark/>
          </w:tcPr>
          <w:p w14:paraId="63831F1F" w14:textId="77777777" w:rsidR="00920FE2" w:rsidRPr="00920FE2" w:rsidRDefault="00920FE2" w:rsidP="00920FE2">
            <w:pPr>
              <w:spacing w:after="0" w:line="240" w:lineRule="auto"/>
              <w:ind w:firstLineChars="100" w:firstLine="151"/>
              <w:jc w:val="left"/>
              <w:rPr>
                <w:rFonts w:ascii="Arial" w:hAnsi="Arial" w:cs="Arial"/>
                <w:b/>
                <w:bCs/>
                <w:sz w:val="15"/>
                <w:szCs w:val="15"/>
              </w:rPr>
            </w:pPr>
          </w:p>
        </w:tc>
        <w:tc>
          <w:tcPr>
            <w:tcW w:w="926" w:type="dxa"/>
            <w:tcBorders>
              <w:top w:val="nil"/>
              <w:left w:val="nil"/>
              <w:bottom w:val="nil"/>
              <w:right w:val="nil"/>
            </w:tcBorders>
            <w:shd w:val="clear" w:color="auto" w:fill="auto"/>
            <w:noWrap/>
            <w:vAlign w:val="bottom"/>
            <w:hideMark/>
          </w:tcPr>
          <w:p w14:paraId="384DCC24" w14:textId="77777777" w:rsidR="00920FE2" w:rsidRPr="00920FE2" w:rsidRDefault="00920FE2" w:rsidP="00920FE2">
            <w:pPr>
              <w:spacing w:after="0" w:line="240" w:lineRule="auto"/>
              <w:jc w:val="left"/>
              <w:rPr>
                <w:rFonts w:ascii="Times New Roman" w:hAnsi="Times New Roman"/>
              </w:rPr>
            </w:pPr>
          </w:p>
        </w:tc>
        <w:tc>
          <w:tcPr>
            <w:tcW w:w="1418" w:type="dxa"/>
            <w:tcBorders>
              <w:top w:val="nil"/>
              <w:left w:val="nil"/>
              <w:bottom w:val="nil"/>
              <w:right w:val="nil"/>
            </w:tcBorders>
            <w:shd w:val="clear" w:color="auto" w:fill="auto"/>
            <w:noWrap/>
            <w:vAlign w:val="bottom"/>
            <w:hideMark/>
          </w:tcPr>
          <w:p w14:paraId="1B9D5FCA" w14:textId="77777777" w:rsidR="00920FE2" w:rsidRPr="00920FE2" w:rsidRDefault="00920FE2" w:rsidP="00920FE2">
            <w:pPr>
              <w:spacing w:after="0" w:line="240" w:lineRule="auto"/>
              <w:jc w:val="left"/>
              <w:rPr>
                <w:rFonts w:ascii="Times New Roman" w:hAnsi="Times New Roman"/>
              </w:rPr>
            </w:pPr>
          </w:p>
        </w:tc>
        <w:tc>
          <w:tcPr>
            <w:tcW w:w="1384" w:type="dxa"/>
            <w:tcBorders>
              <w:top w:val="nil"/>
              <w:left w:val="nil"/>
              <w:bottom w:val="nil"/>
              <w:right w:val="nil"/>
            </w:tcBorders>
            <w:shd w:val="clear" w:color="auto" w:fill="auto"/>
            <w:noWrap/>
            <w:vAlign w:val="bottom"/>
            <w:hideMark/>
          </w:tcPr>
          <w:p w14:paraId="7F7092A2" w14:textId="77777777" w:rsidR="00920FE2" w:rsidRPr="00920FE2" w:rsidRDefault="00920FE2" w:rsidP="00920FE2">
            <w:pPr>
              <w:spacing w:after="0" w:line="240" w:lineRule="auto"/>
              <w:jc w:val="left"/>
              <w:rPr>
                <w:rFonts w:ascii="Times New Roman" w:hAnsi="Times New Roman"/>
              </w:rPr>
            </w:pPr>
          </w:p>
        </w:tc>
        <w:tc>
          <w:tcPr>
            <w:tcW w:w="1217" w:type="dxa"/>
            <w:tcBorders>
              <w:top w:val="nil"/>
              <w:left w:val="nil"/>
              <w:bottom w:val="nil"/>
              <w:right w:val="nil"/>
            </w:tcBorders>
            <w:shd w:val="clear" w:color="auto" w:fill="auto"/>
            <w:noWrap/>
            <w:vAlign w:val="bottom"/>
            <w:hideMark/>
          </w:tcPr>
          <w:p w14:paraId="1CB65148" w14:textId="77777777" w:rsidR="00920FE2" w:rsidRPr="00920FE2" w:rsidRDefault="00920FE2" w:rsidP="00920FE2">
            <w:pPr>
              <w:spacing w:after="0" w:line="240" w:lineRule="auto"/>
              <w:jc w:val="left"/>
              <w:rPr>
                <w:rFonts w:ascii="Times New Roman" w:hAnsi="Times New Roman"/>
              </w:rPr>
            </w:pPr>
          </w:p>
        </w:tc>
      </w:tr>
      <w:tr w:rsidR="00920FE2" w:rsidRPr="00920FE2" w14:paraId="7E72035B" w14:textId="77777777" w:rsidTr="00920FE2">
        <w:trPr>
          <w:trHeight w:val="225"/>
        </w:trPr>
        <w:tc>
          <w:tcPr>
            <w:tcW w:w="4796" w:type="dxa"/>
            <w:tcBorders>
              <w:top w:val="nil"/>
              <w:left w:val="nil"/>
              <w:bottom w:val="nil"/>
              <w:right w:val="nil"/>
            </w:tcBorders>
            <w:shd w:val="clear" w:color="auto" w:fill="auto"/>
            <w:vAlign w:val="bottom"/>
            <w:hideMark/>
          </w:tcPr>
          <w:p w14:paraId="051C8449"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Depreciation/amortisation expense</w:t>
            </w:r>
          </w:p>
        </w:tc>
        <w:tc>
          <w:tcPr>
            <w:tcW w:w="926" w:type="dxa"/>
            <w:tcBorders>
              <w:top w:val="nil"/>
              <w:left w:val="nil"/>
              <w:bottom w:val="nil"/>
              <w:right w:val="nil"/>
            </w:tcBorders>
            <w:shd w:val="clear" w:color="auto" w:fill="auto"/>
            <w:noWrap/>
            <w:vAlign w:val="bottom"/>
            <w:hideMark/>
          </w:tcPr>
          <w:p w14:paraId="320B8544" w14:textId="0C39D6B3"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14:paraId="7F0443A3" w14:textId="5F9274E7"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(77,602)</w:t>
            </w:r>
          </w:p>
        </w:tc>
        <w:tc>
          <w:tcPr>
            <w:tcW w:w="1418" w:type="dxa"/>
            <w:tcBorders>
              <w:top w:val="nil"/>
              <w:left w:val="nil"/>
              <w:bottom w:val="nil"/>
              <w:right w:val="nil"/>
            </w:tcBorders>
            <w:shd w:val="clear" w:color="auto" w:fill="auto"/>
            <w:noWrap/>
            <w:vAlign w:val="bottom"/>
            <w:hideMark/>
          </w:tcPr>
          <w:p w14:paraId="61A3BE6C" w14:textId="475FC90C"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(50,109)</w:t>
            </w:r>
          </w:p>
        </w:tc>
        <w:tc>
          <w:tcPr>
            <w:tcW w:w="1384" w:type="dxa"/>
            <w:tcBorders>
              <w:top w:val="nil"/>
              <w:left w:val="nil"/>
              <w:bottom w:val="nil"/>
              <w:right w:val="nil"/>
            </w:tcBorders>
            <w:shd w:val="clear" w:color="auto" w:fill="auto"/>
            <w:noWrap/>
            <w:vAlign w:val="bottom"/>
            <w:hideMark/>
          </w:tcPr>
          <w:p w14:paraId="61CD18F6" w14:textId="6BC8782B"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(104,945)</w:t>
            </w:r>
          </w:p>
        </w:tc>
        <w:tc>
          <w:tcPr>
            <w:tcW w:w="1217" w:type="dxa"/>
            <w:tcBorders>
              <w:top w:val="nil"/>
              <w:left w:val="nil"/>
              <w:bottom w:val="nil"/>
              <w:right w:val="nil"/>
            </w:tcBorders>
            <w:shd w:val="clear" w:color="auto" w:fill="auto"/>
            <w:noWrap/>
            <w:vAlign w:val="bottom"/>
            <w:hideMark/>
          </w:tcPr>
          <w:p w14:paraId="14438C82" w14:textId="39F1DE9B"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(232,656)</w:t>
            </w:r>
          </w:p>
        </w:tc>
      </w:tr>
      <w:tr w:rsidR="00920FE2" w:rsidRPr="00920FE2" w14:paraId="63393F13" w14:textId="77777777" w:rsidTr="00920FE2">
        <w:trPr>
          <w:trHeight w:val="225"/>
        </w:trPr>
        <w:tc>
          <w:tcPr>
            <w:tcW w:w="4796" w:type="dxa"/>
            <w:tcBorders>
              <w:top w:val="nil"/>
              <w:left w:val="nil"/>
              <w:bottom w:val="nil"/>
              <w:right w:val="nil"/>
            </w:tcBorders>
            <w:shd w:val="clear" w:color="auto" w:fill="auto"/>
            <w:vAlign w:val="bottom"/>
            <w:hideMark/>
          </w:tcPr>
          <w:p w14:paraId="76F7B9BC"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Disposals (c)</w:t>
            </w:r>
          </w:p>
        </w:tc>
        <w:tc>
          <w:tcPr>
            <w:tcW w:w="926" w:type="dxa"/>
            <w:tcBorders>
              <w:top w:val="nil"/>
              <w:left w:val="nil"/>
              <w:bottom w:val="nil"/>
              <w:right w:val="nil"/>
            </w:tcBorders>
            <w:shd w:val="clear" w:color="auto" w:fill="auto"/>
            <w:noWrap/>
            <w:vAlign w:val="bottom"/>
            <w:hideMark/>
          </w:tcPr>
          <w:p w14:paraId="189D4EEB" w14:textId="49FB7BD6"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14:paraId="65E95D51" w14:textId="418B6CC8"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w:t>
            </w:r>
          </w:p>
        </w:tc>
        <w:tc>
          <w:tcPr>
            <w:tcW w:w="1418" w:type="dxa"/>
            <w:tcBorders>
              <w:top w:val="nil"/>
              <w:left w:val="nil"/>
              <w:bottom w:val="nil"/>
              <w:right w:val="nil"/>
            </w:tcBorders>
            <w:shd w:val="clear" w:color="auto" w:fill="auto"/>
            <w:noWrap/>
            <w:vAlign w:val="bottom"/>
            <w:hideMark/>
          </w:tcPr>
          <w:p w14:paraId="44ADE55C" w14:textId="22A64C39"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(7)</w:t>
            </w:r>
          </w:p>
        </w:tc>
        <w:tc>
          <w:tcPr>
            <w:tcW w:w="1384" w:type="dxa"/>
            <w:tcBorders>
              <w:top w:val="nil"/>
              <w:left w:val="nil"/>
              <w:bottom w:val="nil"/>
              <w:right w:val="nil"/>
            </w:tcBorders>
            <w:shd w:val="clear" w:color="auto" w:fill="auto"/>
            <w:noWrap/>
            <w:vAlign w:val="bottom"/>
            <w:hideMark/>
          </w:tcPr>
          <w:p w14:paraId="5E44DAB4" w14:textId="254415CE"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(19)</w:t>
            </w:r>
          </w:p>
        </w:tc>
        <w:tc>
          <w:tcPr>
            <w:tcW w:w="1217" w:type="dxa"/>
            <w:tcBorders>
              <w:top w:val="nil"/>
              <w:left w:val="nil"/>
              <w:bottom w:val="nil"/>
              <w:right w:val="nil"/>
            </w:tcBorders>
            <w:shd w:val="clear" w:color="auto" w:fill="auto"/>
            <w:noWrap/>
            <w:vAlign w:val="bottom"/>
            <w:hideMark/>
          </w:tcPr>
          <w:p w14:paraId="128714E5" w14:textId="72B45F62"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(26)</w:t>
            </w:r>
          </w:p>
        </w:tc>
      </w:tr>
      <w:tr w:rsidR="00920FE2" w:rsidRPr="00920FE2" w14:paraId="5BB97246" w14:textId="77777777" w:rsidTr="00920FE2">
        <w:trPr>
          <w:trHeight w:val="225"/>
        </w:trPr>
        <w:tc>
          <w:tcPr>
            <w:tcW w:w="4796" w:type="dxa"/>
            <w:tcBorders>
              <w:top w:val="nil"/>
              <w:left w:val="nil"/>
              <w:bottom w:val="nil"/>
              <w:right w:val="nil"/>
            </w:tcBorders>
            <w:shd w:val="clear" w:color="auto" w:fill="auto"/>
            <w:vAlign w:val="bottom"/>
            <w:hideMark/>
          </w:tcPr>
          <w:p w14:paraId="2635AA59"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From disposal of entities or operations (including restructuring) (d)</w:t>
            </w:r>
          </w:p>
        </w:tc>
        <w:tc>
          <w:tcPr>
            <w:tcW w:w="926" w:type="dxa"/>
            <w:tcBorders>
              <w:top w:val="nil"/>
              <w:left w:val="nil"/>
              <w:bottom w:val="nil"/>
              <w:right w:val="nil"/>
            </w:tcBorders>
            <w:shd w:val="clear" w:color="auto" w:fill="auto"/>
            <w:noWrap/>
            <w:vAlign w:val="bottom"/>
            <w:hideMark/>
          </w:tcPr>
          <w:p w14:paraId="73D4E821" w14:textId="7219DE62"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14:paraId="49DA24FC" w14:textId="757015CF"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w:t>
            </w:r>
          </w:p>
        </w:tc>
        <w:tc>
          <w:tcPr>
            <w:tcW w:w="1418" w:type="dxa"/>
            <w:tcBorders>
              <w:top w:val="nil"/>
              <w:left w:val="nil"/>
              <w:bottom w:val="nil"/>
              <w:right w:val="nil"/>
            </w:tcBorders>
            <w:shd w:val="clear" w:color="auto" w:fill="auto"/>
            <w:noWrap/>
            <w:vAlign w:val="bottom"/>
            <w:hideMark/>
          </w:tcPr>
          <w:p w14:paraId="50C9C012" w14:textId="713A149D"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(36)</w:t>
            </w:r>
          </w:p>
        </w:tc>
        <w:tc>
          <w:tcPr>
            <w:tcW w:w="1384" w:type="dxa"/>
            <w:tcBorders>
              <w:top w:val="nil"/>
              <w:left w:val="nil"/>
              <w:bottom w:val="nil"/>
              <w:right w:val="nil"/>
            </w:tcBorders>
            <w:shd w:val="clear" w:color="auto" w:fill="auto"/>
            <w:noWrap/>
            <w:vAlign w:val="bottom"/>
            <w:hideMark/>
          </w:tcPr>
          <w:p w14:paraId="66DA5B49" w14:textId="64E1ABA6"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w:t>
            </w:r>
          </w:p>
        </w:tc>
        <w:tc>
          <w:tcPr>
            <w:tcW w:w="1217" w:type="dxa"/>
            <w:tcBorders>
              <w:top w:val="nil"/>
              <w:left w:val="nil"/>
              <w:bottom w:val="nil"/>
              <w:right w:val="nil"/>
            </w:tcBorders>
            <w:shd w:val="clear" w:color="auto" w:fill="auto"/>
            <w:noWrap/>
            <w:vAlign w:val="bottom"/>
            <w:hideMark/>
          </w:tcPr>
          <w:p w14:paraId="61ECFD2C" w14:textId="5FC52013"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(36)</w:t>
            </w:r>
          </w:p>
        </w:tc>
      </w:tr>
      <w:tr w:rsidR="00920FE2" w:rsidRPr="00920FE2" w14:paraId="1B17D963" w14:textId="77777777" w:rsidTr="00920FE2">
        <w:trPr>
          <w:trHeight w:val="225"/>
        </w:trPr>
        <w:tc>
          <w:tcPr>
            <w:tcW w:w="4796" w:type="dxa"/>
            <w:tcBorders>
              <w:top w:val="nil"/>
              <w:left w:val="nil"/>
              <w:bottom w:val="nil"/>
              <w:right w:val="nil"/>
            </w:tcBorders>
            <w:shd w:val="clear" w:color="auto" w:fill="auto"/>
            <w:vAlign w:val="bottom"/>
            <w:hideMark/>
          </w:tcPr>
          <w:p w14:paraId="7461D9D8" w14:textId="77777777" w:rsidR="00920FE2" w:rsidRPr="00920FE2" w:rsidRDefault="00920FE2" w:rsidP="00920FE2">
            <w:pPr>
              <w:spacing w:after="0" w:line="240" w:lineRule="auto"/>
              <w:ind w:firstLineChars="100" w:firstLine="151"/>
              <w:jc w:val="left"/>
              <w:rPr>
                <w:rFonts w:ascii="Arial" w:hAnsi="Arial" w:cs="Arial"/>
                <w:b/>
                <w:bCs/>
                <w:sz w:val="15"/>
                <w:szCs w:val="15"/>
              </w:rPr>
            </w:pPr>
            <w:r w:rsidRPr="00920FE2">
              <w:rPr>
                <w:rFonts w:ascii="Arial" w:hAnsi="Arial" w:cs="Arial"/>
                <w:b/>
                <w:bCs/>
                <w:sz w:val="15"/>
                <w:szCs w:val="15"/>
              </w:rPr>
              <w:t>Total other movements</w:t>
            </w:r>
          </w:p>
        </w:tc>
        <w:tc>
          <w:tcPr>
            <w:tcW w:w="926" w:type="dxa"/>
            <w:tcBorders>
              <w:top w:val="single" w:sz="4" w:space="0" w:color="auto"/>
              <w:left w:val="nil"/>
              <w:bottom w:val="single" w:sz="4" w:space="0" w:color="auto"/>
              <w:right w:val="nil"/>
            </w:tcBorders>
            <w:shd w:val="clear" w:color="auto" w:fill="auto"/>
            <w:noWrap/>
            <w:vAlign w:val="bottom"/>
            <w:hideMark/>
          </w:tcPr>
          <w:p w14:paraId="68EF1B51" w14:textId="011BF4C6"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w:t>
            </w:r>
          </w:p>
        </w:tc>
        <w:tc>
          <w:tcPr>
            <w:tcW w:w="926" w:type="dxa"/>
            <w:tcBorders>
              <w:top w:val="single" w:sz="4" w:space="0" w:color="auto"/>
              <w:left w:val="nil"/>
              <w:bottom w:val="single" w:sz="4" w:space="0" w:color="auto"/>
              <w:right w:val="nil"/>
            </w:tcBorders>
            <w:shd w:val="clear" w:color="auto" w:fill="auto"/>
            <w:noWrap/>
            <w:vAlign w:val="bottom"/>
            <w:hideMark/>
          </w:tcPr>
          <w:p w14:paraId="37F7E956" w14:textId="2630E1CB"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(77,602)</w:t>
            </w:r>
          </w:p>
        </w:tc>
        <w:tc>
          <w:tcPr>
            <w:tcW w:w="1418" w:type="dxa"/>
            <w:tcBorders>
              <w:top w:val="single" w:sz="4" w:space="0" w:color="auto"/>
              <w:left w:val="nil"/>
              <w:bottom w:val="single" w:sz="4" w:space="0" w:color="auto"/>
              <w:right w:val="nil"/>
            </w:tcBorders>
            <w:shd w:val="clear" w:color="auto" w:fill="auto"/>
            <w:noWrap/>
            <w:vAlign w:val="bottom"/>
            <w:hideMark/>
          </w:tcPr>
          <w:p w14:paraId="3CBF6C32" w14:textId="25FB3824"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(50,152)</w:t>
            </w:r>
          </w:p>
        </w:tc>
        <w:tc>
          <w:tcPr>
            <w:tcW w:w="1384" w:type="dxa"/>
            <w:tcBorders>
              <w:top w:val="single" w:sz="4" w:space="0" w:color="auto"/>
              <w:left w:val="nil"/>
              <w:bottom w:val="single" w:sz="4" w:space="0" w:color="auto"/>
              <w:right w:val="nil"/>
            </w:tcBorders>
            <w:shd w:val="clear" w:color="auto" w:fill="auto"/>
            <w:noWrap/>
            <w:vAlign w:val="bottom"/>
            <w:hideMark/>
          </w:tcPr>
          <w:p w14:paraId="16A69FD8" w14:textId="4F649AEB"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(104,964)</w:t>
            </w:r>
          </w:p>
        </w:tc>
        <w:tc>
          <w:tcPr>
            <w:tcW w:w="1217" w:type="dxa"/>
            <w:tcBorders>
              <w:top w:val="single" w:sz="4" w:space="0" w:color="auto"/>
              <w:left w:val="nil"/>
              <w:bottom w:val="single" w:sz="4" w:space="0" w:color="auto"/>
              <w:right w:val="nil"/>
            </w:tcBorders>
            <w:shd w:val="clear" w:color="auto" w:fill="auto"/>
            <w:noWrap/>
            <w:vAlign w:val="bottom"/>
            <w:hideMark/>
          </w:tcPr>
          <w:p w14:paraId="114EE79B" w14:textId="6AE3DB84" w:rsidR="00920FE2" w:rsidRPr="00920FE2" w:rsidRDefault="00920FE2" w:rsidP="00920FE2">
            <w:pPr>
              <w:spacing w:after="0" w:line="240" w:lineRule="auto"/>
              <w:jc w:val="right"/>
              <w:rPr>
                <w:rFonts w:ascii="Arial" w:hAnsi="Arial" w:cs="Arial"/>
                <w:b/>
                <w:bCs/>
                <w:sz w:val="16"/>
                <w:szCs w:val="16"/>
              </w:rPr>
            </w:pPr>
            <w:r w:rsidRPr="00920FE2">
              <w:rPr>
                <w:rFonts w:ascii="Arial" w:hAnsi="Arial" w:cs="Arial"/>
                <w:b/>
                <w:bCs/>
                <w:sz w:val="16"/>
                <w:szCs w:val="16"/>
              </w:rPr>
              <w:t>(232,718)</w:t>
            </w:r>
          </w:p>
        </w:tc>
      </w:tr>
      <w:tr w:rsidR="00920FE2" w:rsidRPr="00920FE2" w14:paraId="1561E984" w14:textId="77777777" w:rsidTr="00920FE2">
        <w:trPr>
          <w:trHeight w:val="225"/>
        </w:trPr>
        <w:tc>
          <w:tcPr>
            <w:tcW w:w="4796" w:type="dxa"/>
            <w:tcBorders>
              <w:top w:val="nil"/>
              <w:left w:val="nil"/>
              <w:bottom w:val="nil"/>
              <w:right w:val="nil"/>
            </w:tcBorders>
            <w:shd w:val="clear" w:color="auto" w:fill="auto"/>
            <w:vAlign w:val="bottom"/>
            <w:hideMark/>
          </w:tcPr>
          <w:p w14:paraId="5722241F" w14:textId="77777777" w:rsidR="00920FE2" w:rsidRPr="00920FE2" w:rsidRDefault="00920FE2" w:rsidP="00920FE2">
            <w:pPr>
              <w:spacing w:after="0" w:line="240" w:lineRule="auto"/>
              <w:jc w:val="left"/>
              <w:rPr>
                <w:rFonts w:ascii="Arial" w:hAnsi="Arial" w:cs="Arial"/>
                <w:b/>
                <w:bCs/>
                <w:sz w:val="15"/>
                <w:szCs w:val="15"/>
              </w:rPr>
            </w:pPr>
            <w:r w:rsidRPr="00920FE2">
              <w:rPr>
                <w:rFonts w:ascii="Arial" w:hAnsi="Arial" w:cs="Arial"/>
                <w:b/>
                <w:bCs/>
                <w:sz w:val="15"/>
                <w:szCs w:val="15"/>
              </w:rPr>
              <w:t>As at 30 June 2016</w:t>
            </w:r>
          </w:p>
        </w:tc>
        <w:tc>
          <w:tcPr>
            <w:tcW w:w="926" w:type="dxa"/>
            <w:tcBorders>
              <w:top w:val="nil"/>
              <w:left w:val="nil"/>
              <w:bottom w:val="nil"/>
              <w:right w:val="nil"/>
            </w:tcBorders>
            <w:shd w:val="clear" w:color="auto" w:fill="auto"/>
            <w:noWrap/>
            <w:vAlign w:val="bottom"/>
            <w:hideMark/>
          </w:tcPr>
          <w:p w14:paraId="53D0AAC7" w14:textId="77777777" w:rsidR="00920FE2" w:rsidRPr="00920FE2" w:rsidRDefault="00920FE2" w:rsidP="00920FE2">
            <w:pPr>
              <w:spacing w:after="0" w:line="240" w:lineRule="auto"/>
              <w:jc w:val="left"/>
              <w:rPr>
                <w:rFonts w:ascii="Arial" w:hAnsi="Arial" w:cs="Arial"/>
                <w:b/>
                <w:bCs/>
                <w:sz w:val="15"/>
                <w:szCs w:val="15"/>
              </w:rPr>
            </w:pPr>
          </w:p>
        </w:tc>
        <w:tc>
          <w:tcPr>
            <w:tcW w:w="926" w:type="dxa"/>
            <w:tcBorders>
              <w:top w:val="nil"/>
              <w:left w:val="nil"/>
              <w:bottom w:val="nil"/>
              <w:right w:val="nil"/>
            </w:tcBorders>
            <w:shd w:val="clear" w:color="auto" w:fill="auto"/>
            <w:noWrap/>
            <w:vAlign w:val="bottom"/>
            <w:hideMark/>
          </w:tcPr>
          <w:p w14:paraId="07347541" w14:textId="77777777" w:rsidR="00920FE2" w:rsidRPr="00920FE2" w:rsidRDefault="00920FE2" w:rsidP="00920FE2">
            <w:pPr>
              <w:spacing w:after="0" w:line="240" w:lineRule="auto"/>
              <w:jc w:val="left"/>
              <w:rPr>
                <w:rFonts w:ascii="Times New Roman" w:hAnsi="Times New Roman"/>
              </w:rPr>
            </w:pPr>
          </w:p>
        </w:tc>
        <w:tc>
          <w:tcPr>
            <w:tcW w:w="1418" w:type="dxa"/>
            <w:tcBorders>
              <w:top w:val="nil"/>
              <w:left w:val="nil"/>
              <w:bottom w:val="nil"/>
              <w:right w:val="nil"/>
            </w:tcBorders>
            <w:shd w:val="clear" w:color="auto" w:fill="auto"/>
            <w:noWrap/>
            <w:vAlign w:val="bottom"/>
            <w:hideMark/>
          </w:tcPr>
          <w:p w14:paraId="0282F3BE" w14:textId="77777777" w:rsidR="00920FE2" w:rsidRPr="00920FE2" w:rsidRDefault="00920FE2" w:rsidP="00920FE2">
            <w:pPr>
              <w:spacing w:after="0" w:line="240" w:lineRule="auto"/>
              <w:jc w:val="left"/>
              <w:rPr>
                <w:rFonts w:ascii="Times New Roman" w:hAnsi="Times New Roman"/>
              </w:rPr>
            </w:pPr>
          </w:p>
        </w:tc>
        <w:tc>
          <w:tcPr>
            <w:tcW w:w="1384" w:type="dxa"/>
            <w:tcBorders>
              <w:top w:val="nil"/>
              <w:left w:val="nil"/>
              <w:bottom w:val="nil"/>
              <w:right w:val="nil"/>
            </w:tcBorders>
            <w:shd w:val="clear" w:color="auto" w:fill="auto"/>
            <w:noWrap/>
            <w:vAlign w:val="bottom"/>
            <w:hideMark/>
          </w:tcPr>
          <w:p w14:paraId="74CD6B2E" w14:textId="77777777" w:rsidR="00920FE2" w:rsidRPr="00920FE2" w:rsidRDefault="00920FE2" w:rsidP="00920FE2">
            <w:pPr>
              <w:spacing w:after="0" w:line="240" w:lineRule="auto"/>
              <w:jc w:val="left"/>
              <w:rPr>
                <w:rFonts w:ascii="Times New Roman" w:hAnsi="Times New Roman"/>
              </w:rPr>
            </w:pPr>
          </w:p>
        </w:tc>
        <w:tc>
          <w:tcPr>
            <w:tcW w:w="1217" w:type="dxa"/>
            <w:tcBorders>
              <w:top w:val="nil"/>
              <w:left w:val="nil"/>
              <w:bottom w:val="nil"/>
              <w:right w:val="nil"/>
            </w:tcBorders>
            <w:shd w:val="clear" w:color="auto" w:fill="auto"/>
            <w:noWrap/>
            <w:vAlign w:val="bottom"/>
            <w:hideMark/>
          </w:tcPr>
          <w:p w14:paraId="0795B588" w14:textId="77777777" w:rsidR="00920FE2" w:rsidRPr="00920FE2" w:rsidRDefault="00920FE2" w:rsidP="00920FE2">
            <w:pPr>
              <w:spacing w:after="0" w:line="240" w:lineRule="auto"/>
              <w:jc w:val="left"/>
              <w:rPr>
                <w:rFonts w:ascii="Times New Roman" w:hAnsi="Times New Roman"/>
              </w:rPr>
            </w:pPr>
          </w:p>
        </w:tc>
      </w:tr>
      <w:tr w:rsidR="00920FE2" w:rsidRPr="00920FE2" w14:paraId="2F48DAB1" w14:textId="77777777" w:rsidTr="00920FE2">
        <w:trPr>
          <w:trHeight w:val="225"/>
        </w:trPr>
        <w:tc>
          <w:tcPr>
            <w:tcW w:w="4796" w:type="dxa"/>
            <w:tcBorders>
              <w:top w:val="nil"/>
              <w:left w:val="nil"/>
              <w:bottom w:val="nil"/>
              <w:right w:val="nil"/>
            </w:tcBorders>
            <w:shd w:val="clear" w:color="auto" w:fill="auto"/>
            <w:vAlign w:val="bottom"/>
            <w:hideMark/>
          </w:tcPr>
          <w:p w14:paraId="68482EE3"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Gross book value</w:t>
            </w:r>
          </w:p>
        </w:tc>
        <w:tc>
          <w:tcPr>
            <w:tcW w:w="926" w:type="dxa"/>
            <w:tcBorders>
              <w:top w:val="nil"/>
              <w:left w:val="nil"/>
              <w:bottom w:val="nil"/>
              <w:right w:val="nil"/>
            </w:tcBorders>
            <w:shd w:val="clear" w:color="auto" w:fill="auto"/>
            <w:noWrap/>
            <w:vAlign w:val="bottom"/>
            <w:hideMark/>
          </w:tcPr>
          <w:p w14:paraId="343BB4AD" w14:textId="2AC78961"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5,225</w:t>
            </w:r>
          </w:p>
        </w:tc>
        <w:tc>
          <w:tcPr>
            <w:tcW w:w="926" w:type="dxa"/>
            <w:tcBorders>
              <w:top w:val="nil"/>
              <w:left w:val="nil"/>
              <w:bottom w:val="nil"/>
              <w:right w:val="nil"/>
            </w:tcBorders>
            <w:shd w:val="clear" w:color="auto" w:fill="auto"/>
            <w:noWrap/>
            <w:vAlign w:val="bottom"/>
            <w:hideMark/>
          </w:tcPr>
          <w:p w14:paraId="718F0E23" w14:textId="3CFA31B5"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403,988</w:t>
            </w:r>
          </w:p>
        </w:tc>
        <w:tc>
          <w:tcPr>
            <w:tcW w:w="1418" w:type="dxa"/>
            <w:tcBorders>
              <w:top w:val="nil"/>
              <w:left w:val="nil"/>
              <w:bottom w:val="nil"/>
              <w:right w:val="nil"/>
            </w:tcBorders>
            <w:shd w:val="clear" w:color="auto" w:fill="auto"/>
            <w:noWrap/>
            <w:vAlign w:val="bottom"/>
            <w:hideMark/>
          </w:tcPr>
          <w:p w14:paraId="181E44E3" w14:textId="668B052B"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275,103</w:t>
            </w:r>
          </w:p>
        </w:tc>
        <w:tc>
          <w:tcPr>
            <w:tcW w:w="1384" w:type="dxa"/>
            <w:tcBorders>
              <w:top w:val="nil"/>
              <w:left w:val="nil"/>
              <w:bottom w:val="nil"/>
              <w:right w:val="nil"/>
            </w:tcBorders>
            <w:shd w:val="clear" w:color="auto" w:fill="auto"/>
            <w:noWrap/>
            <w:vAlign w:val="bottom"/>
            <w:hideMark/>
          </w:tcPr>
          <w:p w14:paraId="5C4568CB" w14:textId="4103DA32"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1,034,117</w:t>
            </w:r>
          </w:p>
        </w:tc>
        <w:tc>
          <w:tcPr>
            <w:tcW w:w="1217" w:type="dxa"/>
            <w:tcBorders>
              <w:top w:val="nil"/>
              <w:left w:val="nil"/>
              <w:bottom w:val="nil"/>
              <w:right w:val="nil"/>
            </w:tcBorders>
            <w:shd w:val="clear" w:color="auto" w:fill="auto"/>
            <w:noWrap/>
            <w:vAlign w:val="bottom"/>
            <w:hideMark/>
          </w:tcPr>
          <w:p w14:paraId="6DD213A7" w14:textId="30D779C3"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1,718,433</w:t>
            </w:r>
          </w:p>
        </w:tc>
      </w:tr>
      <w:tr w:rsidR="00920FE2" w:rsidRPr="00920FE2" w14:paraId="4E3B558A" w14:textId="77777777" w:rsidTr="00920FE2">
        <w:trPr>
          <w:trHeight w:val="255"/>
        </w:trPr>
        <w:tc>
          <w:tcPr>
            <w:tcW w:w="4796" w:type="dxa"/>
            <w:tcBorders>
              <w:top w:val="nil"/>
              <w:left w:val="nil"/>
              <w:bottom w:val="nil"/>
              <w:right w:val="nil"/>
            </w:tcBorders>
            <w:shd w:val="clear" w:color="auto" w:fill="auto"/>
            <w:vAlign w:val="bottom"/>
            <w:hideMark/>
          </w:tcPr>
          <w:p w14:paraId="18FA76DE"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Accumulated depreciation/amortisation and impairment</w:t>
            </w:r>
          </w:p>
        </w:tc>
        <w:tc>
          <w:tcPr>
            <w:tcW w:w="926" w:type="dxa"/>
            <w:tcBorders>
              <w:top w:val="nil"/>
              <w:left w:val="nil"/>
              <w:bottom w:val="nil"/>
              <w:right w:val="nil"/>
            </w:tcBorders>
            <w:shd w:val="clear" w:color="auto" w:fill="auto"/>
            <w:noWrap/>
            <w:vAlign w:val="bottom"/>
            <w:hideMark/>
          </w:tcPr>
          <w:p w14:paraId="5BAEEFD3" w14:textId="2A7D7A56"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w:t>
            </w:r>
          </w:p>
        </w:tc>
        <w:tc>
          <w:tcPr>
            <w:tcW w:w="926" w:type="dxa"/>
            <w:tcBorders>
              <w:top w:val="nil"/>
              <w:left w:val="nil"/>
              <w:bottom w:val="nil"/>
              <w:right w:val="nil"/>
            </w:tcBorders>
            <w:shd w:val="clear" w:color="auto" w:fill="auto"/>
            <w:noWrap/>
            <w:vAlign w:val="bottom"/>
            <w:hideMark/>
          </w:tcPr>
          <w:p w14:paraId="61334EF0" w14:textId="5B371109"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(99,487)</w:t>
            </w:r>
          </w:p>
        </w:tc>
        <w:tc>
          <w:tcPr>
            <w:tcW w:w="1418" w:type="dxa"/>
            <w:tcBorders>
              <w:top w:val="nil"/>
              <w:left w:val="nil"/>
              <w:bottom w:val="nil"/>
              <w:right w:val="nil"/>
            </w:tcBorders>
            <w:shd w:val="clear" w:color="auto" w:fill="auto"/>
            <w:noWrap/>
            <w:vAlign w:val="bottom"/>
            <w:hideMark/>
          </w:tcPr>
          <w:p w14:paraId="08682C80" w14:textId="7E2B8A91"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(95,352)</w:t>
            </w:r>
          </w:p>
        </w:tc>
        <w:tc>
          <w:tcPr>
            <w:tcW w:w="1384" w:type="dxa"/>
            <w:tcBorders>
              <w:top w:val="nil"/>
              <w:left w:val="nil"/>
              <w:bottom w:val="nil"/>
              <w:right w:val="nil"/>
            </w:tcBorders>
            <w:shd w:val="clear" w:color="auto" w:fill="auto"/>
            <w:noWrap/>
            <w:vAlign w:val="bottom"/>
            <w:hideMark/>
          </w:tcPr>
          <w:p w14:paraId="1F7FDFC7" w14:textId="68FD451C" w:rsidR="00920FE2" w:rsidRPr="00920FE2" w:rsidRDefault="00920FE2" w:rsidP="00920FE2">
            <w:pPr>
              <w:spacing w:after="0" w:line="240" w:lineRule="auto"/>
              <w:jc w:val="left"/>
              <w:rPr>
                <w:rFonts w:ascii="Arial" w:hAnsi="Arial" w:cs="Arial"/>
                <w:sz w:val="16"/>
                <w:szCs w:val="16"/>
              </w:rPr>
            </w:pPr>
            <w:r w:rsidRPr="00920FE2">
              <w:rPr>
                <w:rFonts w:ascii="Arial" w:hAnsi="Arial" w:cs="Arial"/>
                <w:sz w:val="16"/>
                <w:szCs w:val="16"/>
              </w:rPr>
              <w:t>(596,902)</w:t>
            </w:r>
          </w:p>
        </w:tc>
        <w:tc>
          <w:tcPr>
            <w:tcW w:w="1217" w:type="dxa"/>
            <w:tcBorders>
              <w:top w:val="nil"/>
              <w:left w:val="nil"/>
              <w:bottom w:val="nil"/>
              <w:right w:val="nil"/>
            </w:tcBorders>
            <w:shd w:val="clear" w:color="auto" w:fill="auto"/>
            <w:noWrap/>
            <w:vAlign w:val="bottom"/>
            <w:hideMark/>
          </w:tcPr>
          <w:p w14:paraId="07B88E64" w14:textId="71BD75F5" w:rsidR="00920FE2" w:rsidRPr="00920FE2" w:rsidRDefault="00920FE2" w:rsidP="00920FE2">
            <w:pPr>
              <w:spacing w:after="0" w:line="240" w:lineRule="auto"/>
              <w:jc w:val="right"/>
              <w:rPr>
                <w:rFonts w:ascii="Arial" w:hAnsi="Arial" w:cs="Arial"/>
                <w:sz w:val="16"/>
                <w:szCs w:val="16"/>
              </w:rPr>
            </w:pPr>
            <w:r w:rsidRPr="00920FE2">
              <w:rPr>
                <w:rFonts w:ascii="Arial" w:hAnsi="Arial" w:cs="Arial"/>
                <w:sz w:val="16"/>
                <w:szCs w:val="16"/>
              </w:rPr>
              <w:t>(791,741)</w:t>
            </w:r>
          </w:p>
        </w:tc>
      </w:tr>
      <w:tr w:rsidR="00920FE2" w:rsidRPr="00920FE2" w14:paraId="0733533C" w14:textId="77777777" w:rsidTr="00920FE2">
        <w:trPr>
          <w:trHeight w:val="225"/>
        </w:trPr>
        <w:tc>
          <w:tcPr>
            <w:tcW w:w="4796" w:type="dxa"/>
            <w:tcBorders>
              <w:top w:val="nil"/>
              <w:left w:val="nil"/>
              <w:bottom w:val="single" w:sz="4" w:space="0" w:color="auto"/>
              <w:right w:val="nil"/>
            </w:tcBorders>
            <w:shd w:val="clear" w:color="auto" w:fill="auto"/>
            <w:vAlign w:val="bottom"/>
            <w:hideMark/>
          </w:tcPr>
          <w:p w14:paraId="554D6659" w14:textId="77777777" w:rsidR="00920FE2" w:rsidRPr="00920FE2" w:rsidRDefault="00920FE2" w:rsidP="00920FE2">
            <w:pPr>
              <w:spacing w:after="0" w:line="240" w:lineRule="auto"/>
              <w:jc w:val="left"/>
              <w:rPr>
                <w:rFonts w:ascii="Arial" w:hAnsi="Arial" w:cs="Arial"/>
                <w:b/>
                <w:bCs/>
                <w:sz w:val="15"/>
                <w:szCs w:val="15"/>
              </w:rPr>
            </w:pPr>
            <w:r w:rsidRPr="00920FE2">
              <w:rPr>
                <w:rFonts w:ascii="Arial" w:hAnsi="Arial" w:cs="Arial"/>
                <w:b/>
                <w:bCs/>
                <w:sz w:val="15"/>
                <w:szCs w:val="15"/>
              </w:rPr>
              <w:t>Closing net book balance</w:t>
            </w:r>
          </w:p>
        </w:tc>
        <w:tc>
          <w:tcPr>
            <w:tcW w:w="926" w:type="dxa"/>
            <w:tcBorders>
              <w:top w:val="single" w:sz="4" w:space="0" w:color="auto"/>
              <w:left w:val="nil"/>
              <w:bottom w:val="single" w:sz="4" w:space="0" w:color="auto"/>
              <w:right w:val="nil"/>
            </w:tcBorders>
            <w:shd w:val="clear" w:color="auto" w:fill="auto"/>
            <w:noWrap/>
            <w:vAlign w:val="bottom"/>
            <w:hideMark/>
          </w:tcPr>
          <w:p w14:paraId="155C4EA9" w14:textId="09783336"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5,225</w:t>
            </w:r>
          </w:p>
        </w:tc>
        <w:tc>
          <w:tcPr>
            <w:tcW w:w="926" w:type="dxa"/>
            <w:tcBorders>
              <w:top w:val="single" w:sz="4" w:space="0" w:color="auto"/>
              <w:left w:val="nil"/>
              <w:bottom w:val="single" w:sz="4" w:space="0" w:color="auto"/>
              <w:right w:val="nil"/>
            </w:tcBorders>
            <w:shd w:val="clear" w:color="auto" w:fill="auto"/>
            <w:noWrap/>
            <w:vAlign w:val="bottom"/>
            <w:hideMark/>
          </w:tcPr>
          <w:p w14:paraId="11425335" w14:textId="19535DC2"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304,501</w:t>
            </w:r>
          </w:p>
        </w:tc>
        <w:tc>
          <w:tcPr>
            <w:tcW w:w="1418" w:type="dxa"/>
            <w:tcBorders>
              <w:top w:val="single" w:sz="4" w:space="0" w:color="auto"/>
              <w:left w:val="nil"/>
              <w:bottom w:val="single" w:sz="4" w:space="0" w:color="auto"/>
              <w:right w:val="nil"/>
            </w:tcBorders>
            <w:shd w:val="clear" w:color="auto" w:fill="auto"/>
            <w:noWrap/>
            <w:vAlign w:val="bottom"/>
            <w:hideMark/>
          </w:tcPr>
          <w:p w14:paraId="387ED95E" w14:textId="129BA0E4"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179,751</w:t>
            </w:r>
          </w:p>
        </w:tc>
        <w:tc>
          <w:tcPr>
            <w:tcW w:w="1384" w:type="dxa"/>
            <w:tcBorders>
              <w:top w:val="single" w:sz="4" w:space="0" w:color="auto"/>
              <w:left w:val="nil"/>
              <w:bottom w:val="single" w:sz="4" w:space="0" w:color="auto"/>
              <w:right w:val="nil"/>
            </w:tcBorders>
            <w:shd w:val="clear" w:color="auto" w:fill="auto"/>
            <w:noWrap/>
            <w:vAlign w:val="bottom"/>
            <w:hideMark/>
          </w:tcPr>
          <w:p w14:paraId="7565BF11" w14:textId="3560A43F" w:rsidR="00920FE2" w:rsidRPr="00920FE2" w:rsidRDefault="00920FE2" w:rsidP="00920FE2">
            <w:pPr>
              <w:spacing w:after="0" w:line="240" w:lineRule="auto"/>
              <w:jc w:val="left"/>
              <w:rPr>
                <w:rFonts w:ascii="Arial" w:hAnsi="Arial" w:cs="Arial"/>
                <w:b/>
                <w:bCs/>
                <w:sz w:val="16"/>
                <w:szCs w:val="16"/>
              </w:rPr>
            </w:pPr>
            <w:r w:rsidRPr="00920FE2">
              <w:rPr>
                <w:rFonts w:ascii="Arial" w:hAnsi="Arial" w:cs="Arial"/>
                <w:b/>
                <w:bCs/>
                <w:sz w:val="16"/>
                <w:szCs w:val="16"/>
              </w:rPr>
              <w:t>437,215</w:t>
            </w:r>
          </w:p>
        </w:tc>
        <w:tc>
          <w:tcPr>
            <w:tcW w:w="1217" w:type="dxa"/>
            <w:tcBorders>
              <w:top w:val="single" w:sz="4" w:space="0" w:color="auto"/>
              <w:left w:val="nil"/>
              <w:bottom w:val="single" w:sz="4" w:space="0" w:color="auto"/>
              <w:right w:val="nil"/>
            </w:tcBorders>
            <w:shd w:val="clear" w:color="auto" w:fill="auto"/>
            <w:noWrap/>
            <w:vAlign w:val="bottom"/>
            <w:hideMark/>
          </w:tcPr>
          <w:p w14:paraId="5B5FD9CC" w14:textId="0923B504" w:rsidR="00920FE2" w:rsidRPr="00920FE2" w:rsidRDefault="00920FE2" w:rsidP="00920FE2">
            <w:pPr>
              <w:spacing w:after="0" w:line="240" w:lineRule="auto"/>
              <w:jc w:val="right"/>
              <w:rPr>
                <w:rFonts w:ascii="Arial" w:hAnsi="Arial" w:cs="Arial"/>
                <w:b/>
                <w:bCs/>
                <w:sz w:val="16"/>
                <w:szCs w:val="16"/>
              </w:rPr>
            </w:pPr>
            <w:r w:rsidRPr="00920FE2">
              <w:rPr>
                <w:rFonts w:ascii="Arial" w:hAnsi="Arial" w:cs="Arial"/>
                <w:b/>
                <w:bCs/>
                <w:sz w:val="16"/>
                <w:szCs w:val="16"/>
              </w:rPr>
              <w:t>926,692</w:t>
            </w:r>
          </w:p>
        </w:tc>
      </w:tr>
    </w:tbl>
    <w:p w14:paraId="37B8FFE4" w14:textId="08AB43ED" w:rsidR="004512C9" w:rsidRDefault="004512C9" w:rsidP="00B73016">
      <w:pPr>
        <w:pStyle w:val="Source"/>
        <w:tabs>
          <w:tab w:val="clear" w:pos="284"/>
        </w:tabs>
        <w:ind w:left="142" w:right="1560"/>
      </w:pPr>
      <w:r>
        <w:t>Prepared on Australian Accounting Standards basis.</w:t>
      </w:r>
    </w:p>
    <w:p w14:paraId="4F3D9C21" w14:textId="3B2BFB11" w:rsidR="00550253" w:rsidRDefault="00550253" w:rsidP="00B73016">
      <w:pPr>
        <w:pStyle w:val="ChartandTableFootnote"/>
        <w:numPr>
          <w:ilvl w:val="0"/>
          <w:numId w:val="46"/>
        </w:numPr>
        <w:tabs>
          <w:tab w:val="clear" w:pos="283"/>
          <w:tab w:val="left" w:pos="709"/>
        </w:tabs>
        <w:ind w:left="426" w:right="1560" w:hanging="284"/>
      </w:pPr>
      <w:r>
        <w:t xml:space="preserve">“Appropriation equity” refers to equity injections provided through </w:t>
      </w:r>
      <w:r w:rsidRPr="00A25C21">
        <w:rPr>
          <w:i/>
        </w:rPr>
        <w:t>Appropriation Act (No.</w:t>
      </w:r>
      <w:r w:rsidR="001F01A5">
        <w:rPr>
          <w:i/>
        </w:rPr>
        <w:t xml:space="preserve"> </w:t>
      </w:r>
      <w:r w:rsidRPr="00A25C21">
        <w:rPr>
          <w:i/>
        </w:rPr>
        <w:t>2) 2015-16</w:t>
      </w:r>
      <w:r>
        <w:t xml:space="preserve"> and Bill (No.</w:t>
      </w:r>
      <w:r w:rsidR="001F01A5">
        <w:t xml:space="preserve"> </w:t>
      </w:r>
      <w:r>
        <w:t>4) 2015-16</w:t>
      </w:r>
      <w:r w:rsidR="00A25C21">
        <w:t>.</w:t>
      </w:r>
    </w:p>
    <w:p w14:paraId="39D5142D" w14:textId="6AA9573F" w:rsidR="005F4225" w:rsidRDefault="00550253" w:rsidP="00B73016">
      <w:pPr>
        <w:pStyle w:val="ChartandTableFootnote"/>
        <w:numPr>
          <w:ilvl w:val="0"/>
          <w:numId w:val="46"/>
        </w:numPr>
        <w:tabs>
          <w:tab w:val="clear" w:pos="283"/>
          <w:tab w:val="left" w:pos="709"/>
        </w:tabs>
        <w:ind w:left="426" w:right="1560" w:hanging="284"/>
      </w:pPr>
      <w:r>
        <w:t xml:space="preserve">“Appropriation ordinary annual services” refers to funding provided through </w:t>
      </w:r>
      <w:r>
        <w:rPr>
          <w:i/>
        </w:rPr>
        <w:t>Appropriation Act (No.</w:t>
      </w:r>
      <w:r w:rsidR="001F01A5">
        <w:rPr>
          <w:i/>
        </w:rPr>
        <w:t xml:space="preserve"> </w:t>
      </w:r>
      <w:r>
        <w:rPr>
          <w:i/>
        </w:rPr>
        <w:t>1) 2015-16</w:t>
      </w:r>
      <w:r>
        <w:t xml:space="preserve"> and Bill (No.</w:t>
      </w:r>
      <w:r w:rsidR="001F01A5">
        <w:t xml:space="preserve"> </w:t>
      </w:r>
      <w:r>
        <w:t xml:space="preserve">3) 2015-16 for </w:t>
      </w:r>
      <w:r w:rsidR="00ED5E0E">
        <w:t xml:space="preserve">the </w:t>
      </w:r>
      <w:r>
        <w:t>DCB.</w:t>
      </w:r>
    </w:p>
    <w:p w14:paraId="2D40C422" w14:textId="5EDA8B12" w:rsidR="005F4225" w:rsidRDefault="005F4225" w:rsidP="00B73016">
      <w:pPr>
        <w:pStyle w:val="ChartandTableFootnote"/>
        <w:numPr>
          <w:ilvl w:val="0"/>
          <w:numId w:val="46"/>
        </w:numPr>
        <w:tabs>
          <w:tab w:val="clear" w:pos="283"/>
          <w:tab w:val="left" w:pos="709"/>
        </w:tabs>
        <w:ind w:left="426" w:right="1560" w:hanging="284"/>
      </w:pPr>
      <w:r>
        <w:t xml:space="preserve">Disposals comprise </w:t>
      </w:r>
      <w:r w:rsidR="002204DA">
        <w:t>other property</w:t>
      </w:r>
      <w:r w:rsidR="004F2347">
        <w:t>,</w:t>
      </w:r>
      <w:r w:rsidR="002204DA">
        <w:t xml:space="preserve"> plant and equipment: </w:t>
      </w:r>
      <w:r>
        <w:t>gross value of $0.013 million and accumulated depreciation of $0.006 million</w:t>
      </w:r>
      <w:r w:rsidR="002204DA">
        <w:t>; Intangibles gross value of $0.048 million and accumulated depreciation of $0.029 million</w:t>
      </w:r>
    </w:p>
    <w:p w14:paraId="7256192C" w14:textId="25FBFDE1" w:rsidR="005F4225" w:rsidRDefault="005F4225" w:rsidP="00B73016">
      <w:pPr>
        <w:pStyle w:val="ChartandTableFootnote"/>
        <w:numPr>
          <w:ilvl w:val="0"/>
          <w:numId w:val="46"/>
        </w:numPr>
        <w:tabs>
          <w:tab w:val="clear" w:pos="283"/>
          <w:tab w:val="left" w:pos="709"/>
        </w:tabs>
        <w:ind w:left="426" w:right="1560" w:hanging="284"/>
      </w:pPr>
      <w:r>
        <w:t xml:space="preserve">Assets transferred comprise </w:t>
      </w:r>
      <w:r w:rsidR="002204DA">
        <w:t>other property</w:t>
      </w:r>
      <w:r w:rsidR="002B4142">
        <w:t>,</w:t>
      </w:r>
      <w:r w:rsidR="002204DA">
        <w:t xml:space="preserve"> plant and equipment: </w:t>
      </w:r>
      <w:r>
        <w:t>gross value of $2.128 million and accumulated depreciation of $2.092 million</w:t>
      </w:r>
      <w:r w:rsidR="002204DA">
        <w:t>.</w:t>
      </w:r>
    </w:p>
    <w:p w14:paraId="099B70B6" w14:textId="150569D8" w:rsidR="00550253" w:rsidRDefault="00550253" w:rsidP="009D410F">
      <w:pPr>
        <w:pStyle w:val="ChartandTableFootnote"/>
        <w:ind w:right="1276" w:hanging="239"/>
      </w:pPr>
    </w:p>
    <w:p w14:paraId="763E6F7A" w14:textId="77777777" w:rsidR="002E5E71" w:rsidRDefault="002E5E71" w:rsidP="00F51DAC">
      <w:pPr>
        <w:pStyle w:val="TableHeading"/>
        <w:spacing w:before="0"/>
        <w:rPr>
          <w:snapToGrid w:val="0"/>
        </w:rPr>
        <w:sectPr w:rsidR="002E5E71" w:rsidSect="002E5E71">
          <w:headerReference w:type="even" r:id="rId57"/>
          <w:headerReference w:type="default" r:id="rId58"/>
          <w:headerReference w:type="first" r:id="rId59"/>
          <w:footerReference w:type="first" r:id="rId60"/>
          <w:pgSz w:w="16840" w:h="11907" w:orient="landscape" w:code="9"/>
          <w:pgMar w:top="2098" w:right="2466" w:bottom="2098" w:left="2466" w:header="1531" w:footer="1531" w:gutter="0"/>
          <w:cols w:space="708"/>
          <w:titlePg/>
          <w:docGrid w:linePitch="360"/>
        </w:sectPr>
      </w:pPr>
    </w:p>
    <w:bookmarkEnd w:id="341"/>
    <w:bookmarkEnd w:id="394"/>
    <w:bookmarkEnd w:id="395"/>
    <w:bookmarkEnd w:id="396"/>
    <w:p w14:paraId="544782B8" w14:textId="77777777" w:rsidR="00F51DAC" w:rsidRPr="007463B7" w:rsidRDefault="00F51DAC" w:rsidP="00F51DAC">
      <w:pPr>
        <w:pStyle w:val="TableHeading"/>
        <w:spacing w:before="0"/>
        <w:rPr>
          <w:snapToGrid w:val="0"/>
          <w:szCs w:val="16"/>
        </w:rPr>
      </w:pPr>
      <w:r>
        <w:rPr>
          <w:snapToGrid w:val="0"/>
        </w:rPr>
        <w:lastRenderedPageBreak/>
        <w:t>Table 3.2.</w:t>
      </w:r>
      <w:r w:rsidR="004F14E4">
        <w:rPr>
          <w:snapToGrid w:val="0"/>
        </w:rPr>
        <w:t>7</w:t>
      </w:r>
      <w:r>
        <w:rPr>
          <w:snapToGrid w:val="0"/>
        </w:rPr>
        <w:t xml:space="preserve">: </w:t>
      </w:r>
      <w:r w:rsidRPr="007463B7">
        <w:rPr>
          <w:snapToGrid w:val="0"/>
        </w:rPr>
        <w:t xml:space="preserve">Schedule of </w:t>
      </w:r>
      <w:r w:rsidR="00550253">
        <w:rPr>
          <w:snapToGrid w:val="0"/>
        </w:rPr>
        <w:t>b</w:t>
      </w:r>
      <w:r w:rsidR="00550253" w:rsidRPr="007463B7">
        <w:rPr>
          <w:snapToGrid w:val="0"/>
        </w:rPr>
        <w:t xml:space="preserve">udgeted </w:t>
      </w:r>
      <w:r w:rsidR="00550253">
        <w:rPr>
          <w:snapToGrid w:val="0"/>
        </w:rPr>
        <w:t>i</w:t>
      </w:r>
      <w:r w:rsidR="00550253" w:rsidRPr="007463B7">
        <w:rPr>
          <w:snapToGrid w:val="0"/>
        </w:rPr>
        <w:t xml:space="preserve">ncome and </w:t>
      </w:r>
      <w:r w:rsidR="00550253">
        <w:rPr>
          <w:snapToGrid w:val="0"/>
        </w:rPr>
        <w:t>e</w:t>
      </w:r>
      <w:r w:rsidR="00550253" w:rsidRPr="007463B7">
        <w:rPr>
          <w:snapToGrid w:val="0"/>
        </w:rPr>
        <w:t xml:space="preserve">xpenses </w:t>
      </w:r>
      <w:r w:rsidR="00550253">
        <w:rPr>
          <w:snapToGrid w:val="0"/>
        </w:rPr>
        <w:t>a</w:t>
      </w:r>
      <w:r w:rsidR="00550253" w:rsidRPr="007463B7">
        <w:rPr>
          <w:snapToGrid w:val="0"/>
        </w:rPr>
        <w:t xml:space="preserve">dministered on </w:t>
      </w:r>
      <w:r w:rsidR="00550253">
        <w:rPr>
          <w:snapToGrid w:val="0"/>
        </w:rPr>
        <w:t>b</w:t>
      </w:r>
      <w:r w:rsidR="00550253" w:rsidRPr="007463B7">
        <w:rPr>
          <w:snapToGrid w:val="0"/>
        </w:rPr>
        <w:t>ehalf of</w:t>
      </w:r>
      <w:r>
        <w:rPr>
          <w:snapToGrid w:val="0"/>
        </w:rPr>
        <w:t xml:space="preserve"> </w:t>
      </w:r>
      <w:r w:rsidR="004E017C">
        <w:rPr>
          <w:snapToGrid w:val="0"/>
        </w:rPr>
        <w:t>G</w:t>
      </w:r>
      <w:r w:rsidRPr="007463B7">
        <w:rPr>
          <w:snapToGrid w:val="0"/>
        </w:rPr>
        <w:t>overnment (for the period ended 30 June)</w:t>
      </w:r>
    </w:p>
    <w:tbl>
      <w:tblPr>
        <w:tblW w:w="8086" w:type="dxa"/>
        <w:tblInd w:w="-30" w:type="dxa"/>
        <w:tblLayout w:type="fixed"/>
        <w:tblLook w:val="0000" w:firstRow="0" w:lastRow="0" w:firstColumn="0" w:lastColumn="0" w:noHBand="0" w:noVBand="0"/>
      </w:tblPr>
      <w:tblGrid>
        <w:gridCol w:w="3202"/>
        <w:gridCol w:w="976"/>
        <w:gridCol w:w="977"/>
        <w:gridCol w:w="977"/>
        <w:gridCol w:w="977"/>
        <w:gridCol w:w="977"/>
      </w:tblGrid>
      <w:tr w:rsidR="00B73016" w14:paraId="6FD7A92F" w14:textId="77777777" w:rsidTr="002B43F0">
        <w:trPr>
          <w:trHeight w:val="877"/>
        </w:trPr>
        <w:tc>
          <w:tcPr>
            <w:tcW w:w="3202" w:type="dxa"/>
            <w:tcBorders>
              <w:top w:val="single" w:sz="2" w:space="0" w:color="000000"/>
              <w:left w:val="nil"/>
              <w:right w:val="nil"/>
            </w:tcBorders>
          </w:tcPr>
          <w:p w14:paraId="5A815B6A" w14:textId="77777777" w:rsidR="00B73016" w:rsidRDefault="00B73016">
            <w:pPr>
              <w:autoSpaceDE w:val="0"/>
              <w:autoSpaceDN w:val="0"/>
              <w:adjustRightInd w:val="0"/>
              <w:spacing w:after="0" w:line="240" w:lineRule="auto"/>
              <w:jc w:val="right"/>
              <w:rPr>
                <w:rFonts w:ascii="Arial" w:hAnsi="Arial" w:cs="Arial"/>
                <w:color w:val="000000"/>
                <w:sz w:val="16"/>
                <w:szCs w:val="16"/>
              </w:rPr>
            </w:pPr>
          </w:p>
        </w:tc>
        <w:tc>
          <w:tcPr>
            <w:tcW w:w="976" w:type="dxa"/>
            <w:tcBorders>
              <w:top w:val="single" w:sz="2" w:space="0" w:color="000000"/>
              <w:left w:val="nil"/>
              <w:right w:val="nil"/>
            </w:tcBorders>
          </w:tcPr>
          <w:p w14:paraId="2F9CD923" w14:textId="7F1A0AC0" w:rsidR="00B73016" w:rsidRDefault="00B73016"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r>
              <w:rPr>
                <w:rFonts w:ascii="Arial" w:hAnsi="Arial" w:cs="Arial"/>
                <w:color w:val="000000"/>
                <w:sz w:val="16"/>
                <w:szCs w:val="16"/>
              </w:rPr>
              <w:br/>
              <w:t>Actual</w:t>
            </w:r>
            <w:r>
              <w:rPr>
                <w:rFonts w:ascii="Arial" w:hAnsi="Arial" w:cs="Arial"/>
                <w:color w:val="000000"/>
                <w:sz w:val="16"/>
                <w:szCs w:val="16"/>
              </w:rPr>
              <w:br/>
              <w:t>$'000</w:t>
            </w:r>
          </w:p>
        </w:tc>
        <w:tc>
          <w:tcPr>
            <w:tcW w:w="977" w:type="dxa"/>
            <w:tcBorders>
              <w:top w:val="single" w:sz="2" w:space="0" w:color="000000"/>
              <w:left w:val="nil"/>
              <w:right w:val="nil"/>
            </w:tcBorders>
            <w:shd w:val="solid" w:color="FFFFFF" w:fill="auto"/>
          </w:tcPr>
          <w:p w14:paraId="2F42CF36" w14:textId="3F565A2B" w:rsidR="00B73016" w:rsidRDefault="00B73016"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r>
              <w:rPr>
                <w:rFonts w:ascii="Arial" w:hAnsi="Arial" w:cs="Arial"/>
                <w:color w:val="000000"/>
                <w:sz w:val="16"/>
                <w:szCs w:val="16"/>
              </w:rPr>
              <w:br/>
              <w:t>Revised</w:t>
            </w:r>
            <w:r>
              <w:rPr>
                <w:rFonts w:ascii="Arial" w:hAnsi="Arial" w:cs="Arial"/>
                <w:color w:val="000000"/>
                <w:sz w:val="16"/>
                <w:szCs w:val="16"/>
              </w:rPr>
              <w:br/>
              <w:t>budget</w:t>
            </w:r>
            <w:r>
              <w:rPr>
                <w:rFonts w:ascii="Arial" w:hAnsi="Arial" w:cs="Arial"/>
                <w:color w:val="000000"/>
                <w:sz w:val="16"/>
                <w:szCs w:val="16"/>
              </w:rPr>
              <w:br/>
              <w:t>$'000</w:t>
            </w:r>
          </w:p>
        </w:tc>
        <w:tc>
          <w:tcPr>
            <w:tcW w:w="977" w:type="dxa"/>
            <w:tcBorders>
              <w:top w:val="single" w:sz="2" w:space="0" w:color="000000"/>
              <w:left w:val="nil"/>
              <w:right w:val="nil"/>
            </w:tcBorders>
          </w:tcPr>
          <w:p w14:paraId="311406A3" w14:textId="16029311" w:rsidR="00B73016" w:rsidRDefault="00B73016"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77" w:type="dxa"/>
            <w:tcBorders>
              <w:top w:val="single" w:sz="2" w:space="0" w:color="000000"/>
              <w:left w:val="nil"/>
              <w:right w:val="nil"/>
            </w:tcBorders>
          </w:tcPr>
          <w:p w14:paraId="684F61A5" w14:textId="319539E4" w:rsidR="00B73016" w:rsidRDefault="00B73016"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c>
          <w:tcPr>
            <w:tcW w:w="977" w:type="dxa"/>
            <w:tcBorders>
              <w:top w:val="single" w:sz="2" w:space="0" w:color="000000"/>
              <w:left w:val="nil"/>
              <w:right w:val="nil"/>
            </w:tcBorders>
          </w:tcPr>
          <w:p w14:paraId="4861ED41" w14:textId="449CBDC5" w:rsidR="00B73016" w:rsidRDefault="00B73016"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Pr>
                <w:rFonts w:ascii="Arial" w:hAnsi="Arial" w:cs="Arial"/>
                <w:color w:val="000000"/>
                <w:sz w:val="16"/>
                <w:szCs w:val="16"/>
              </w:rPr>
              <w:br/>
              <w:t>Forward</w:t>
            </w:r>
            <w:r>
              <w:rPr>
                <w:rFonts w:ascii="Arial" w:hAnsi="Arial" w:cs="Arial"/>
                <w:color w:val="000000"/>
                <w:sz w:val="16"/>
                <w:szCs w:val="16"/>
              </w:rPr>
              <w:br/>
              <w:t>estimate</w:t>
            </w:r>
            <w:r>
              <w:rPr>
                <w:rFonts w:ascii="Arial" w:hAnsi="Arial" w:cs="Arial"/>
                <w:color w:val="000000"/>
                <w:sz w:val="16"/>
                <w:szCs w:val="16"/>
              </w:rPr>
              <w:br/>
              <w:t>$'000</w:t>
            </w:r>
          </w:p>
        </w:tc>
      </w:tr>
      <w:tr w:rsidR="00B73016" w14:paraId="07D8CBF7" w14:textId="77777777" w:rsidTr="00096E64">
        <w:trPr>
          <w:trHeight w:val="218"/>
        </w:trPr>
        <w:tc>
          <w:tcPr>
            <w:tcW w:w="3202" w:type="dxa"/>
            <w:tcBorders>
              <w:top w:val="nil"/>
              <w:left w:val="nil"/>
              <w:bottom w:val="nil"/>
              <w:right w:val="nil"/>
            </w:tcBorders>
          </w:tcPr>
          <w:p w14:paraId="32947D7E" w14:textId="09A0FE37"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EXPENSES ADMINISTERED ON BEHALF OF GOVERNMENT</w:t>
            </w:r>
          </w:p>
        </w:tc>
        <w:tc>
          <w:tcPr>
            <w:tcW w:w="976" w:type="dxa"/>
            <w:tcBorders>
              <w:top w:val="nil"/>
              <w:left w:val="nil"/>
              <w:bottom w:val="nil"/>
              <w:right w:val="nil"/>
            </w:tcBorders>
            <w:vAlign w:val="bottom"/>
          </w:tcPr>
          <w:p w14:paraId="059F2A89"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462F827D"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7ADE282"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54D75AAF"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64BED406"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r>
      <w:tr w:rsidR="00B73016" w14:paraId="13B8E5E0" w14:textId="77777777" w:rsidTr="00096E64">
        <w:trPr>
          <w:trHeight w:val="218"/>
        </w:trPr>
        <w:tc>
          <w:tcPr>
            <w:tcW w:w="3202" w:type="dxa"/>
            <w:tcBorders>
              <w:top w:val="nil"/>
              <w:left w:val="nil"/>
              <w:bottom w:val="nil"/>
              <w:right w:val="nil"/>
            </w:tcBorders>
          </w:tcPr>
          <w:p w14:paraId="60B6F7A5" w14:textId="77777777"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76" w:type="dxa"/>
            <w:tcBorders>
              <w:top w:val="nil"/>
              <w:left w:val="nil"/>
              <w:bottom w:val="nil"/>
              <w:right w:val="nil"/>
            </w:tcBorders>
            <w:vAlign w:val="bottom"/>
          </w:tcPr>
          <w:p w14:paraId="664770A5" w14:textId="72778BC3"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3,004</w:t>
            </w:r>
          </w:p>
        </w:tc>
        <w:tc>
          <w:tcPr>
            <w:tcW w:w="977" w:type="dxa"/>
            <w:tcBorders>
              <w:top w:val="nil"/>
              <w:left w:val="nil"/>
              <w:bottom w:val="nil"/>
              <w:right w:val="nil"/>
            </w:tcBorders>
            <w:shd w:val="solid" w:color="FFFFFF" w:fill="auto"/>
            <w:vAlign w:val="bottom"/>
          </w:tcPr>
          <w:p w14:paraId="5DB965DF" w14:textId="056B8FDF"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2C86067D" w14:textId="4D2976CB"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2CB3A129" w14:textId="7F904033"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023A5AC5" w14:textId="76A798F2"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73016" w14:paraId="688C7AE4" w14:textId="77777777" w:rsidTr="00096E64">
        <w:trPr>
          <w:trHeight w:val="218"/>
        </w:trPr>
        <w:tc>
          <w:tcPr>
            <w:tcW w:w="3202" w:type="dxa"/>
            <w:tcBorders>
              <w:top w:val="nil"/>
              <w:left w:val="nil"/>
              <w:bottom w:val="nil"/>
              <w:right w:val="nil"/>
            </w:tcBorders>
          </w:tcPr>
          <w:p w14:paraId="37577F98" w14:textId="77777777"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Grants</w:t>
            </w:r>
          </w:p>
        </w:tc>
        <w:tc>
          <w:tcPr>
            <w:tcW w:w="976" w:type="dxa"/>
            <w:tcBorders>
              <w:top w:val="nil"/>
              <w:left w:val="nil"/>
              <w:bottom w:val="nil"/>
              <w:right w:val="nil"/>
            </w:tcBorders>
            <w:vAlign w:val="bottom"/>
          </w:tcPr>
          <w:p w14:paraId="32C6C40F" w14:textId="062CF574"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3,125</w:t>
            </w:r>
          </w:p>
        </w:tc>
        <w:tc>
          <w:tcPr>
            <w:tcW w:w="977" w:type="dxa"/>
            <w:tcBorders>
              <w:top w:val="nil"/>
              <w:left w:val="nil"/>
              <w:bottom w:val="nil"/>
              <w:right w:val="nil"/>
            </w:tcBorders>
            <w:shd w:val="solid" w:color="FFFFFF" w:fill="auto"/>
            <w:vAlign w:val="bottom"/>
          </w:tcPr>
          <w:p w14:paraId="0E5C4520" w14:textId="08AA2AB0"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04D48FA8" w14:textId="69FAB1BF"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6997C7E4" w14:textId="0D01D217"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7EDC67F1" w14:textId="220AF069"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73016" w14:paraId="5A422C82" w14:textId="77777777" w:rsidTr="00096E64">
        <w:trPr>
          <w:trHeight w:val="218"/>
        </w:trPr>
        <w:tc>
          <w:tcPr>
            <w:tcW w:w="3202" w:type="dxa"/>
            <w:tcBorders>
              <w:top w:val="nil"/>
              <w:left w:val="nil"/>
              <w:bottom w:val="nil"/>
              <w:right w:val="nil"/>
            </w:tcBorders>
          </w:tcPr>
          <w:p w14:paraId="70535DDC" w14:textId="77777777"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w:t>
            </w:r>
          </w:p>
        </w:tc>
        <w:tc>
          <w:tcPr>
            <w:tcW w:w="976" w:type="dxa"/>
            <w:tcBorders>
              <w:top w:val="nil"/>
              <w:left w:val="nil"/>
              <w:bottom w:val="nil"/>
              <w:right w:val="nil"/>
            </w:tcBorders>
            <w:vAlign w:val="bottom"/>
          </w:tcPr>
          <w:p w14:paraId="4944A361" w14:textId="529E5CE3"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w:t>
            </w:r>
          </w:p>
        </w:tc>
        <w:tc>
          <w:tcPr>
            <w:tcW w:w="977" w:type="dxa"/>
            <w:tcBorders>
              <w:top w:val="nil"/>
              <w:left w:val="nil"/>
              <w:bottom w:val="nil"/>
              <w:right w:val="nil"/>
            </w:tcBorders>
            <w:shd w:val="solid" w:color="FFFFFF" w:fill="auto"/>
            <w:vAlign w:val="bottom"/>
          </w:tcPr>
          <w:p w14:paraId="693C8DC9" w14:textId="6037FDFE"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w:t>
            </w:r>
          </w:p>
        </w:tc>
        <w:tc>
          <w:tcPr>
            <w:tcW w:w="977" w:type="dxa"/>
            <w:tcBorders>
              <w:top w:val="nil"/>
              <w:left w:val="nil"/>
              <w:bottom w:val="nil"/>
              <w:right w:val="nil"/>
            </w:tcBorders>
            <w:vAlign w:val="bottom"/>
          </w:tcPr>
          <w:p w14:paraId="53185825" w14:textId="51EF27C4"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67FA7482" w14:textId="693377E1"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0E547CBE" w14:textId="387AE894"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73016" w14:paraId="07023C37" w14:textId="77777777" w:rsidTr="00096E64">
        <w:trPr>
          <w:trHeight w:val="218"/>
        </w:trPr>
        <w:tc>
          <w:tcPr>
            <w:tcW w:w="3202" w:type="dxa"/>
            <w:tcBorders>
              <w:top w:val="nil"/>
              <w:left w:val="nil"/>
              <w:bottom w:val="nil"/>
              <w:right w:val="nil"/>
            </w:tcBorders>
          </w:tcPr>
          <w:p w14:paraId="37B26CDD" w14:textId="77777777"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976" w:type="dxa"/>
            <w:tcBorders>
              <w:top w:val="nil"/>
              <w:left w:val="nil"/>
              <w:bottom w:val="nil"/>
              <w:right w:val="nil"/>
            </w:tcBorders>
            <w:vAlign w:val="bottom"/>
          </w:tcPr>
          <w:p w14:paraId="53073ADE" w14:textId="55CE34BA"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81,658</w:t>
            </w:r>
          </w:p>
        </w:tc>
        <w:tc>
          <w:tcPr>
            <w:tcW w:w="977" w:type="dxa"/>
            <w:tcBorders>
              <w:top w:val="nil"/>
              <w:left w:val="nil"/>
              <w:bottom w:val="nil"/>
              <w:right w:val="nil"/>
            </w:tcBorders>
            <w:shd w:val="solid" w:color="FFFFFF" w:fill="auto"/>
            <w:vAlign w:val="bottom"/>
          </w:tcPr>
          <w:p w14:paraId="576A35A8" w14:textId="2602CE4C"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113,055</w:t>
            </w:r>
          </w:p>
        </w:tc>
        <w:tc>
          <w:tcPr>
            <w:tcW w:w="977" w:type="dxa"/>
            <w:tcBorders>
              <w:top w:val="nil"/>
              <w:left w:val="nil"/>
              <w:bottom w:val="nil"/>
              <w:right w:val="nil"/>
            </w:tcBorders>
            <w:vAlign w:val="bottom"/>
          </w:tcPr>
          <w:p w14:paraId="20995429" w14:textId="38FB77C0"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94,473</w:t>
            </w:r>
          </w:p>
        </w:tc>
        <w:tc>
          <w:tcPr>
            <w:tcW w:w="977" w:type="dxa"/>
            <w:tcBorders>
              <w:top w:val="nil"/>
              <w:left w:val="nil"/>
              <w:bottom w:val="nil"/>
              <w:right w:val="nil"/>
            </w:tcBorders>
            <w:vAlign w:val="bottom"/>
          </w:tcPr>
          <w:p w14:paraId="353E727A" w14:textId="624553F6"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95,102</w:t>
            </w:r>
          </w:p>
        </w:tc>
        <w:tc>
          <w:tcPr>
            <w:tcW w:w="977" w:type="dxa"/>
            <w:tcBorders>
              <w:top w:val="nil"/>
              <w:left w:val="nil"/>
              <w:bottom w:val="nil"/>
              <w:right w:val="nil"/>
            </w:tcBorders>
            <w:vAlign w:val="bottom"/>
          </w:tcPr>
          <w:p w14:paraId="37BA7409" w14:textId="2DA5B8AA"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88,193</w:t>
            </w:r>
          </w:p>
        </w:tc>
      </w:tr>
      <w:tr w:rsidR="00B73016" w14:paraId="7D95763F" w14:textId="77777777" w:rsidTr="00096E64">
        <w:trPr>
          <w:trHeight w:val="218"/>
        </w:trPr>
        <w:tc>
          <w:tcPr>
            <w:tcW w:w="3202" w:type="dxa"/>
            <w:tcBorders>
              <w:top w:val="nil"/>
              <w:left w:val="nil"/>
              <w:bottom w:val="nil"/>
              <w:right w:val="nil"/>
            </w:tcBorders>
          </w:tcPr>
          <w:p w14:paraId="7BCCAD45" w14:textId="77777777"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expenses (a)</w:t>
            </w:r>
          </w:p>
        </w:tc>
        <w:tc>
          <w:tcPr>
            <w:tcW w:w="976" w:type="dxa"/>
            <w:tcBorders>
              <w:top w:val="nil"/>
              <w:left w:val="nil"/>
              <w:bottom w:val="nil"/>
              <w:right w:val="nil"/>
            </w:tcBorders>
            <w:vAlign w:val="bottom"/>
          </w:tcPr>
          <w:p w14:paraId="76201F1B" w14:textId="45586373"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1,425,336</w:t>
            </w:r>
          </w:p>
        </w:tc>
        <w:tc>
          <w:tcPr>
            <w:tcW w:w="977" w:type="dxa"/>
            <w:tcBorders>
              <w:top w:val="nil"/>
              <w:left w:val="nil"/>
              <w:bottom w:val="nil"/>
              <w:right w:val="nil"/>
            </w:tcBorders>
            <w:shd w:val="solid" w:color="FFFFFF" w:fill="auto"/>
            <w:vAlign w:val="bottom"/>
          </w:tcPr>
          <w:p w14:paraId="49565681" w14:textId="2035CE26"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1,432,521</w:t>
            </w:r>
          </w:p>
        </w:tc>
        <w:tc>
          <w:tcPr>
            <w:tcW w:w="977" w:type="dxa"/>
            <w:tcBorders>
              <w:top w:val="nil"/>
              <w:left w:val="nil"/>
              <w:bottom w:val="nil"/>
              <w:right w:val="nil"/>
            </w:tcBorders>
            <w:vAlign w:val="bottom"/>
          </w:tcPr>
          <w:p w14:paraId="10416AE8" w14:textId="2874D558"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1,432,785</w:t>
            </w:r>
          </w:p>
        </w:tc>
        <w:tc>
          <w:tcPr>
            <w:tcW w:w="977" w:type="dxa"/>
            <w:tcBorders>
              <w:top w:val="nil"/>
              <w:left w:val="nil"/>
              <w:bottom w:val="nil"/>
              <w:right w:val="nil"/>
            </w:tcBorders>
            <w:vAlign w:val="bottom"/>
          </w:tcPr>
          <w:p w14:paraId="38AF0A2B" w14:textId="5C85080A"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1,461,917</w:t>
            </w:r>
          </w:p>
        </w:tc>
        <w:tc>
          <w:tcPr>
            <w:tcW w:w="977" w:type="dxa"/>
            <w:tcBorders>
              <w:top w:val="nil"/>
              <w:left w:val="nil"/>
              <w:bottom w:val="nil"/>
              <w:right w:val="nil"/>
            </w:tcBorders>
            <w:vAlign w:val="bottom"/>
          </w:tcPr>
          <w:p w14:paraId="2E25DCD4" w14:textId="18D7EF0C"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1,509,620</w:t>
            </w:r>
          </w:p>
        </w:tc>
      </w:tr>
      <w:tr w:rsidR="00B73016" w14:paraId="30ACC5E8" w14:textId="77777777" w:rsidTr="00096E64">
        <w:trPr>
          <w:trHeight w:val="434"/>
        </w:trPr>
        <w:tc>
          <w:tcPr>
            <w:tcW w:w="3202" w:type="dxa"/>
            <w:tcBorders>
              <w:top w:val="nil"/>
              <w:left w:val="nil"/>
              <w:bottom w:val="nil"/>
              <w:right w:val="nil"/>
            </w:tcBorders>
          </w:tcPr>
          <w:p w14:paraId="428381F7" w14:textId="5BAA812B"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administered</w:t>
            </w:r>
            <w:r>
              <w:rPr>
                <w:rFonts w:ascii="Arial" w:hAnsi="Arial" w:cs="Arial"/>
                <w:b/>
                <w:bCs/>
                <w:color w:val="000000"/>
                <w:sz w:val="16"/>
                <w:szCs w:val="16"/>
              </w:rPr>
              <w:br/>
              <w:t>on behalf of Government</w:t>
            </w:r>
          </w:p>
        </w:tc>
        <w:tc>
          <w:tcPr>
            <w:tcW w:w="976" w:type="dxa"/>
            <w:tcBorders>
              <w:top w:val="single" w:sz="2" w:space="0" w:color="000000"/>
              <w:left w:val="nil"/>
              <w:bottom w:val="single" w:sz="2" w:space="0" w:color="000000"/>
              <w:right w:val="nil"/>
            </w:tcBorders>
            <w:vAlign w:val="bottom"/>
          </w:tcPr>
          <w:p w14:paraId="4A1DC1FD" w14:textId="04BB21A5"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1,513,155</w:t>
            </w:r>
          </w:p>
        </w:tc>
        <w:tc>
          <w:tcPr>
            <w:tcW w:w="977" w:type="dxa"/>
            <w:tcBorders>
              <w:top w:val="single" w:sz="2" w:space="0" w:color="000000"/>
              <w:left w:val="nil"/>
              <w:bottom w:val="single" w:sz="2" w:space="0" w:color="000000"/>
              <w:right w:val="nil"/>
            </w:tcBorders>
            <w:shd w:val="solid" w:color="FFFFFF" w:fill="auto"/>
            <w:vAlign w:val="bottom"/>
          </w:tcPr>
          <w:p w14:paraId="72A7D7E8" w14:textId="27AA2C83"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1,545,592</w:t>
            </w:r>
          </w:p>
        </w:tc>
        <w:tc>
          <w:tcPr>
            <w:tcW w:w="977" w:type="dxa"/>
            <w:tcBorders>
              <w:top w:val="single" w:sz="2" w:space="0" w:color="000000"/>
              <w:left w:val="nil"/>
              <w:bottom w:val="single" w:sz="2" w:space="0" w:color="000000"/>
              <w:right w:val="nil"/>
            </w:tcBorders>
            <w:vAlign w:val="bottom"/>
          </w:tcPr>
          <w:p w14:paraId="2C12C6AF" w14:textId="6509409B"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1,527,258</w:t>
            </w:r>
          </w:p>
        </w:tc>
        <w:tc>
          <w:tcPr>
            <w:tcW w:w="977" w:type="dxa"/>
            <w:tcBorders>
              <w:top w:val="single" w:sz="2" w:space="0" w:color="000000"/>
              <w:left w:val="nil"/>
              <w:bottom w:val="single" w:sz="2" w:space="0" w:color="000000"/>
              <w:right w:val="nil"/>
            </w:tcBorders>
            <w:vAlign w:val="bottom"/>
          </w:tcPr>
          <w:p w14:paraId="675CF486" w14:textId="543DB4DA"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1,557,019</w:t>
            </w:r>
          </w:p>
        </w:tc>
        <w:tc>
          <w:tcPr>
            <w:tcW w:w="977" w:type="dxa"/>
            <w:tcBorders>
              <w:top w:val="single" w:sz="2" w:space="0" w:color="000000"/>
              <w:left w:val="nil"/>
              <w:bottom w:val="single" w:sz="2" w:space="0" w:color="000000"/>
              <w:right w:val="nil"/>
            </w:tcBorders>
            <w:vAlign w:val="bottom"/>
          </w:tcPr>
          <w:p w14:paraId="741DA76C" w14:textId="45143598"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1,597,813</w:t>
            </w:r>
          </w:p>
        </w:tc>
      </w:tr>
      <w:tr w:rsidR="00B73016" w14:paraId="7BD453D0" w14:textId="77777777" w:rsidTr="00096E64">
        <w:trPr>
          <w:trHeight w:val="218"/>
        </w:trPr>
        <w:tc>
          <w:tcPr>
            <w:tcW w:w="3202" w:type="dxa"/>
            <w:tcBorders>
              <w:top w:val="nil"/>
              <w:left w:val="nil"/>
              <w:bottom w:val="nil"/>
              <w:right w:val="nil"/>
            </w:tcBorders>
          </w:tcPr>
          <w:p w14:paraId="6F312FDE" w14:textId="77777777"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LESS:</w:t>
            </w:r>
          </w:p>
        </w:tc>
        <w:tc>
          <w:tcPr>
            <w:tcW w:w="976" w:type="dxa"/>
            <w:tcBorders>
              <w:top w:val="nil"/>
              <w:left w:val="nil"/>
              <w:bottom w:val="nil"/>
              <w:right w:val="nil"/>
            </w:tcBorders>
            <w:vAlign w:val="bottom"/>
          </w:tcPr>
          <w:p w14:paraId="4D0648A4" w14:textId="77777777" w:rsidR="00B73016" w:rsidRDefault="00B73016" w:rsidP="00096E64">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shd w:val="solid" w:color="FFFFFF" w:fill="auto"/>
            <w:vAlign w:val="bottom"/>
          </w:tcPr>
          <w:p w14:paraId="051D9220" w14:textId="77777777" w:rsidR="00B73016" w:rsidRDefault="00B73016" w:rsidP="00096E64">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5A7B813B" w14:textId="77777777" w:rsidR="00B73016" w:rsidRDefault="00B73016" w:rsidP="00096E64">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4F19A9B2" w14:textId="77777777" w:rsidR="00B73016" w:rsidRDefault="00B73016" w:rsidP="00096E64">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nil"/>
              <w:left w:val="nil"/>
              <w:bottom w:val="nil"/>
              <w:right w:val="nil"/>
            </w:tcBorders>
            <w:vAlign w:val="bottom"/>
          </w:tcPr>
          <w:p w14:paraId="268FF5C5" w14:textId="77777777" w:rsidR="00B73016" w:rsidRDefault="00B73016" w:rsidP="00096E64">
            <w:pPr>
              <w:autoSpaceDE w:val="0"/>
              <w:autoSpaceDN w:val="0"/>
              <w:adjustRightInd w:val="0"/>
              <w:spacing w:after="0" w:line="240" w:lineRule="auto"/>
              <w:jc w:val="right"/>
              <w:rPr>
                <w:rFonts w:ascii="Arial" w:hAnsi="Arial" w:cs="Arial"/>
                <w:b/>
                <w:bCs/>
                <w:color w:val="000000"/>
                <w:sz w:val="16"/>
                <w:szCs w:val="16"/>
              </w:rPr>
            </w:pPr>
          </w:p>
        </w:tc>
      </w:tr>
      <w:tr w:rsidR="00B73016" w14:paraId="3D37D913" w14:textId="77777777" w:rsidTr="00096E64">
        <w:trPr>
          <w:trHeight w:val="218"/>
        </w:trPr>
        <w:tc>
          <w:tcPr>
            <w:tcW w:w="3202" w:type="dxa"/>
            <w:tcBorders>
              <w:top w:val="nil"/>
              <w:left w:val="nil"/>
              <w:bottom w:val="nil"/>
              <w:right w:val="nil"/>
            </w:tcBorders>
          </w:tcPr>
          <w:p w14:paraId="1BA05D2F" w14:textId="77777777"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INCOME</w:t>
            </w:r>
          </w:p>
        </w:tc>
        <w:tc>
          <w:tcPr>
            <w:tcW w:w="976" w:type="dxa"/>
            <w:tcBorders>
              <w:top w:val="nil"/>
              <w:left w:val="nil"/>
              <w:bottom w:val="nil"/>
              <w:right w:val="nil"/>
            </w:tcBorders>
            <w:vAlign w:val="bottom"/>
          </w:tcPr>
          <w:p w14:paraId="7223890C"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584D7B4F"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F80598C"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69F80D26"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6C1D5AF8"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r>
      <w:tr w:rsidR="00B73016" w14:paraId="562AF839" w14:textId="77777777" w:rsidTr="00096E64">
        <w:trPr>
          <w:trHeight w:val="218"/>
        </w:trPr>
        <w:tc>
          <w:tcPr>
            <w:tcW w:w="3202" w:type="dxa"/>
            <w:tcBorders>
              <w:top w:val="nil"/>
              <w:left w:val="nil"/>
              <w:bottom w:val="nil"/>
              <w:right w:val="nil"/>
            </w:tcBorders>
          </w:tcPr>
          <w:p w14:paraId="228F86D8" w14:textId="77777777"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976" w:type="dxa"/>
            <w:tcBorders>
              <w:top w:val="nil"/>
              <w:left w:val="nil"/>
              <w:bottom w:val="nil"/>
              <w:right w:val="nil"/>
            </w:tcBorders>
            <w:vAlign w:val="bottom"/>
          </w:tcPr>
          <w:p w14:paraId="7734D73F"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4132705E"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70D8FF4"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6E585A41"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E8B6EEA"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r>
      <w:tr w:rsidR="00B73016" w14:paraId="4F725637" w14:textId="77777777" w:rsidTr="00096E64">
        <w:trPr>
          <w:trHeight w:val="218"/>
        </w:trPr>
        <w:tc>
          <w:tcPr>
            <w:tcW w:w="3202" w:type="dxa"/>
            <w:tcBorders>
              <w:top w:val="nil"/>
              <w:left w:val="nil"/>
              <w:bottom w:val="nil"/>
              <w:right w:val="nil"/>
            </w:tcBorders>
          </w:tcPr>
          <w:p w14:paraId="49818E27" w14:textId="77777777"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Non-taxation revenue</w:t>
            </w:r>
          </w:p>
        </w:tc>
        <w:tc>
          <w:tcPr>
            <w:tcW w:w="976" w:type="dxa"/>
            <w:tcBorders>
              <w:top w:val="nil"/>
              <w:left w:val="nil"/>
              <w:bottom w:val="nil"/>
              <w:right w:val="nil"/>
            </w:tcBorders>
            <w:vAlign w:val="bottom"/>
          </w:tcPr>
          <w:p w14:paraId="0A375A25"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0889E71B"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D73A9FC"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94D04B5"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ABA7DA1"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r>
      <w:tr w:rsidR="00B73016" w14:paraId="0686985E" w14:textId="77777777" w:rsidTr="00096E64">
        <w:trPr>
          <w:trHeight w:val="218"/>
        </w:trPr>
        <w:tc>
          <w:tcPr>
            <w:tcW w:w="3202" w:type="dxa"/>
            <w:tcBorders>
              <w:top w:val="nil"/>
              <w:left w:val="nil"/>
              <w:bottom w:val="nil"/>
              <w:right w:val="nil"/>
            </w:tcBorders>
          </w:tcPr>
          <w:p w14:paraId="706255D1" w14:textId="77777777"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Fees and fines</w:t>
            </w:r>
          </w:p>
        </w:tc>
        <w:tc>
          <w:tcPr>
            <w:tcW w:w="976" w:type="dxa"/>
            <w:tcBorders>
              <w:top w:val="nil"/>
              <w:left w:val="nil"/>
              <w:bottom w:val="nil"/>
              <w:right w:val="nil"/>
            </w:tcBorders>
            <w:vAlign w:val="bottom"/>
          </w:tcPr>
          <w:p w14:paraId="07832AF7" w14:textId="1AA5357B"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9,073</w:t>
            </w:r>
          </w:p>
        </w:tc>
        <w:tc>
          <w:tcPr>
            <w:tcW w:w="977" w:type="dxa"/>
            <w:tcBorders>
              <w:top w:val="nil"/>
              <w:left w:val="nil"/>
              <w:bottom w:val="nil"/>
              <w:right w:val="nil"/>
            </w:tcBorders>
            <w:shd w:val="solid" w:color="FFFFFF" w:fill="auto"/>
            <w:vAlign w:val="bottom"/>
          </w:tcPr>
          <w:p w14:paraId="4E13F8E8" w14:textId="55AA284A"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9,212</w:t>
            </w:r>
          </w:p>
        </w:tc>
        <w:tc>
          <w:tcPr>
            <w:tcW w:w="977" w:type="dxa"/>
            <w:tcBorders>
              <w:top w:val="nil"/>
              <w:left w:val="nil"/>
              <w:bottom w:val="nil"/>
              <w:right w:val="nil"/>
            </w:tcBorders>
            <w:vAlign w:val="bottom"/>
          </w:tcPr>
          <w:p w14:paraId="6F40B871" w14:textId="542C1DB8"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9,103</w:t>
            </w:r>
          </w:p>
        </w:tc>
        <w:tc>
          <w:tcPr>
            <w:tcW w:w="977" w:type="dxa"/>
            <w:tcBorders>
              <w:top w:val="nil"/>
              <w:left w:val="nil"/>
              <w:bottom w:val="nil"/>
              <w:right w:val="nil"/>
            </w:tcBorders>
            <w:vAlign w:val="bottom"/>
          </w:tcPr>
          <w:p w14:paraId="20F0B0ED" w14:textId="43D71776"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9,279</w:t>
            </w:r>
          </w:p>
        </w:tc>
        <w:tc>
          <w:tcPr>
            <w:tcW w:w="977" w:type="dxa"/>
            <w:tcBorders>
              <w:top w:val="nil"/>
              <w:left w:val="nil"/>
              <w:bottom w:val="nil"/>
              <w:right w:val="nil"/>
            </w:tcBorders>
            <w:vAlign w:val="bottom"/>
          </w:tcPr>
          <w:p w14:paraId="4CC040E6" w14:textId="3D32C3C1"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9,523</w:t>
            </w:r>
          </w:p>
        </w:tc>
      </w:tr>
      <w:tr w:rsidR="00B73016" w14:paraId="1B4BC648" w14:textId="77777777" w:rsidTr="00096E64">
        <w:trPr>
          <w:trHeight w:val="218"/>
        </w:trPr>
        <w:tc>
          <w:tcPr>
            <w:tcW w:w="3202" w:type="dxa"/>
            <w:tcBorders>
              <w:top w:val="nil"/>
              <w:left w:val="nil"/>
              <w:bottom w:val="nil"/>
              <w:right w:val="nil"/>
            </w:tcBorders>
          </w:tcPr>
          <w:p w14:paraId="748FF555" w14:textId="77777777"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976" w:type="dxa"/>
            <w:tcBorders>
              <w:top w:val="nil"/>
              <w:left w:val="nil"/>
              <w:bottom w:val="nil"/>
              <w:right w:val="nil"/>
            </w:tcBorders>
            <w:vAlign w:val="bottom"/>
          </w:tcPr>
          <w:p w14:paraId="51C3BE01" w14:textId="0021DBE3"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10,563</w:t>
            </w:r>
          </w:p>
        </w:tc>
        <w:tc>
          <w:tcPr>
            <w:tcW w:w="977" w:type="dxa"/>
            <w:tcBorders>
              <w:top w:val="nil"/>
              <w:left w:val="nil"/>
              <w:bottom w:val="nil"/>
              <w:right w:val="nil"/>
            </w:tcBorders>
            <w:shd w:val="solid" w:color="FFFFFF" w:fill="auto"/>
            <w:vAlign w:val="bottom"/>
          </w:tcPr>
          <w:p w14:paraId="5D5D1D94" w14:textId="206FB124"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10,232</w:t>
            </w:r>
          </w:p>
        </w:tc>
        <w:tc>
          <w:tcPr>
            <w:tcW w:w="977" w:type="dxa"/>
            <w:tcBorders>
              <w:top w:val="nil"/>
              <w:left w:val="nil"/>
              <w:bottom w:val="nil"/>
              <w:right w:val="nil"/>
            </w:tcBorders>
            <w:vAlign w:val="bottom"/>
          </w:tcPr>
          <w:p w14:paraId="5844A236" w14:textId="3C82662E"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12,611</w:t>
            </w:r>
          </w:p>
        </w:tc>
        <w:tc>
          <w:tcPr>
            <w:tcW w:w="977" w:type="dxa"/>
            <w:tcBorders>
              <w:top w:val="nil"/>
              <w:left w:val="nil"/>
              <w:bottom w:val="nil"/>
              <w:right w:val="nil"/>
            </w:tcBorders>
            <w:vAlign w:val="bottom"/>
          </w:tcPr>
          <w:p w14:paraId="5C0FDD96" w14:textId="082C9447"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14,200</w:t>
            </w:r>
          </w:p>
        </w:tc>
        <w:tc>
          <w:tcPr>
            <w:tcW w:w="977" w:type="dxa"/>
            <w:tcBorders>
              <w:top w:val="nil"/>
              <w:left w:val="nil"/>
              <w:bottom w:val="nil"/>
              <w:right w:val="nil"/>
            </w:tcBorders>
            <w:vAlign w:val="bottom"/>
          </w:tcPr>
          <w:p w14:paraId="67B4B9E0" w14:textId="19E308C2"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15,934</w:t>
            </w:r>
          </w:p>
        </w:tc>
      </w:tr>
      <w:tr w:rsidR="00B73016" w14:paraId="4B306FDB" w14:textId="77777777" w:rsidTr="00096E64">
        <w:trPr>
          <w:trHeight w:val="218"/>
        </w:trPr>
        <w:tc>
          <w:tcPr>
            <w:tcW w:w="3202" w:type="dxa"/>
            <w:tcBorders>
              <w:top w:val="nil"/>
              <w:left w:val="nil"/>
              <w:bottom w:val="nil"/>
              <w:right w:val="nil"/>
            </w:tcBorders>
          </w:tcPr>
          <w:p w14:paraId="45026DF4" w14:textId="77777777"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revenue</w:t>
            </w:r>
          </w:p>
        </w:tc>
        <w:tc>
          <w:tcPr>
            <w:tcW w:w="976" w:type="dxa"/>
            <w:tcBorders>
              <w:top w:val="nil"/>
              <w:left w:val="nil"/>
              <w:bottom w:val="nil"/>
              <w:right w:val="nil"/>
            </w:tcBorders>
            <w:vAlign w:val="bottom"/>
          </w:tcPr>
          <w:p w14:paraId="09411385" w14:textId="37EC2ABB"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13,626</w:t>
            </w:r>
          </w:p>
        </w:tc>
        <w:tc>
          <w:tcPr>
            <w:tcW w:w="977" w:type="dxa"/>
            <w:tcBorders>
              <w:top w:val="nil"/>
              <w:left w:val="nil"/>
              <w:bottom w:val="nil"/>
              <w:right w:val="nil"/>
            </w:tcBorders>
            <w:shd w:val="solid" w:color="FFFFFF" w:fill="auto"/>
            <w:vAlign w:val="bottom"/>
          </w:tcPr>
          <w:p w14:paraId="20967BAF" w14:textId="1236CB7C"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11,190</w:t>
            </w:r>
          </w:p>
        </w:tc>
        <w:tc>
          <w:tcPr>
            <w:tcW w:w="977" w:type="dxa"/>
            <w:tcBorders>
              <w:top w:val="nil"/>
              <w:left w:val="nil"/>
              <w:bottom w:val="nil"/>
              <w:right w:val="nil"/>
            </w:tcBorders>
            <w:vAlign w:val="bottom"/>
          </w:tcPr>
          <w:p w14:paraId="48139C0D" w14:textId="1BB01E05"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12,987</w:t>
            </w:r>
          </w:p>
        </w:tc>
        <w:tc>
          <w:tcPr>
            <w:tcW w:w="977" w:type="dxa"/>
            <w:tcBorders>
              <w:top w:val="nil"/>
              <w:left w:val="nil"/>
              <w:bottom w:val="nil"/>
              <w:right w:val="nil"/>
            </w:tcBorders>
            <w:vAlign w:val="bottom"/>
          </w:tcPr>
          <w:p w14:paraId="33567065" w14:textId="41F0AA88"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14,221</w:t>
            </w:r>
          </w:p>
        </w:tc>
        <w:tc>
          <w:tcPr>
            <w:tcW w:w="977" w:type="dxa"/>
            <w:tcBorders>
              <w:top w:val="nil"/>
              <w:left w:val="nil"/>
              <w:bottom w:val="nil"/>
              <w:right w:val="nil"/>
            </w:tcBorders>
            <w:vAlign w:val="bottom"/>
          </w:tcPr>
          <w:p w14:paraId="1622AC15" w14:textId="32C2F64B"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15,562</w:t>
            </w:r>
          </w:p>
        </w:tc>
      </w:tr>
      <w:tr w:rsidR="00B73016" w14:paraId="7C898309" w14:textId="77777777" w:rsidTr="00096E64">
        <w:trPr>
          <w:trHeight w:val="218"/>
        </w:trPr>
        <w:tc>
          <w:tcPr>
            <w:tcW w:w="3202" w:type="dxa"/>
            <w:tcBorders>
              <w:top w:val="nil"/>
              <w:left w:val="nil"/>
              <w:bottom w:val="nil"/>
              <w:right w:val="nil"/>
            </w:tcBorders>
          </w:tcPr>
          <w:p w14:paraId="1C3FF050" w14:textId="77777777"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revenue (b)</w:t>
            </w:r>
          </w:p>
        </w:tc>
        <w:tc>
          <w:tcPr>
            <w:tcW w:w="976" w:type="dxa"/>
            <w:tcBorders>
              <w:top w:val="nil"/>
              <w:left w:val="nil"/>
              <w:bottom w:val="nil"/>
              <w:right w:val="nil"/>
            </w:tcBorders>
            <w:vAlign w:val="bottom"/>
          </w:tcPr>
          <w:p w14:paraId="5BF2F90A" w14:textId="1A8A0F4D"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1,499,269</w:t>
            </w:r>
          </w:p>
        </w:tc>
        <w:tc>
          <w:tcPr>
            <w:tcW w:w="977" w:type="dxa"/>
            <w:tcBorders>
              <w:top w:val="nil"/>
              <w:left w:val="nil"/>
              <w:bottom w:val="nil"/>
              <w:right w:val="nil"/>
            </w:tcBorders>
            <w:shd w:val="solid" w:color="FFFFFF" w:fill="auto"/>
            <w:vAlign w:val="bottom"/>
          </w:tcPr>
          <w:p w14:paraId="1348D585" w14:textId="232C1FE8"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1,545,602</w:t>
            </w:r>
          </w:p>
        </w:tc>
        <w:tc>
          <w:tcPr>
            <w:tcW w:w="977" w:type="dxa"/>
            <w:tcBorders>
              <w:top w:val="nil"/>
              <w:left w:val="nil"/>
              <w:bottom w:val="nil"/>
              <w:right w:val="nil"/>
            </w:tcBorders>
            <w:vAlign w:val="bottom"/>
          </w:tcPr>
          <w:p w14:paraId="6C33FD78" w14:textId="4F103102"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1,527,258</w:t>
            </w:r>
          </w:p>
        </w:tc>
        <w:tc>
          <w:tcPr>
            <w:tcW w:w="977" w:type="dxa"/>
            <w:tcBorders>
              <w:top w:val="nil"/>
              <w:left w:val="nil"/>
              <w:bottom w:val="nil"/>
              <w:right w:val="nil"/>
            </w:tcBorders>
            <w:vAlign w:val="bottom"/>
          </w:tcPr>
          <w:p w14:paraId="218FE09A" w14:textId="7AAD121A"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1,557,020</w:t>
            </w:r>
          </w:p>
        </w:tc>
        <w:tc>
          <w:tcPr>
            <w:tcW w:w="977" w:type="dxa"/>
            <w:tcBorders>
              <w:top w:val="nil"/>
              <w:left w:val="nil"/>
              <w:bottom w:val="nil"/>
              <w:right w:val="nil"/>
            </w:tcBorders>
            <w:vAlign w:val="bottom"/>
          </w:tcPr>
          <w:p w14:paraId="27A83F1A" w14:textId="52DA13C5"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1,597,814</w:t>
            </w:r>
          </w:p>
        </w:tc>
      </w:tr>
      <w:tr w:rsidR="00B73016" w14:paraId="63AC9A5D" w14:textId="77777777" w:rsidTr="00096E64">
        <w:trPr>
          <w:trHeight w:val="218"/>
        </w:trPr>
        <w:tc>
          <w:tcPr>
            <w:tcW w:w="3202" w:type="dxa"/>
            <w:tcBorders>
              <w:top w:val="nil"/>
              <w:left w:val="nil"/>
              <w:bottom w:val="nil"/>
              <w:right w:val="nil"/>
            </w:tcBorders>
          </w:tcPr>
          <w:p w14:paraId="4274F21F" w14:textId="77777777" w:rsidR="00B73016" w:rsidRDefault="00B73016">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non-taxation revenue</w:t>
            </w:r>
          </w:p>
        </w:tc>
        <w:tc>
          <w:tcPr>
            <w:tcW w:w="976" w:type="dxa"/>
            <w:tcBorders>
              <w:top w:val="single" w:sz="2" w:space="0" w:color="auto"/>
              <w:left w:val="nil"/>
              <w:bottom w:val="single" w:sz="2" w:space="0" w:color="auto"/>
              <w:right w:val="nil"/>
            </w:tcBorders>
            <w:vAlign w:val="bottom"/>
          </w:tcPr>
          <w:p w14:paraId="1B7960DC" w14:textId="668AC1B9"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1,532,531</w:t>
            </w:r>
          </w:p>
        </w:tc>
        <w:tc>
          <w:tcPr>
            <w:tcW w:w="977" w:type="dxa"/>
            <w:tcBorders>
              <w:top w:val="single" w:sz="2" w:space="0" w:color="auto"/>
              <w:left w:val="nil"/>
              <w:bottom w:val="single" w:sz="2" w:space="0" w:color="auto"/>
              <w:right w:val="nil"/>
            </w:tcBorders>
            <w:shd w:val="solid" w:color="FFFFFF" w:fill="auto"/>
            <w:vAlign w:val="bottom"/>
          </w:tcPr>
          <w:p w14:paraId="1A85AA58" w14:textId="1B0DE116"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1,576,236</w:t>
            </w:r>
          </w:p>
        </w:tc>
        <w:tc>
          <w:tcPr>
            <w:tcW w:w="977" w:type="dxa"/>
            <w:tcBorders>
              <w:top w:val="single" w:sz="2" w:space="0" w:color="auto"/>
              <w:left w:val="nil"/>
              <w:bottom w:val="single" w:sz="2" w:space="0" w:color="auto"/>
              <w:right w:val="nil"/>
            </w:tcBorders>
            <w:vAlign w:val="bottom"/>
          </w:tcPr>
          <w:p w14:paraId="14E4C451" w14:textId="1D32DE02"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1,561,959</w:t>
            </w:r>
          </w:p>
        </w:tc>
        <w:tc>
          <w:tcPr>
            <w:tcW w:w="977" w:type="dxa"/>
            <w:tcBorders>
              <w:top w:val="single" w:sz="2" w:space="0" w:color="auto"/>
              <w:left w:val="nil"/>
              <w:bottom w:val="single" w:sz="2" w:space="0" w:color="auto"/>
              <w:right w:val="nil"/>
            </w:tcBorders>
            <w:vAlign w:val="bottom"/>
          </w:tcPr>
          <w:p w14:paraId="274C22CE" w14:textId="168AA411"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1,594,720</w:t>
            </w:r>
          </w:p>
        </w:tc>
        <w:tc>
          <w:tcPr>
            <w:tcW w:w="977" w:type="dxa"/>
            <w:tcBorders>
              <w:top w:val="single" w:sz="2" w:space="0" w:color="auto"/>
              <w:left w:val="nil"/>
              <w:bottom w:val="single" w:sz="2" w:space="0" w:color="auto"/>
              <w:right w:val="nil"/>
            </w:tcBorders>
            <w:vAlign w:val="bottom"/>
          </w:tcPr>
          <w:p w14:paraId="2EE00856" w14:textId="0E38EEBF"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1,638,833</w:t>
            </w:r>
          </w:p>
        </w:tc>
      </w:tr>
      <w:tr w:rsidR="00B73016" w14:paraId="550B49DD" w14:textId="77777777" w:rsidTr="00096E64">
        <w:trPr>
          <w:trHeight w:val="434"/>
        </w:trPr>
        <w:tc>
          <w:tcPr>
            <w:tcW w:w="3202" w:type="dxa"/>
            <w:tcBorders>
              <w:top w:val="nil"/>
              <w:left w:val="nil"/>
              <w:bottom w:val="nil"/>
              <w:right w:val="nil"/>
            </w:tcBorders>
          </w:tcPr>
          <w:p w14:paraId="6FAADACB" w14:textId="77777777"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revenues administered on behalf of Government</w:t>
            </w:r>
          </w:p>
        </w:tc>
        <w:tc>
          <w:tcPr>
            <w:tcW w:w="976" w:type="dxa"/>
            <w:tcBorders>
              <w:top w:val="nil"/>
              <w:left w:val="nil"/>
              <w:bottom w:val="single" w:sz="2" w:space="0" w:color="auto"/>
              <w:right w:val="nil"/>
            </w:tcBorders>
            <w:vAlign w:val="bottom"/>
          </w:tcPr>
          <w:p w14:paraId="08988500" w14:textId="348FA219"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1,532,531</w:t>
            </w:r>
          </w:p>
        </w:tc>
        <w:tc>
          <w:tcPr>
            <w:tcW w:w="977" w:type="dxa"/>
            <w:tcBorders>
              <w:top w:val="nil"/>
              <w:left w:val="nil"/>
              <w:bottom w:val="single" w:sz="2" w:space="0" w:color="auto"/>
              <w:right w:val="nil"/>
            </w:tcBorders>
            <w:shd w:val="solid" w:color="FFFFFF" w:fill="auto"/>
            <w:vAlign w:val="bottom"/>
          </w:tcPr>
          <w:p w14:paraId="5E33102A" w14:textId="6C6FF89F"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1,576,236</w:t>
            </w:r>
          </w:p>
        </w:tc>
        <w:tc>
          <w:tcPr>
            <w:tcW w:w="977" w:type="dxa"/>
            <w:tcBorders>
              <w:top w:val="nil"/>
              <w:left w:val="nil"/>
              <w:bottom w:val="single" w:sz="2" w:space="0" w:color="auto"/>
              <w:right w:val="nil"/>
            </w:tcBorders>
            <w:vAlign w:val="bottom"/>
          </w:tcPr>
          <w:p w14:paraId="67FFF9D1" w14:textId="544EB5D9"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1,561,959</w:t>
            </w:r>
          </w:p>
        </w:tc>
        <w:tc>
          <w:tcPr>
            <w:tcW w:w="977" w:type="dxa"/>
            <w:tcBorders>
              <w:top w:val="nil"/>
              <w:left w:val="nil"/>
              <w:bottom w:val="single" w:sz="2" w:space="0" w:color="auto"/>
              <w:right w:val="nil"/>
            </w:tcBorders>
            <w:vAlign w:val="bottom"/>
          </w:tcPr>
          <w:p w14:paraId="621FA99B" w14:textId="71DDB863"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1,594,720</w:t>
            </w:r>
          </w:p>
        </w:tc>
        <w:tc>
          <w:tcPr>
            <w:tcW w:w="977" w:type="dxa"/>
            <w:tcBorders>
              <w:top w:val="nil"/>
              <w:left w:val="nil"/>
              <w:bottom w:val="single" w:sz="2" w:space="0" w:color="auto"/>
              <w:right w:val="nil"/>
            </w:tcBorders>
            <w:vAlign w:val="bottom"/>
          </w:tcPr>
          <w:p w14:paraId="73BA819D" w14:textId="709745A8"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1,638,833</w:t>
            </w:r>
          </w:p>
        </w:tc>
      </w:tr>
      <w:tr w:rsidR="00B73016" w14:paraId="00D534A3" w14:textId="77777777" w:rsidTr="00096E64">
        <w:trPr>
          <w:trHeight w:val="218"/>
        </w:trPr>
        <w:tc>
          <w:tcPr>
            <w:tcW w:w="3202" w:type="dxa"/>
            <w:tcBorders>
              <w:top w:val="nil"/>
              <w:left w:val="nil"/>
              <w:bottom w:val="nil"/>
              <w:right w:val="nil"/>
            </w:tcBorders>
          </w:tcPr>
          <w:p w14:paraId="2D1D776E" w14:textId="77777777"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976" w:type="dxa"/>
            <w:tcBorders>
              <w:top w:val="nil"/>
              <w:left w:val="nil"/>
              <w:bottom w:val="nil"/>
              <w:right w:val="nil"/>
            </w:tcBorders>
            <w:vAlign w:val="bottom"/>
          </w:tcPr>
          <w:p w14:paraId="5E7B9020"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4554FB4F"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6839DDD0"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0EFF65C8"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76F06EBD"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r>
      <w:tr w:rsidR="00B73016" w14:paraId="1C0F04B2" w14:textId="77777777" w:rsidTr="00096E64">
        <w:trPr>
          <w:trHeight w:val="218"/>
        </w:trPr>
        <w:tc>
          <w:tcPr>
            <w:tcW w:w="3202" w:type="dxa"/>
            <w:tcBorders>
              <w:top w:val="nil"/>
              <w:left w:val="nil"/>
              <w:bottom w:val="nil"/>
              <w:right w:val="nil"/>
            </w:tcBorders>
          </w:tcPr>
          <w:p w14:paraId="0E50FAF4" w14:textId="77777777"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gains</w:t>
            </w:r>
          </w:p>
        </w:tc>
        <w:tc>
          <w:tcPr>
            <w:tcW w:w="976" w:type="dxa"/>
            <w:tcBorders>
              <w:top w:val="nil"/>
              <w:left w:val="nil"/>
              <w:bottom w:val="nil"/>
              <w:right w:val="nil"/>
            </w:tcBorders>
            <w:vAlign w:val="bottom"/>
          </w:tcPr>
          <w:p w14:paraId="53B81CC9" w14:textId="76582C3F"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6,596</w:t>
            </w:r>
          </w:p>
        </w:tc>
        <w:tc>
          <w:tcPr>
            <w:tcW w:w="977" w:type="dxa"/>
            <w:tcBorders>
              <w:top w:val="nil"/>
              <w:left w:val="nil"/>
              <w:bottom w:val="nil"/>
              <w:right w:val="nil"/>
            </w:tcBorders>
            <w:shd w:val="solid" w:color="FFFFFF" w:fill="auto"/>
            <w:vAlign w:val="bottom"/>
          </w:tcPr>
          <w:p w14:paraId="59352E90" w14:textId="2FA67495"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68481CE2" w14:textId="1FD3502C"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3188EA63" w14:textId="08B76BE0"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6C949B19" w14:textId="7FB21337"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73016" w14:paraId="189F7AAC" w14:textId="77777777" w:rsidTr="00096E64">
        <w:trPr>
          <w:trHeight w:val="434"/>
        </w:trPr>
        <w:tc>
          <w:tcPr>
            <w:tcW w:w="3202" w:type="dxa"/>
            <w:tcBorders>
              <w:top w:val="nil"/>
              <w:left w:val="nil"/>
              <w:bottom w:val="nil"/>
              <w:right w:val="nil"/>
            </w:tcBorders>
          </w:tcPr>
          <w:p w14:paraId="0733E8D3" w14:textId="77777777"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own-sourced income administered on behalf of Government</w:t>
            </w:r>
          </w:p>
        </w:tc>
        <w:tc>
          <w:tcPr>
            <w:tcW w:w="976" w:type="dxa"/>
            <w:tcBorders>
              <w:top w:val="nil"/>
              <w:left w:val="nil"/>
              <w:bottom w:val="single" w:sz="2" w:space="0" w:color="auto"/>
              <w:right w:val="nil"/>
            </w:tcBorders>
            <w:vAlign w:val="bottom"/>
          </w:tcPr>
          <w:p w14:paraId="6D77970E" w14:textId="692AB1EB"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1,539,127</w:t>
            </w:r>
          </w:p>
        </w:tc>
        <w:tc>
          <w:tcPr>
            <w:tcW w:w="977" w:type="dxa"/>
            <w:tcBorders>
              <w:top w:val="nil"/>
              <w:left w:val="nil"/>
              <w:bottom w:val="single" w:sz="2" w:space="0" w:color="auto"/>
              <w:right w:val="nil"/>
            </w:tcBorders>
            <w:shd w:val="solid" w:color="FFFFFF" w:fill="auto"/>
            <w:vAlign w:val="bottom"/>
          </w:tcPr>
          <w:p w14:paraId="1FEADAF7" w14:textId="6F2FC056"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1,576,236</w:t>
            </w:r>
          </w:p>
        </w:tc>
        <w:tc>
          <w:tcPr>
            <w:tcW w:w="977" w:type="dxa"/>
            <w:tcBorders>
              <w:top w:val="nil"/>
              <w:left w:val="nil"/>
              <w:bottom w:val="single" w:sz="2" w:space="0" w:color="auto"/>
              <w:right w:val="nil"/>
            </w:tcBorders>
            <w:vAlign w:val="bottom"/>
          </w:tcPr>
          <w:p w14:paraId="0FDEF858" w14:textId="7020F7A3"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1,561,959</w:t>
            </w:r>
          </w:p>
        </w:tc>
        <w:tc>
          <w:tcPr>
            <w:tcW w:w="977" w:type="dxa"/>
            <w:tcBorders>
              <w:top w:val="nil"/>
              <w:left w:val="nil"/>
              <w:bottom w:val="single" w:sz="2" w:space="0" w:color="auto"/>
              <w:right w:val="nil"/>
            </w:tcBorders>
            <w:vAlign w:val="bottom"/>
          </w:tcPr>
          <w:p w14:paraId="77EA0DCD" w14:textId="2DCE380A"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1,594,720</w:t>
            </w:r>
          </w:p>
        </w:tc>
        <w:tc>
          <w:tcPr>
            <w:tcW w:w="977" w:type="dxa"/>
            <w:tcBorders>
              <w:top w:val="nil"/>
              <w:left w:val="nil"/>
              <w:bottom w:val="single" w:sz="2" w:space="0" w:color="auto"/>
              <w:right w:val="nil"/>
            </w:tcBorders>
            <w:vAlign w:val="bottom"/>
          </w:tcPr>
          <w:p w14:paraId="69205666" w14:textId="3834AE41"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1,638,833</w:t>
            </w:r>
          </w:p>
        </w:tc>
      </w:tr>
      <w:tr w:rsidR="00B73016" w14:paraId="0A7A28D1" w14:textId="77777777" w:rsidTr="00096E64">
        <w:trPr>
          <w:trHeight w:val="247"/>
        </w:trPr>
        <w:tc>
          <w:tcPr>
            <w:tcW w:w="3202" w:type="dxa"/>
            <w:tcBorders>
              <w:top w:val="nil"/>
              <w:left w:val="nil"/>
              <w:bottom w:val="nil"/>
              <w:right w:val="nil"/>
            </w:tcBorders>
          </w:tcPr>
          <w:p w14:paraId="3931D660" w14:textId="77777777"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(contribution by) services</w:t>
            </w:r>
          </w:p>
        </w:tc>
        <w:tc>
          <w:tcPr>
            <w:tcW w:w="976" w:type="dxa"/>
            <w:tcBorders>
              <w:top w:val="nil"/>
              <w:left w:val="nil"/>
              <w:bottom w:val="nil"/>
              <w:right w:val="nil"/>
            </w:tcBorders>
            <w:vAlign w:val="bottom"/>
          </w:tcPr>
          <w:p w14:paraId="47F9FC10" w14:textId="77777777"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(25,972)</w:t>
            </w:r>
          </w:p>
        </w:tc>
        <w:tc>
          <w:tcPr>
            <w:tcW w:w="977" w:type="dxa"/>
            <w:tcBorders>
              <w:top w:val="nil"/>
              <w:left w:val="nil"/>
              <w:bottom w:val="nil"/>
              <w:right w:val="nil"/>
            </w:tcBorders>
            <w:shd w:val="solid" w:color="FFFFFF" w:fill="auto"/>
            <w:vAlign w:val="bottom"/>
          </w:tcPr>
          <w:p w14:paraId="5C47CDD3" w14:textId="77777777"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(30,644)</w:t>
            </w:r>
          </w:p>
        </w:tc>
        <w:tc>
          <w:tcPr>
            <w:tcW w:w="977" w:type="dxa"/>
            <w:tcBorders>
              <w:top w:val="nil"/>
              <w:left w:val="nil"/>
              <w:bottom w:val="nil"/>
              <w:right w:val="nil"/>
            </w:tcBorders>
            <w:vAlign w:val="bottom"/>
          </w:tcPr>
          <w:p w14:paraId="49AFF397" w14:textId="77777777"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(34,701)</w:t>
            </w:r>
          </w:p>
        </w:tc>
        <w:tc>
          <w:tcPr>
            <w:tcW w:w="977" w:type="dxa"/>
            <w:tcBorders>
              <w:top w:val="nil"/>
              <w:left w:val="nil"/>
              <w:bottom w:val="nil"/>
              <w:right w:val="nil"/>
            </w:tcBorders>
            <w:vAlign w:val="bottom"/>
          </w:tcPr>
          <w:p w14:paraId="7E20BCD2" w14:textId="77777777"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(37,701)</w:t>
            </w:r>
          </w:p>
        </w:tc>
        <w:tc>
          <w:tcPr>
            <w:tcW w:w="977" w:type="dxa"/>
            <w:tcBorders>
              <w:top w:val="nil"/>
              <w:left w:val="nil"/>
              <w:bottom w:val="nil"/>
              <w:right w:val="nil"/>
            </w:tcBorders>
            <w:vAlign w:val="bottom"/>
          </w:tcPr>
          <w:p w14:paraId="48F8C3BE" w14:textId="77777777"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(41,020)</w:t>
            </w:r>
          </w:p>
        </w:tc>
      </w:tr>
      <w:tr w:rsidR="00B73016" w14:paraId="21855A9D" w14:textId="77777777" w:rsidTr="00096E64">
        <w:trPr>
          <w:trHeight w:val="218"/>
        </w:trPr>
        <w:tc>
          <w:tcPr>
            <w:tcW w:w="3202" w:type="dxa"/>
            <w:tcBorders>
              <w:top w:val="nil"/>
              <w:left w:val="nil"/>
              <w:bottom w:val="nil"/>
              <w:right w:val="nil"/>
            </w:tcBorders>
          </w:tcPr>
          <w:p w14:paraId="0B7C96C5" w14:textId="77777777"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w:t>
            </w:r>
          </w:p>
        </w:tc>
        <w:tc>
          <w:tcPr>
            <w:tcW w:w="976" w:type="dxa"/>
            <w:tcBorders>
              <w:top w:val="nil"/>
              <w:left w:val="nil"/>
              <w:bottom w:val="nil"/>
              <w:right w:val="nil"/>
            </w:tcBorders>
            <w:vAlign w:val="bottom"/>
          </w:tcPr>
          <w:p w14:paraId="45B0C9ED" w14:textId="0CBC0839"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25,972</w:t>
            </w:r>
          </w:p>
        </w:tc>
        <w:tc>
          <w:tcPr>
            <w:tcW w:w="977" w:type="dxa"/>
            <w:tcBorders>
              <w:top w:val="nil"/>
              <w:left w:val="nil"/>
              <w:bottom w:val="nil"/>
              <w:right w:val="nil"/>
            </w:tcBorders>
            <w:shd w:val="solid" w:color="FFFFFF" w:fill="auto"/>
            <w:vAlign w:val="bottom"/>
          </w:tcPr>
          <w:p w14:paraId="2A3F5214" w14:textId="7A9453F4"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30,644</w:t>
            </w:r>
          </w:p>
        </w:tc>
        <w:tc>
          <w:tcPr>
            <w:tcW w:w="977" w:type="dxa"/>
            <w:tcBorders>
              <w:top w:val="nil"/>
              <w:left w:val="nil"/>
              <w:bottom w:val="nil"/>
              <w:right w:val="nil"/>
            </w:tcBorders>
            <w:vAlign w:val="bottom"/>
          </w:tcPr>
          <w:p w14:paraId="5A3C9FF5" w14:textId="12F41F35"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34,701</w:t>
            </w:r>
          </w:p>
        </w:tc>
        <w:tc>
          <w:tcPr>
            <w:tcW w:w="977" w:type="dxa"/>
            <w:tcBorders>
              <w:top w:val="nil"/>
              <w:left w:val="nil"/>
              <w:bottom w:val="nil"/>
              <w:right w:val="nil"/>
            </w:tcBorders>
            <w:vAlign w:val="bottom"/>
          </w:tcPr>
          <w:p w14:paraId="62D159E9" w14:textId="093142C9"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37,701</w:t>
            </w:r>
          </w:p>
        </w:tc>
        <w:tc>
          <w:tcPr>
            <w:tcW w:w="977" w:type="dxa"/>
            <w:tcBorders>
              <w:top w:val="nil"/>
              <w:left w:val="nil"/>
              <w:bottom w:val="nil"/>
              <w:right w:val="nil"/>
            </w:tcBorders>
            <w:vAlign w:val="bottom"/>
          </w:tcPr>
          <w:p w14:paraId="14732CAB" w14:textId="5000B7FE"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41,020</w:t>
            </w:r>
          </w:p>
        </w:tc>
      </w:tr>
      <w:tr w:rsidR="00B73016" w14:paraId="24F037A8" w14:textId="77777777" w:rsidTr="00096E64">
        <w:trPr>
          <w:trHeight w:val="218"/>
        </w:trPr>
        <w:tc>
          <w:tcPr>
            <w:tcW w:w="3202" w:type="dxa"/>
            <w:tcBorders>
              <w:top w:val="nil"/>
              <w:left w:val="nil"/>
              <w:bottom w:val="nil"/>
              <w:right w:val="nil"/>
            </w:tcBorders>
          </w:tcPr>
          <w:p w14:paraId="13F1FF3F" w14:textId="77777777"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COMPREHENSIVE INCOME</w:t>
            </w:r>
          </w:p>
        </w:tc>
        <w:tc>
          <w:tcPr>
            <w:tcW w:w="976" w:type="dxa"/>
            <w:tcBorders>
              <w:top w:val="nil"/>
              <w:left w:val="nil"/>
              <w:bottom w:val="nil"/>
              <w:right w:val="nil"/>
            </w:tcBorders>
            <w:vAlign w:val="bottom"/>
          </w:tcPr>
          <w:p w14:paraId="45D9CEEE"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4FE45F65"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072C84DB"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51F16CE5"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35EB74E5"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r>
      <w:tr w:rsidR="00B73016" w14:paraId="0AAE0BBF" w14:textId="77777777" w:rsidTr="00096E64">
        <w:trPr>
          <w:trHeight w:val="218"/>
        </w:trPr>
        <w:tc>
          <w:tcPr>
            <w:tcW w:w="3202" w:type="dxa"/>
            <w:tcBorders>
              <w:top w:val="nil"/>
              <w:left w:val="nil"/>
              <w:bottom w:val="nil"/>
              <w:right w:val="nil"/>
            </w:tcBorders>
          </w:tcPr>
          <w:p w14:paraId="168ED472" w14:textId="790BD85E"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Items subject to subsequent reclassification to net cost of services</w:t>
            </w:r>
          </w:p>
        </w:tc>
        <w:tc>
          <w:tcPr>
            <w:tcW w:w="976" w:type="dxa"/>
            <w:tcBorders>
              <w:top w:val="nil"/>
              <w:left w:val="nil"/>
              <w:bottom w:val="nil"/>
              <w:right w:val="nil"/>
            </w:tcBorders>
            <w:vAlign w:val="bottom"/>
          </w:tcPr>
          <w:p w14:paraId="0078D164"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360590BE"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0E8E9155"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0E6A33B0"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B4D9732" w14:textId="77777777" w:rsidR="00B73016" w:rsidRDefault="00B73016" w:rsidP="00096E64">
            <w:pPr>
              <w:autoSpaceDE w:val="0"/>
              <w:autoSpaceDN w:val="0"/>
              <w:adjustRightInd w:val="0"/>
              <w:spacing w:after="0" w:line="240" w:lineRule="auto"/>
              <w:jc w:val="right"/>
              <w:rPr>
                <w:rFonts w:ascii="Arial" w:hAnsi="Arial" w:cs="Arial"/>
                <w:color w:val="000000"/>
                <w:sz w:val="16"/>
                <w:szCs w:val="16"/>
              </w:rPr>
            </w:pPr>
          </w:p>
        </w:tc>
      </w:tr>
      <w:tr w:rsidR="00B73016" w14:paraId="02483518" w14:textId="77777777" w:rsidTr="00096E64">
        <w:trPr>
          <w:trHeight w:val="218"/>
        </w:trPr>
        <w:tc>
          <w:tcPr>
            <w:tcW w:w="3202" w:type="dxa"/>
            <w:tcBorders>
              <w:top w:val="nil"/>
              <w:left w:val="nil"/>
              <w:bottom w:val="nil"/>
              <w:right w:val="nil"/>
            </w:tcBorders>
          </w:tcPr>
          <w:p w14:paraId="2C6B2789" w14:textId="77777777" w:rsidR="00B73016" w:rsidRDefault="00B7301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Changes in Investments</w:t>
            </w:r>
          </w:p>
        </w:tc>
        <w:tc>
          <w:tcPr>
            <w:tcW w:w="976" w:type="dxa"/>
            <w:tcBorders>
              <w:top w:val="nil"/>
              <w:left w:val="nil"/>
              <w:bottom w:val="nil"/>
              <w:right w:val="nil"/>
            </w:tcBorders>
            <w:vAlign w:val="bottom"/>
          </w:tcPr>
          <w:p w14:paraId="25D87742" w14:textId="62239931"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7,078</w:t>
            </w:r>
          </w:p>
        </w:tc>
        <w:tc>
          <w:tcPr>
            <w:tcW w:w="977" w:type="dxa"/>
            <w:tcBorders>
              <w:top w:val="nil"/>
              <w:left w:val="nil"/>
              <w:bottom w:val="nil"/>
              <w:right w:val="nil"/>
            </w:tcBorders>
            <w:shd w:val="solid" w:color="FFFFFF" w:fill="auto"/>
            <w:vAlign w:val="bottom"/>
          </w:tcPr>
          <w:p w14:paraId="7C63D333" w14:textId="6F7DDE2B"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1CAA3C86" w14:textId="69BC4DDA"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49E090DC" w14:textId="3CE0E495"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vAlign w:val="bottom"/>
          </w:tcPr>
          <w:p w14:paraId="472219E5" w14:textId="21630F33"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73016" w14:paraId="64CA0BC9" w14:textId="77777777" w:rsidTr="00096E64">
        <w:trPr>
          <w:trHeight w:val="271"/>
        </w:trPr>
        <w:tc>
          <w:tcPr>
            <w:tcW w:w="3202" w:type="dxa"/>
            <w:tcBorders>
              <w:top w:val="nil"/>
              <w:left w:val="nil"/>
              <w:bottom w:val="nil"/>
              <w:right w:val="nil"/>
            </w:tcBorders>
          </w:tcPr>
          <w:p w14:paraId="27299776" w14:textId="77777777"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other comprehensive income</w:t>
            </w:r>
          </w:p>
        </w:tc>
        <w:tc>
          <w:tcPr>
            <w:tcW w:w="976" w:type="dxa"/>
            <w:tcBorders>
              <w:top w:val="single" w:sz="2" w:space="0" w:color="auto"/>
              <w:left w:val="nil"/>
              <w:bottom w:val="single" w:sz="2" w:space="0" w:color="auto"/>
              <w:right w:val="nil"/>
            </w:tcBorders>
            <w:vAlign w:val="bottom"/>
          </w:tcPr>
          <w:p w14:paraId="01A45720" w14:textId="46605C34"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7,078</w:t>
            </w:r>
          </w:p>
        </w:tc>
        <w:tc>
          <w:tcPr>
            <w:tcW w:w="977" w:type="dxa"/>
            <w:tcBorders>
              <w:top w:val="single" w:sz="2" w:space="0" w:color="auto"/>
              <w:left w:val="nil"/>
              <w:bottom w:val="single" w:sz="2" w:space="0" w:color="auto"/>
              <w:right w:val="nil"/>
            </w:tcBorders>
            <w:shd w:val="solid" w:color="FFFFFF" w:fill="auto"/>
            <w:vAlign w:val="bottom"/>
          </w:tcPr>
          <w:p w14:paraId="18AF1528" w14:textId="25667118"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single" w:sz="2" w:space="0" w:color="auto"/>
              <w:left w:val="nil"/>
              <w:bottom w:val="single" w:sz="2" w:space="0" w:color="auto"/>
              <w:right w:val="nil"/>
            </w:tcBorders>
            <w:vAlign w:val="bottom"/>
          </w:tcPr>
          <w:p w14:paraId="0FCB71A8" w14:textId="2E88A406"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single" w:sz="2" w:space="0" w:color="auto"/>
              <w:left w:val="nil"/>
              <w:bottom w:val="single" w:sz="2" w:space="0" w:color="auto"/>
              <w:right w:val="nil"/>
            </w:tcBorders>
            <w:vAlign w:val="bottom"/>
          </w:tcPr>
          <w:p w14:paraId="0AD3FC02" w14:textId="03142544"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single" w:sz="2" w:space="0" w:color="auto"/>
              <w:left w:val="nil"/>
              <w:bottom w:val="single" w:sz="2" w:space="0" w:color="auto"/>
              <w:right w:val="nil"/>
            </w:tcBorders>
            <w:vAlign w:val="bottom"/>
          </w:tcPr>
          <w:p w14:paraId="01779CE1" w14:textId="3453E18F" w:rsidR="00B73016" w:rsidRDefault="00B73016" w:rsidP="00096E6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73016" w14:paraId="58A8A96E" w14:textId="77777777" w:rsidTr="00096E64">
        <w:trPr>
          <w:trHeight w:val="271"/>
        </w:trPr>
        <w:tc>
          <w:tcPr>
            <w:tcW w:w="3202" w:type="dxa"/>
            <w:tcBorders>
              <w:top w:val="nil"/>
              <w:left w:val="nil"/>
              <w:bottom w:val="single" w:sz="2" w:space="0" w:color="auto"/>
              <w:right w:val="nil"/>
            </w:tcBorders>
          </w:tcPr>
          <w:p w14:paraId="36330E60" w14:textId="77777777" w:rsidR="00B73016" w:rsidRDefault="00B7301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 (loss)</w:t>
            </w:r>
          </w:p>
        </w:tc>
        <w:tc>
          <w:tcPr>
            <w:tcW w:w="976" w:type="dxa"/>
            <w:tcBorders>
              <w:top w:val="nil"/>
              <w:left w:val="nil"/>
              <w:bottom w:val="single" w:sz="2" w:space="0" w:color="auto"/>
              <w:right w:val="nil"/>
            </w:tcBorders>
            <w:vAlign w:val="bottom"/>
          </w:tcPr>
          <w:p w14:paraId="5FBB593B" w14:textId="47159307"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33,050</w:t>
            </w:r>
          </w:p>
        </w:tc>
        <w:tc>
          <w:tcPr>
            <w:tcW w:w="977" w:type="dxa"/>
            <w:tcBorders>
              <w:top w:val="nil"/>
              <w:left w:val="nil"/>
              <w:bottom w:val="single" w:sz="2" w:space="0" w:color="auto"/>
              <w:right w:val="nil"/>
            </w:tcBorders>
            <w:shd w:val="solid" w:color="FFFFFF" w:fill="auto"/>
            <w:vAlign w:val="bottom"/>
          </w:tcPr>
          <w:p w14:paraId="315B1CE7" w14:textId="567CC786"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30,644</w:t>
            </w:r>
          </w:p>
        </w:tc>
        <w:tc>
          <w:tcPr>
            <w:tcW w:w="977" w:type="dxa"/>
            <w:tcBorders>
              <w:top w:val="nil"/>
              <w:left w:val="nil"/>
              <w:bottom w:val="single" w:sz="2" w:space="0" w:color="auto"/>
              <w:right w:val="nil"/>
            </w:tcBorders>
            <w:vAlign w:val="bottom"/>
          </w:tcPr>
          <w:p w14:paraId="0F70960C" w14:textId="325EBD3E"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34,701</w:t>
            </w:r>
          </w:p>
        </w:tc>
        <w:tc>
          <w:tcPr>
            <w:tcW w:w="977" w:type="dxa"/>
            <w:tcBorders>
              <w:top w:val="nil"/>
              <w:left w:val="nil"/>
              <w:bottom w:val="single" w:sz="2" w:space="0" w:color="auto"/>
              <w:right w:val="nil"/>
            </w:tcBorders>
            <w:vAlign w:val="bottom"/>
          </w:tcPr>
          <w:p w14:paraId="6D3912D0" w14:textId="754D1049"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37,701</w:t>
            </w:r>
          </w:p>
        </w:tc>
        <w:tc>
          <w:tcPr>
            <w:tcW w:w="977" w:type="dxa"/>
            <w:tcBorders>
              <w:top w:val="nil"/>
              <w:left w:val="nil"/>
              <w:bottom w:val="single" w:sz="2" w:space="0" w:color="auto"/>
              <w:right w:val="nil"/>
            </w:tcBorders>
            <w:vAlign w:val="bottom"/>
          </w:tcPr>
          <w:p w14:paraId="4193A834" w14:textId="771CB4B7" w:rsidR="00B73016" w:rsidRDefault="00B73016" w:rsidP="00096E6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41,020</w:t>
            </w:r>
          </w:p>
        </w:tc>
      </w:tr>
    </w:tbl>
    <w:p w14:paraId="566EC028" w14:textId="575954E0" w:rsidR="00F51DAC" w:rsidRDefault="00920FE2" w:rsidP="00F31EC4">
      <w:pPr>
        <w:pStyle w:val="Source"/>
      </w:pPr>
      <w:r>
        <w:t xml:space="preserve"> </w:t>
      </w:r>
      <w:r w:rsidR="00F51DAC">
        <w:t>Prepared on Australian Accounting Standards basis.</w:t>
      </w:r>
    </w:p>
    <w:p w14:paraId="71CEAD46" w14:textId="77777777" w:rsidR="00F31EC4" w:rsidRDefault="00F31EC4" w:rsidP="00C30486">
      <w:pPr>
        <w:pStyle w:val="ChartandTableFootnote"/>
        <w:keepNext/>
        <w:numPr>
          <w:ilvl w:val="0"/>
          <w:numId w:val="22"/>
        </w:numPr>
        <w:spacing w:before="60"/>
        <w:ind w:hanging="720"/>
        <w:contextualSpacing/>
      </w:pPr>
      <w:r w:rsidRPr="00981B8E">
        <w:t>Other expenses include Child Support payments to custodial parents.</w:t>
      </w:r>
    </w:p>
    <w:p w14:paraId="20DA421B" w14:textId="6AFCB64E" w:rsidR="00F31EC4" w:rsidRDefault="00F31EC4" w:rsidP="001E13C7">
      <w:pPr>
        <w:pStyle w:val="ChartandTableFootnote"/>
        <w:keepNext/>
        <w:numPr>
          <w:ilvl w:val="0"/>
          <w:numId w:val="22"/>
        </w:numPr>
        <w:spacing w:before="60"/>
        <w:ind w:left="284" w:hanging="284"/>
        <w:contextualSpacing/>
      </w:pPr>
      <w:r w:rsidRPr="00981B8E">
        <w:t>Other non-tax revenue includes Child Support revenue from non-custodial parents</w:t>
      </w:r>
      <w:r w:rsidR="001E13C7">
        <w:t xml:space="preserve"> and refunds of prior year payments</w:t>
      </w:r>
      <w:r w:rsidRPr="00981B8E">
        <w:t>.</w:t>
      </w:r>
    </w:p>
    <w:p w14:paraId="7026BA08" w14:textId="77777777" w:rsidR="001D575F" w:rsidRDefault="001D575F">
      <w:pPr>
        <w:spacing w:after="0" w:line="240" w:lineRule="auto"/>
        <w:jc w:val="left"/>
        <w:rPr>
          <w:rFonts w:ascii="Arial" w:hAnsi="Arial"/>
          <w:b/>
          <w:snapToGrid w:val="0"/>
          <w:lang w:val="x-none"/>
        </w:rPr>
      </w:pPr>
      <w:r>
        <w:rPr>
          <w:snapToGrid w:val="0"/>
        </w:rPr>
        <w:br w:type="page"/>
      </w:r>
    </w:p>
    <w:p w14:paraId="18BBB5E7" w14:textId="77777777" w:rsidR="00F51DAC" w:rsidRPr="00014438" w:rsidRDefault="00F51DAC" w:rsidP="00F51DAC">
      <w:pPr>
        <w:pStyle w:val="TableHeading"/>
        <w:spacing w:before="0"/>
        <w:rPr>
          <w:snapToGrid w:val="0"/>
        </w:rPr>
      </w:pPr>
      <w:r>
        <w:rPr>
          <w:snapToGrid w:val="0"/>
        </w:rPr>
        <w:lastRenderedPageBreak/>
        <w:t>Table</w:t>
      </w:r>
      <w:r w:rsidR="004E017C">
        <w:rPr>
          <w:snapToGrid w:val="0"/>
        </w:rPr>
        <w:t xml:space="preserve"> </w:t>
      </w:r>
      <w:r>
        <w:rPr>
          <w:snapToGrid w:val="0"/>
        </w:rPr>
        <w:t>3.2.</w:t>
      </w:r>
      <w:r w:rsidR="004F14E4">
        <w:rPr>
          <w:snapToGrid w:val="0"/>
        </w:rPr>
        <w:t>8</w:t>
      </w:r>
      <w:r>
        <w:rPr>
          <w:snapToGrid w:val="0"/>
        </w:rPr>
        <w:t xml:space="preserve">: </w:t>
      </w:r>
      <w:r w:rsidRPr="00014438">
        <w:rPr>
          <w:snapToGrid w:val="0"/>
        </w:rPr>
        <w:t xml:space="preserve">Schedule of </w:t>
      </w:r>
      <w:r w:rsidR="009E5300">
        <w:rPr>
          <w:snapToGrid w:val="0"/>
        </w:rPr>
        <w:t>b</w:t>
      </w:r>
      <w:r w:rsidR="009E5300" w:rsidRPr="00014438">
        <w:rPr>
          <w:snapToGrid w:val="0"/>
        </w:rPr>
        <w:t xml:space="preserve">udgeted </w:t>
      </w:r>
      <w:r w:rsidR="009E5300">
        <w:rPr>
          <w:snapToGrid w:val="0"/>
        </w:rPr>
        <w:t>a</w:t>
      </w:r>
      <w:r w:rsidR="009E5300" w:rsidRPr="00014438">
        <w:rPr>
          <w:snapToGrid w:val="0"/>
        </w:rPr>
        <w:t xml:space="preserve">ssets and </w:t>
      </w:r>
      <w:r w:rsidR="009E5300">
        <w:rPr>
          <w:snapToGrid w:val="0"/>
        </w:rPr>
        <w:t>l</w:t>
      </w:r>
      <w:r w:rsidR="009E5300" w:rsidRPr="00014438">
        <w:rPr>
          <w:snapToGrid w:val="0"/>
        </w:rPr>
        <w:t xml:space="preserve">iabilities </w:t>
      </w:r>
      <w:r w:rsidR="009E5300">
        <w:rPr>
          <w:snapToGrid w:val="0"/>
        </w:rPr>
        <w:t>a</w:t>
      </w:r>
      <w:r w:rsidR="009E5300" w:rsidRPr="00014438">
        <w:rPr>
          <w:snapToGrid w:val="0"/>
        </w:rPr>
        <w:t xml:space="preserve">dministered on </w:t>
      </w:r>
      <w:r w:rsidR="009E5300">
        <w:rPr>
          <w:snapToGrid w:val="0"/>
        </w:rPr>
        <w:t>b</w:t>
      </w:r>
      <w:r w:rsidR="009E5300" w:rsidRPr="00014438">
        <w:rPr>
          <w:snapToGrid w:val="0"/>
        </w:rPr>
        <w:t xml:space="preserve">ehalf </w:t>
      </w:r>
      <w:r w:rsidRPr="00014438">
        <w:rPr>
          <w:snapToGrid w:val="0"/>
        </w:rPr>
        <w:t xml:space="preserve">of </w:t>
      </w:r>
      <w:r w:rsidR="004E017C">
        <w:rPr>
          <w:snapToGrid w:val="0"/>
        </w:rPr>
        <w:t>G</w:t>
      </w:r>
      <w:r w:rsidRPr="00014438">
        <w:rPr>
          <w:snapToGrid w:val="0"/>
        </w:rPr>
        <w:t>overnment (as at 30 June)</w:t>
      </w:r>
    </w:p>
    <w:tbl>
      <w:tblPr>
        <w:tblW w:w="7316" w:type="dxa"/>
        <w:tblLook w:val="04A0" w:firstRow="1" w:lastRow="0" w:firstColumn="1" w:lastColumn="0" w:noHBand="0" w:noVBand="1"/>
      </w:tblPr>
      <w:tblGrid>
        <w:gridCol w:w="2836"/>
        <w:gridCol w:w="896"/>
        <w:gridCol w:w="896"/>
        <w:gridCol w:w="896"/>
        <w:gridCol w:w="896"/>
        <w:gridCol w:w="896"/>
      </w:tblGrid>
      <w:tr w:rsidR="007502F1" w:rsidRPr="00920FE2" w14:paraId="24BB06B3" w14:textId="77777777" w:rsidTr="002B43F0">
        <w:trPr>
          <w:trHeight w:val="910"/>
        </w:trPr>
        <w:tc>
          <w:tcPr>
            <w:tcW w:w="2836" w:type="dxa"/>
            <w:tcBorders>
              <w:top w:val="single" w:sz="4" w:space="0" w:color="000000"/>
              <w:left w:val="nil"/>
              <w:right w:val="nil"/>
            </w:tcBorders>
            <w:shd w:val="clear" w:color="auto" w:fill="auto"/>
            <w:noWrap/>
            <w:hideMark/>
          </w:tcPr>
          <w:p w14:paraId="4AF85C9A" w14:textId="3A0EEE27" w:rsidR="007502F1" w:rsidRPr="00920FE2" w:rsidRDefault="007502F1" w:rsidP="002B43F0">
            <w:pPr>
              <w:spacing w:after="0" w:line="240" w:lineRule="auto"/>
              <w:jc w:val="left"/>
              <w:rPr>
                <w:rFonts w:ascii="Arial" w:hAnsi="Arial" w:cs="Arial"/>
                <w:color w:val="000000"/>
                <w:sz w:val="16"/>
                <w:szCs w:val="16"/>
              </w:rPr>
            </w:pPr>
          </w:p>
        </w:tc>
        <w:tc>
          <w:tcPr>
            <w:tcW w:w="896" w:type="dxa"/>
            <w:tcBorders>
              <w:top w:val="single" w:sz="4" w:space="0" w:color="000000"/>
              <w:left w:val="nil"/>
              <w:right w:val="nil"/>
            </w:tcBorders>
            <w:shd w:val="clear" w:color="auto" w:fill="auto"/>
            <w:hideMark/>
          </w:tcPr>
          <w:p w14:paraId="35056C84" w14:textId="74838BC8"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2014-15</w:t>
            </w:r>
            <w:r w:rsidR="008507F7">
              <w:rPr>
                <w:rFonts w:ascii="Arial" w:hAnsi="Arial" w:cs="Arial"/>
                <w:sz w:val="16"/>
                <w:szCs w:val="16"/>
              </w:rPr>
              <w:br/>
            </w:r>
            <w:r w:rsidRPr="00920FE2">
              <w:rPr>
                <w:rFonts w:ascii="Arial" w:hAnsi="Arial" w:cs="Arial"/>
                <w:color w:val="000000"/>
                <w:sz w:val="16"/>
                <w:szCs w:val="16"/>
              </w:rPr>
              <w:t>Actual</w:t>
            </w:r>
            <w:r w:rsidR="008507F7">
              <w:rPr>
                <w:rFonts w:ascii="Arial" w:hAnsi="Arial" w:cs="Arial"/>
                <w:color w:val="000000"/>
                <w:sz w:val="16"/>
                <w:szCs w:val="16"/>
              </w:rPr>
              <w:br/>
            </w:r>
            <w:r w:rsidRPr="00920FE2">
              <w:rPr>
                <w:rFonts w:ascii="Arial" w:hAnsi="Arial" w:cs="Arial"/>
                <w:sz w:val="16"/>
                <w:szCs w:val="16"/>
              </w:rPr>
              <w:t>$'000</w:t>
            </w:r>
          </w:p>
        </w:tc>
        <w:tc>
          <w:tcPr>
            <w:tcW w:w="896" w:type="dxa"/>
            <w:tcBorders>
              <w:top w:val="single" w:sz="4" w:space="0" w:color="000000"/>
              <w:left w:val="nil"/>
              <w:right w:val="nil"/>
            </w:tcBorders>
            <w:shd w:val="clear" w:color="000000" w:fill="E6E6E6"/>
            <w:hideMark/>
          </w:tcPr>
          <w:p w14:paraId="2C20E55D" w14:textId="5CE21E22"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2015-16</w:t>
            </w:r>
            <w:r w:rsidR="008507F7">
              <w:rPr>
                <w:rFonts w:ascii="Arial" w:hAnsi="Arial" w:cs="Arial"/>
                <w:sz w:val="16"/>
                <w:szCs w:val="16"/>
              </w:rPr>
              <w:br/>
            </w:r>
            <w:r w:rsidRPr="00920FE2">
              <w:rPr>
                <w:rFonts w:ascii="Arial" w:hAnsi="Arial" w:cs="Arial"/>
                <w:color w:val="000000"/>
                <w:sz w:val="16"/>
                <w:szCs w:val="16"/>
              </w:rPr>
              <w:t>Revised</w:t>
            </w:r>
            <w:r w:rsidR="008507F7">
              <w:rPr>
                <w:rFonts w:ascii="Arial" w:hAnsi="Arial" w:cs="Arial"/>
                <w:color w:val="000000"/>
                <w:sz w:val="16"/>
                <w:szCs w:val="16"/>
              </w:rPr>
              <w:br/>
            </w:r>
            <w:r w:rsidRPr="00920FE2">
              <w:rPr>
                <w:rFonts w:ascii="Arial" w:hAnsi="Arial" w:cs="Arial"/>
                <w:color w:val="000000"/>
                <w:sz w:val="16"/>
                <w:szCs w:val="16"/>
              </w:rPr>
              <w:t>budget</w:t>
            </w:r>
            <w:r w:rsidR="008507F7">
              <w:rPr>
                <w:rFonts w:ascii="Arial" w:hAnsi="Arial" w:cs="Arial"/>
                <w:color w:val="000000"/>
                <w:sz w:val="16"/>
                <w:szCs w:val="16"/>
              </w:rPr>
              <w:br/>
            </w:r>
            <w:r w:rsidRPr="00920FE2">
              <w:rPr>
                <w:rFonts w:ascii="Arial" w:hAnsi="Arial" w:cs="Arial"/>
                <w:sz w:val="16"/>
                <w:szCs w:val="16"/>
              </w:rPr>
              <w:t>$'000</w:t>
            </w:r>
          </w:p>
        </w:tc>
        <w:tc>
          <w:tcPr>
            <w:tcW w:w="896" w:type="dxa"/>
            <w:tcBorders>
              <w:top w:val="single" w:sz="4" w:space="0" w:color="000000"/>
              <w:left w:val="nil"/>
              <w:right w:val="nil"/>
            </w:tcBorders>
            <w:shd w:val="clear" w:color="auto" w:fill="auto"/>
            <w:hideMark/>
          </w:tcPr>
          <w:p w14:paraId="050BD95C" w14:textId="0D6FE13D"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2016-17</w:t>
            </w:r>
            <w:r w:rsidR="008507F7">
              <w:rPr>
                <w:rFonts w:ascii="Arial" w:hAnsi="Arial" w:cs="Arial"/>
                <w:sz w:val="16"/>
                <w:szCs w:val="16"/>
              </w:rPr>
              <w:br/>
            </w:r>
            <w:r w:rsidRPr="00920FE2">
              <w:rPr>
                <w:rFonts w:ascii="Arial" w:hAnsi="Arial" w:cs="Arial"/>
                <w:color w:val="000000"/>
                <w:sz w:val="16"/>
                <w:szCs w:val="16"/>
              </w:rPr>
              <w:t>Forward</w:t>
            </w:r>
            <w:r w:rsidR="008507F7">
              <w:rPr>
                <w:rFonts w:ascii="Arial" w:hAnsi="Arial" w:cs="Arial"/>
                <w:color w:val="000000"/>
                <w:sz w:val="16"/>
                <w:szCs w:val="16"/>
              </w:rPr>
              <w:br/>
            </w:r>
            <w:r w:rsidRPr="00920FE2">
              <w:rPr>
                <w:rFonts w:ascii="Arial" w:hAnsi="Arial" w:cs="Arial"/>
                <w:color w:val="000000"/>
                <w:sz w:val="16"/>
                <w:szCs w:val="16"/>
              </w:rPr>
              <w:t>estimate</w:t>
            </w:r>
            <w:r w:rsidR="008507F7">
              <w:rPr>
                <w:rFonts w:ascii="Arial" w:hAnsi="Arial" w:cs="Arial"/>
                <w:color w:val="000000"/>
                <w:sz w:val="16"/>
                <w:szCs w:val="16"/>
              </w:rPr>
              <w:br/>
            </w:r>
            <w:r w:rsidRPr="00920FE2">
              <w:rPr>
                <w:rFonts w:ascii="Arial" w:hAnsi="Arial" w:cs="Arial"/>
                <w:sz w:val="16"/>
                <w:szCs w:val="16"/>
              </w:rPr>
              <w:t>$'000</w:t>
            </w:r>
          </w:p>
        </w:tc>
        <w:tc>
          <w:tcPr>
            <w:tcW w:w="896" w:type="dxa"/>
            <w:tcBorders>
              <w:top w:val="single" w:sz="4" w:space="0" w:color="000000"/>
              <w:left w:val="nil"/>
              <w:right w:val="nil"/>
            </w:tcBorders>
            <w:shd w:val="clear" w:color="auto" w:fill="auto"/>
            <w:hideMark/>
          </w:tcPr>
          <w:p w14:paraId="329E5738" w14:textId="50C54371"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2017-18</w:t>
            </w:r>
            <w:r w:rsidR="008507F7">
              <w:rPr>
                <w:rFonts w:ascii="Arial" w:hAnsi="Arial" w:cs="Arial"/>
                <w:sz w:val="16"/>
                <w:szCs w:val="16"/>
              </w:rPr>
              <w:br/>
            </w:r>
            <w:r w:rsidRPr="00920FE2">
              <w:rPr>
                <w:rFonts w:ascii="Arial" w:hAnsi="Arial" w:cs="Arial"/>
                <w:color w:val="000000"/>
                <w:sz w:val="16"/>
                <w:szCs w:val="16"/>
              </w:rPr>
              <w:t>Forward</w:t>
            </w:r>
            <w:r w:rsidR="008507F7">
              <w:rPr>
                <w:rFonts w:ascii="Arial" w:hAnsi="Arial" w:cs="Arial"/>
                <w:color w:val="000000"/>
                <w:sz w:val="16"/>
                <w:szCs w:val="16"/>
              </w:rPr>
              <w:br/>
            </w:r>
            <w:r w:rsidRPr="00920FE2">
              <w:rPr>
                <w:rFonts w:ascii="Arial" w:hAnsi="Arial" w:cs="Arial"/>
                <w:color w:val="000000"/>
                <w:sz w:val="16"/>
                <w:szCs w:val="16"/>
              </w:rPr>
              <w:t>estimate</w:t>
            </w:r>
            <w:r w:rsidR="008507F7">
              <w:rPr>
                <w:rFonts w:ascii="Arial" w:hAnsi="Arial" w:cs="Arial"/>
                <w:color w:val="000000"/>
                <w:sz w:val="16"/>
                <w:szCs w:val="16"/>
              </w:rPr>
              <w:br/>
            </w:r>
            <w:r w:rsidRPr="00920FE2">
              <w:rPr>
                <w:rFonts w:ascii="Arial" w:hAnsi="Arial" w:cs="Arial"/>
                <w:sz w:val="16"/>
                <w:szCs w:val="16"/>
              </w:rPr>
              <w:t>$'000</w:t>
            </w:r>
          </w:p>
        </w:tc>
        <w:tc>
          <w:tcPr>
            <w:tcW w:w="896" w:type="dxa"/>
            <w:tcBorders>
              <w:top w:val="single" w:sz="4" w:space="0" w:color="000000"/>
              <w:left w:val="nil"/>
              <w:right w:val="nil"/>
            </w:tcBorders>
            <w:shd w:val="clear" w:color="auto" w:fill="auto"/>
            <w:hideMark/>
          </w:tcPr>
          <w:p w14:paraId="7F84CD0A" w14:textId="01981FC1" w:rsidR="007502F1" w:rsidRPr="00920FE2" w:rsidRDefault="007502F1" w:rsidP="00920FE2">
            <w:pPr>
              <w:spacing w:after="0" w:line="240" w:lineRule="auto"/>
              <w:jc w:val="right"/>
              <w:rPr>
                <w:rFonts w:ascii="Arial" w:hAnsi="Arial" w:cs="Arial"/>
                <w:sz w:val="16"/>
                <w:szCs w:val="16"/>
              </w:rPr>
            </w:pPr>
            <w:r w:rsidRPr="00920FE2">
              <w:rPr>
                <w:rFonts w:ascii="Arial" w:hAnsi="Arial" w:cs="Arial"/>
                <w:sz w:val="16"/>
                <w:szCs w:val="16"/>
              </w:rPr>
              <w:t>2018-19</w:t>
            </w:r>
            <w:r w:rsidR="008507F7">
              <w:rPr>
                <w:rFonts w:ascii="Arial" w:hAnsi="Arial" w:cs="Arial"/>
                <w:sz w:val="16"/>
                <w:szCs w:val="16"/>
              </w:rPr>
              <w:br/>
            </w:r>
            <w:r w:rsidRPr="00920FE2">
              <w:rPr>
                <w:rFonts w:ascii="Arial" w:hAnsi="Arial" w:cs="Arial"/>
                <w:color w:val="000000"/>
                <w:sz w:val="16"/>
                <w:szCs w:val="16"/>
              </w:rPr>
              <w:t>Forward</w:t>
            </w:r>
            <w:r w:rsidR="008507F7">
              <w:rPr>
                <w:rFonts w:ascii="Arial" w:hAnsi="Arial" w:cs="Arial"/>
                <w:color w:val="000000"/>
                <w:sz w:val="16"/>
                <w:szCs w:val="16"/>
              </w:rPr>
              <w:br/>
            </w:r>
            <w:r w:rsidRPr="00920FE2">
              <w:rPr>
                <w:rFonts w:ascii="Arial" w:hAnsi="Arial" w:cs="Arial"/>
                <w:color w:val="000000"/>
                <w:sz w:val="16"/>
                <w:szCs w:val="16"/>
              </w:rPr>
              <w:t>estimate</w:t>
            </w:r>
            <w:r w:rsidR="008507F7">
              <w:rPr>
                <w:rFonts w:ascii="Arial" w:hAnsi="Arial" w:cs="Arial"/>
                <w:color w:val="000000"/>
                <w:sz w:val="16"/>
                <w:szCs w:val="16"/>
              </w:rPr>
              <w:br/>
            </w:r>
            <w:r w:rsidRPr="00920FE2">
              <w:rPr>
                <w:rFonts w:ascii="Arial" w:hAnsi="Arial" w:cs="Arial"/>
                <w:sz w:val="16"/>
                <w:szCs w:val="16"/>
              </w:rPr>
              <w:t>$'000</w:t>
            </w:r>
          </w:p>
        </w:tc>
      </w:tr>
      <w:tr w:rsidR="00920FE2" w:rsidRPr="00920FE2" w14:paraId="24A06E78" w14:textId="77777777" w:rsidTr="002B43F0">
        <w:trPr>
          <w:trHeight w:val="225"/>
        </w:trPr>
        <w:tc>
          <w:tcPr>
            <w:tcW w:w="2836" w:type="dxa"/>
            <w:tcBorders>
              <w:top w:val="nil"/>
              <w:left w:val="nil"/>
              <w:bottom w:val="nil"/>
              <w:right w:val="nil"/>
            </w:tcBorders>
            <w:shd w:val="clear" w:color="auto" w:fill="auto"/>
            <w:vAlign w:val="bottom"/>
            <w:hideMark/>
          </w:tcPr>
          <w:p w14:paraId="603A33DD" w14:textId="77777777" w:rsidR="00920FE2" w:rsidRPr="00920FE2" w:rsidRDefault="00920FE2" w:rsidP="002B43F0">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ASSETS</w:t>
            </w:r>
          </w:p>
        </w:tc>
        <w:tc>
          <w:tcPr>
            <w:tcW w:w="896" w:type="dxa"/>
            <w:tcBorders>
              <w:top w:val="nil"/>
              <w:left w:val="nil"/>
              <w:bottom w:val="nil"/>
              <w:right w:val="nil"/>
            </w:tcBorders>
            <w:shd w:val="clear" w:color="auto" w:fill="auto"/>
            <w:noWrap/>
            <w:vAlign w:val="bottom"/>
            <w:hideMark/>
          </w:tcPr>
          <w:p w14:paraId="33E47C0E" w14:textId="77777777" w:rsidR="00920FE2" w:rsidRPr="00920FE2" w:rsidRDefault="00920FE2" w:rsidP="002B43F0">
            <w:pPr>
              <w:spacing w:after="0" w:line="240" w:lineRule="auto"/>
              <w:jc w:val="right"/>
              <w:rPr>
                <w:rFonts w:ascii="Arial" w:hAnsi="Arial" w:cs="Arial"/>
                <w:b/>
                <w:bCs/>
                <w:color w:val="000000"/>
                <w:sz w:val="16"/>
                <w:szCs w:val="16"/>
              </w:rPr>
            </w:pPr>
          </w:p>
        </w:tc>
        <w:tc>
          <w:tcPr>
            <w:tcW w:w="896" w:type="dxa"/>
            <w:tcBorders>
              <w:top w:val="nil"/>
              <w:left w:val="nil"/>
              <w:bottom w:val="nil"/>
              <w:right w:val="nil"/>
            </w:tcBorders>
            <w:shd w:val="clear" w:color="000000" w:fill="E6E6E6"/>
            <w:noWrap/>
            <w:vAlign w:val="bottom"/>
            <w:hideMark/>
          </w:tcPr>
          <w:p w14:paraId="5F77E599" w14:textId="14FBFDDD"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15B0077C" w14:textId="77777777"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1D1BDEEA" w14:textId="77777777" w:rsidR="00920FE2" w:rsidRPr="00920FE2" w:rsidRDefault="00920FE2" w:rsidP="002B43F0">
            <w:pPr>
              <w:spacing w:after="0" w:line="240" w:lineRule="auto"/>
              <w:jc w:val="right"/>
              <w:rPr>
                <w:rFonts w:ascii="Times New Roman" w:hAnsi="Times New Roman"/>
              </w:rPr>
            </w:pPr>
          </w:p>
        </w:tc>
        <w:tc>
          <w:tcPr>
            <w:tcW w:w="896" w:type="dxa"/>
            <w:tcBorders>
              <w:top w:val="nil"/>
              <w:left w:val="nil"/>
              <w:bottom w:val="nil"/>
              <w:right w:val="nil"/>
            </w:tcBorders>
            <w:shd w:val="clear" w:color="auto" w:fill="auto"/>
            <w:noWrap/>
            <w:vAlign w:val="bottom"/>
            <w:hideMark/>
          </w:tcPr>
          <w:p w14:paraId="514379B1" w14:textId="77777777" w:rsidR="00920FE2" w:rsidRPr="00920FE2" w:rsidRDefault="00920FE2" w:rsidP="002B43F0">
            <w:pPr>
              <w:spacing w:after="0" w:line="240" w:lineRule="auto"/>
              <w:jc w:val="right"/>
              <w:rPr>
                <w:rFonts w:ascii="Times New Roman" w:hAnsi="Times New Roman"/>
              </w:rPr>
            </w:pPr>
          </w:p>
        </w:tc>
      </w:tr>
      <w:tr w:rsidR="00920FE2" w:rsidRPr="00920FE2" w14:paraId="460F955E" w14:textId="77777777" w:rsidTr="002B43F0">
        <w:trPr>
          <w:trHeight w:val="225"/>
        </w:trPr>
        <w:tc>
          <w:tcPr>
            <w:tcW w:w="2836" w:type="dxa"/>
            <w:tcBorders>
              <w:top w:val="nil"/>
              <w:left w:val="nil"/>
              <w:bottom w:val="nil"/>
              <w:right w:val="nil"/>
            </w:tcBorders>
            <w:shd w:val="clear" w:color="auto" w:fill="auto"/>
            <w:noWrap/>
            <w:vAlign w:val="bottom"/>
            <w:hideMark/>
          </w:tcPr>
          <w:p w14:paraId="39BAAC0A" w14:textId="77777777" w:rsidR="00920FE2" w:rsidRPr="00920FE2" w:rsidRDefault="00920FE2" w:rsidP="002B43F0">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Financial assets</w:t>
            </w:r>
          </w:p>
        </w:tc>
        <w:tc>
          <w:tcPr>
            <w:tcW w:w="896" w:type="dxa"/>
            <w:tcBorders>
              <w:top w:val="nil"/>
              <w:left w:val="nil"/>
              <w:bottom w:val="nil"/>
              <w:right w:val="nil"/>
            </w:tcBorders>
            <w:shd w:val="clear" w:color="auto" w:fill="auto"/>
            <w:noWrap/>
            <w:vAlign w:val="bottom"/>
            <w:hideMark/>
          </w:tcPr>
          <w:p w14:paraId="4966C92F" w14:textId="77777777" w:rsidR="00920FE2" w:rsidRPr="00920FE2" w:rsidRDefault="00920FE2" w:rsidP="002B43F0">
            <w:pPr>
              <w:spacing w:after="0" w:line="240" w:lineRule="auto"/>
              <w:jc w:val="right"/>
              <w:rPr>
                <w:rFonts w:ascii="Arial" w:hAnsi="Arial" w:cs="Arial"/>
                <w:b/>
                <w:bCs/>
                <w:color w:val="000000"/>
                <w:sz w:val="16"/>
                <w:szCs w:val="16"/>
              </w:rPr>
            </w:pPr>
          </w:p>
        </w:tc>
        <w:tc>
          <w:tcPr>
            <w:tcW w:w="896" w:type="dxa"/>
            <w:tcBorders>
              <w:top w:val="nil"/>
              <w:left w:val="nil"/>
              <w:bottom w:val="nil"/>
              <w:right w:val="nil"/>
            </w:tcBorders>
            <w:shd w:val="clear" w:color="000000" w:fill="E6E6E6"/>
            <w:noWrap/>
            <w:vAlign w:val="bottom"/>
            <w:hideMark/>
          </w:tcPr>
          <w:p w14:paraId="0740E9D8" w14:textId="2246B4B2"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6057A7CF" w14:textId="77777777"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1DCD8DB6" w14:textId="77777777" w:rsidR="00920FE2" w:rsidRPr="00920FE2" w:rsidRDefault="00920FE2" w:rsidP="002B43F0">
            <w:pPr>
              <w:spacing w:after="0" w:line="240" w:lineRule="auto"/>
              <w:jc w:val="right"/>
              <w:rPr>
                <w:rFonts w:ascii="Times New Roman" w:hAnsi="Times New Roman"/>
              </w:rPr>
            </w:pPr>
          </w:p>
        </w:tc>
        <w:tc>
          <w:tcPr>
            <w:tcW w:w="896" w:type="dxa"/>
            <w:tcBorders>
              <w:top w:val="nil"/>
              <w:left w:val="nil"/>
              <w:bottom w:val="nil"/>
              <w:right w:val="nil"/>
            </w:tcBorders>
            <w:shd w:val="clear" w:color="auto" w:fill="auto"/>
            <w:noWrap/>
            <w:vAlign w:val="bottom"/>
            <w:hideMark/>
          </w:tcPr>
          <w:p w14:paraId="71C24CF7" w14:textId="77777777" w:rsidR="00920FE2" w:rsidRPr="00920FE2" w:rsidRDefault="00920FE2" w:rsidP="002B43F0">
            <w:pPr>
              <w:spacing w:after="0" w:line="240" w:lineRule="auto"/>
              <w:jc w:val="right"/>
              <w:rPr>
                <w:rFonts w:ascii="Times New Roman" w:hAnsi="Times New Roman"/>
              </w:rPr>
            </w:pPr>
          </w:p>
        </w:tc>
      </w:tr>
      <w:tr w:rsidR="00920FE2" w:rsidRPr="00920FE2" w14:paraId="489A4F2A" w14:textId="77777777" w:rsidTr="002B43F0">
        <w:trPr>
          <w:trHeight w:val="225"/>
        </w:trPr>
        <w:tc>
          <w:tcPr>
            <w:tcW w:w="2836" w:type="dxa"/>
            <w:tcBorders>
              <w:top w:val="nil"/>
              <w:left w:val="nil"/>
              <w:bottom w:val="nil"/>
              <w:right w:val="nil"/>
            </w:tcBorders>
            <w:shd w:val="clear" w:color="auto" w:fill="auto"/>
            <w:noWrap/>
            <w:vAlign w:val="bottom"/>
            <w:hideMark/>
          </w:tcPr>
          <w:p w14:paraId="5EE217E1" w14:textId="77777777" w:rsidR="00920FE2" w:rsidRPr="00920FE2" w:rsidRDefault="00920FE2" w:rsidP="002B43F0">
            <w:pPr>
              <w:spacing w:after="0" w:line="240" w:lineRule="auto"/>
              <w:ind w:firstLineChars="100" w:firstLine="160"/>
              <w:jc w:val="left"/>
              <w:rPr>
                <w:rFonts w:ascii="Arial" w:hAnsi="Arial" w:cs="Arial"/>
                <w:sz w:val="16"/>
                <w:szCs w:val="16"/>
              </w:rPr>
            </w:pPr>
            <w:r w:rsidRPr="00920FE2">
              <w:rPr>
                <w:rFonts w:ascii="Arial" w:hAnsi="Arial" w:cs="Arial"/>
                <w:sz w:val="16"/>
                <w:szCs w:val="16"/>
              </w:rPr>
              <w:t>Cash and cash equivalents</w:t>
            </w:r>
          </w:p>
        </w:tc>
        <w:tc>
          <w:tcPr>
            <w:tcW w:w="896" w:type="dxa"/>
            <w:tcBorders>
              <w:top w:val="nil"/>
              <w:left w:val="nil"/>
              <w:bottom w:val="nil"/>
              <w:right w:val="nil"/>
            </w:tcBorders>
            <w:shd w:val="clear" w:color="auto" w:fill="auto"/>
            <w:noWrap/>
            <w:vAlign w:val="bottom"/>
            <w:hideMark/>
          </w:tcPr>
          <w:p w14:paraId="22BAFFB0" w14:textId="3BCB227C"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475</w:t>
            </w:r>
          </w:p>
        </w:tc>
        <w:tc>
          <w:tcPr>
            <w:tcW w:w="896" w:type="dxa"/>
            <w:tcBorders>
              <w:top w:val="nil"/>
              <w:left w:val="nil"/>
              <w:bottom w:val="nil"/>
              <w:right w:val="nil"/>
            </w:tcBorders>
            <w:shd w:val="clear" w:color="000000" w:fill="E6E6E6"/>
            <w:noWrap/>
            <w:vAlign w:val="bottom"/>
            <w:hideMark/>
          </w:tcPr>
          <w:p w14:paraId="7AEFBA75" w14:textId="72873A86"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475</w:t>
            </w:r>
          </w:p>
        </w:tc>
        <w:tc>
          <w:tcPr>
            <w:tcW w:w="896" w:type="dxa"/>
            <w:tcBorders>
              <w:top w:val="nil"/>
              <w:left w:val="nil"/>
              <w:bottom w:val="nil"/>
              <w:right w:val="nil"/>
            </w:tcBorders>
            <w:shd w:val="clear" w:color="auto" w:fill="auto"/>
            <w:noWrap/>
            <w:vAlign w:val="bottom"/>
            <w:hideMark/>
          </w:tcPr>
          <w:p w14:paraId="59D10B32" w14:textId="5044CCD5"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475</w:t>
            </w:r>
          </w:p>
        </w:tc>
        <w:tc>
          <w:tcPr>
            <w:tcW w:w="896" w:type="dxa"/>
            <w:tcBorders>
              <w:top w:val="nil"/>
              <w:left w:val="nil"/>
              <w:bottom w:val="nil"/>
              <w:right w:val="nil"/>
            </w:tcBorders>
            <w:shd w:val="clear" w:color="auto" w:fill="auto"/>
            <w:noWrap/>
            <w:vAlign w:val="bottom"/>
            <w:hideMark/>
          </w:tcPr>
          <w:p w14:paraId="43A75E32" w14:textId="2CD82851"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475</w:t>
            </w:r>
          </w:p>
        </w:tc>
        <w:tc>
          <w:tcPr>
            <w:tcW w:w="896" w:type="dxa"/>
            <w:tcBorders>
              <w:top w:val="nil"/>
              <w:left w:val="nil"/>
              <w:bottom w:val="nil"/>
              <w:right w:val="nil"/>
            </w:tcBorders>
            <w:shd w:val="clear" w:color="auto" w:fill="auto"/>
            <w:noWrap/>
            <w:vAlign w:val="bottom"/>
            <w:hideMark/>
          </w:tcPr>
          <w:p w14:paraId="06D586A0" w14:textId="5C9C6901"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475</w:t>
            </w:r>
          </w:p>
        </w:tc>
      </w:tr>
      <w:tr w:rsidR="00920FE2" w:rsidRPr="00920FE2" w14:paraId="29FA7FB2" w14:textId="77777777" w:rsidTr="002B43F0">
        <w:trPr>
          <w:trHeight w:val="225"/>
        </w:trPr>
        <w:tc>
          <w:tcPr>
            <w:tcW w:w="2836" w:type="dxa"/>
            <w:tcBorders>
              <w:top w:val="nil"/>
              <w:left w:val="nil"/>
              <w:bottom w:val="nil"/>
              <w:right w:val="nil"/>
            </w:tcBorders>
            <w:shd w:val="clear" w:color="auto" w:fill="auto"/>
            <w:noWrap/>
            <w:vAlign w:val="bottom"/>
            <w:hideMark/>
          </w:tcPr>
          <w:p w14:paraId="62DBCA15" w14:textId="77777777" w:rsidR="00920FE2" w:rsidRPr="00920FE2" w:rsidRDefault="00920FE2" w:rsidP="002B43F0">
            <w:pPr>
              <w:spacing w:after="0" w:line="240" w:lineRule="auto"/>
              <w:ind w:firstLineChars="100" w:firstLine="160"/>
              <w:jc w:val="left"/>
              <w:rPr>
                <w:rFonts w:ascii="Arial" w:hAnsi="Arial" w:cs="Arial"/>
                <w:color w:val="000000"/>
                <w:sz w:val="16"/>
                <w:szCs w:val="16"/>
              </w:rPr>
            </w:pPr>
            <w:r w:rsidRPr="00920FE2">
              <w:rPr>
                <w:rFonts w:ascii="Arial" w:hAnsi="Arial" w:cs="Arial"/>
                <w:color w:val="000000"/>
                <w:sz w:val="16"/>
                <w:szCs w:val="16"/>
              </w:rPr>
              <w:t>Trade and other receivables</w:t>
            </w:r>
          </w:p>
        </w:tc>
        <w:tc>
          <w:tcPr>
            <w:tcW w:w="896" w:type="dxa"/>
            <w:tcBorders>
              <w:top w:val="nil"/>
              <w:left w:val="nil"/>
              <w:bottom w:val="nil"/>
              <w:right w:val="nil"/>
            </w:tcBorders>
            <w:shd w:val="clear" w:color="auto" w:fill="auto"/>
            <w:noWrap/>
            <w:vAlign w:val="bottom"/>
            <w:hideMark/>
          </w:tcPr>
          <w:p w14:paraId="24E480F1" w14:textId="29120243"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774,168</w:t>
            </w:r>
          </w:p>
        </w:tc>
        <w:tc>
          <w:tcPr>
            <w:tcW w:w="896" w:type="dxa"/>
            <w:tcBorders>
              <w:top w:val="nil"/>
              <w:left w:val="nil"/>
              <w:bottom w:val="nil"/>
              <w:right w:val="nil"/>
            </w:tcBorders>
            <w:shd w:val="clear" w:color="000000" w:fill="E6E6E6"/>
            <w:noWrap/>
            <w:vAlign w:val="bottom"/>
            <w:hideMark/>
          </w:tcPr>
          <w:p w14:paraId="6D3353F2" w14:textId="102C9B9C"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784,947</w:t>
            </w:r>
          </w:p>
        </w:tc>
        <w:tc>
          <w:tcPr>
            <w:tcW w:w="896" w:type="dxa"/>
            <w:tcBorders>
              <w:top w:val="nil"/>
              <w:left w:val="nil"/>
              <w:bottom w:val="nil"/>
              <w:right w:val="nil"/>
            </w:tcBorders>
            <w:shd w:val="clear" w:color="auto" w:fill="auto"/>
            <w:noWrap/>
            <w:vAlign w:val="bottom"/>
            <w:hideMark/>
          </w:tcPr>
          <w:p w14:paraId="6528662B" w14:textId="582961CB"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816,272</w:t>
            </w:r>
          </w:p>
        </w:tc>
        <w:tc>
          <w:tcPr>
            <w:tcW w:w="896" w:type="dxa"/>
            <w:tcBorders>
              <w:top w:val="nil"/>
              <w:left w:val="nil"/>
              <w:bottom w:val="nil"/>
              <w:right w:val="nil"/>
            </w:tcBorders>
            <w:shd w:val="clear" w:color="auto" w:fill="auto"/>
            <w:noWrap/>
            <w:vAlign w:val="bottom"/>
            <w:hideMark/>
          </w:tcPr>
          <w:p w14:paraId="59E4782E" w14:textId="1F3BED37"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847,424</w:t>
            </w:r>
          </w:p>
        </w:tc>
        <w:tc>
          <w:tcPr>
            <w:tcW w:w="896" w:type="dxa"/>
            <w:tcBorders>
              <w:top w:val="nil"/>
              <w:left w:val="nil"/>
              <w:bottom w:val="nil"/>
              <w:right w:val="nil"/>
            </w:tcBorders>
            <w:shd w:val="clear" w:color="auto" w:fill="auto"/>
            <w:noWrap/>
            <w:vAlign w:val="bottom"/>
            <w:hideMark/>
          </w:tcPr>
          <w:p w14:paraId="2CE36084" w14:textId="3D1313DE"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887,726</w:t>
            </w:r>
          </w:p>
        </w:tc>
      </w:tr>
      <w:tr w:rsidR="00920FE2" w:rsidRPr="00920FE2" w14:paraId="3A99F81A" w14:textId="77777777" w:rsidTr="002B43F0">
        <w:trPr>
          <w:trHeight w:val="225"/>
        </w:trPr>
        <w:tc>
          <w:tcPr>
            <w:tcW w:w="2836" w:type="dxa"/>
            <w:tcBorders>
              <w:top w:val="nil"/>
              <w:left w:val="nil"/>
              <w:bottom w:val="nil"/>
              <w:right w:val="nil"/>
            </w:tcBorders>
            <w:shd w:val="clear" w:color="auto" w:fill="auto"/>
            <w:noWrap/>
            <w:vAlign w:val="bottom"/>
            <w:hideMark/>
          </w:tcPr>
          <w:p w14:paraId="0A019E0B" w14:textId="77777777" w:rsidR="00920FE2" w:rsidRPr="00920FE2" w:rsidRDefault="00920FE2" w:rsidP="002B43F0">
            <w:pPr>
              <w:spacing w:after="0" w:line="240" w:lineRule="auto"/>
              <w:ind w:firstLineChars="100" w:firstLine="160"/>
              <w:jc w:val="left"/>
              <w:rPr>
                <w:rFonts w:ascii="Arial" w:hAnsi="Arial" w:cs="Arial"/>
                <w:color w:val="000000"/>
                <w:sz w:val="16"/>
                <w:szCs w:val="16"/>
              </w:rPr>
            </w:pPr>
            <w:r w:rsidRPr="00920FE2">
              <w:rPr>
                <w:rFonts w:ascii="Arial" w:hAnsi="Arial" w:cs="Arial"/>
                <w:color w:val="000000"/>
                <w:sz w:val="16"/>
                <w:szCs w:val="16"/>
              </w:rPr>
              <w:t>Investment - Australian Hearing</w:t>
            </w:r>
          </w:p>
        </w:tc>
        <w:tc>
          <w:tcPr>
            <w:tcW w:w="896" w:type="dxa"/>
            <w:tcBorders>
              <w:top w:val="nil"/>
              <w:left w:val="nil"/>
              <w:bottom w:val="nil"/>
              <w:right w:val="nil"/>
            </w:tcBorders>
            <w:shd w:val="clear" w:color="auto" w:fill="auto"/>
            <w:noWrap/>
            <w:vAlign w:val="bottom"/>
            <w:hideMark/>
          </w:tcPr>
          <w:p w14:paraId="7B18BF52" w14:textId="1984216A"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49,422</w:t>
            </w:r>
          </w:p>
        </w:tc>
        <w:tc>
          <w:tcPr>
            <w:tcW w:w="896" w:type="dxa"/>
            <w:tcBorders>
              <w:top w:val="nil"/>
              <w:left w:val="nil"/>
              <w:bottom w:val="nil"/>
              <w:right w:val="nil"/>
            </w:tcBorders>
            <w:shd w:val="clear" w:color="000000" w:fill="E6E6E6"/>
            <w:noWrap/>
            <w:vAlign w:val="bottom"/>
            <w:hideMark/>
          </w:tcPr>
          <w:p w14:paraId="7F7096E2" w14:textId="04E07E1E"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49,422</w:t>
            </w:r>
          </w:p>
        </w:tc>
        <w:tc>
          <w:tcPr>
            <w:tcW w:w="896" w:type="dxa"/>
            <w:tcBorders>
              <w:top w:val="nil"/>
              <w:left w:val="nil"/>
              <w:bottom w:val="nil"/>
              <w:right w:val="nil"/>
            </w:tcBorders>
            <w:shd w:val="clear" w:color="auto" w:fill="auto"/>
            <w:noWrap/>
            <w:vAlign w:val="bottom"/>
            <w:hideMark/>
          </w:tcPr>
          <w:p w14:paraId="1D596419" w14:textId="12872C38"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49,422</w:t>
            </w:r>
          </w:p>
        </w:tc>
        <w:tc>
          <w:tcPr>
            <w:tcW w:w="896" w:type="dxa"/>
            <w:tcBorders>
              <w:top w:val="nil"/>
              <w:left w:val="nil"/>
              <w:bottom w:val="nil"/>
              <w:right w:val="nil"/>
            </w:tcBorders>
            <w:shd w:val="clear" w:color="auto" w:fill="auto"/>
            <w:noWrap/>
            <w:vAlign w:val="bottom"/>
            <w:hideMark/>
          </w:tcPr>
          <w:p w14:paraId="0961E0A3" w14:textId="3C7E970B"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49,422</w:t>
            </w:r>
          </w:p>
        </w:tc>
        <w:tc>
          <w:tcPr>
            <w:tcW w:w="896" w:type="dxa"/>
            <w:tcBorders>
              <w:top w:val="nil"/>
              <w:left w:val="nil"/>
              <w:bottom w:val="nil"/>
              <w:right w:val="nil"/>
            </w:tcBorders>
            <w:shd w:val="clear" w:color="auto" w:fill="auto"/>
            <w:noWrap/>
            <w:vAlign w:val="bottom"/>
            <w:hideMark/>
          </w:tcPr>
          <w:p w14:paraId="0AF3809F" w14:textId="5C196453"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49,422</w:t>
            </w:r>
          </w:p>
        </w:tc>
      </w:tr>
      <w:tr w:rsidR="00920FE2" w:rsidRPr="00920FE2" w14:paraId="59F025F2" w14:textId="77777777" w:rsidTr="002B43F0">
        <w:trPr>
          <w:trHeight w:val="225"/>
        </w:trPr>
        <w:tc>
          <w:tcPr>
            <w:tcW w:w="2836" w:type="dxa"/>
            <w:tcBorders>
              <w:top w:val="nil"/>
              <w:left w:val="nil"/>
              <w:bottom w:val="nil"/>
              <w:right w:val="nil"/>
            </w:tcBorders>
            <w:shd w:val="clear" w:color="auto" w:fill="auto"/>
            <w:noWrap/>
            <w:vAlign w:val="bottom"/>
            <w:hideMark/>
          </w:tcPr>
          <w:p w14:paraId="3FCFDAF5" w14:textId="77777777" w:rsidR="00920FE2" w:rsidRPr="00920FE2" w:rsidRDefault="00920FE2" w:rsidP="002B43F0">
            <w:pPr>
              <w:spacing w:after="0" w:line="240" w:lineRule="auto"/>
              <w:jc w:val="left"/>
              <w:rPr>
                <w:rFonts w:ascii="Arial" w:hAnsi="Arial" w:cs="Arial"/>
                <w:b/>
                <w:bCs/>
                <w:i/>
                <w:iCs/>
                <w:color w:val="000000"/>
                <w:sz w:val="16"/>
                <w:szCs w:val="16"/>
              </w:rPr>
            </w:pPr>
            <w:r w:rsidRPr="00920FE2">
              <w:rPr>
                <w:rFonts w:ascii="Arial" w:hAnsi="Arial" w:cs="Arial"/>
                <w:b/>
                <w:bCs/>
                <w:i/>
                <w:iCs/>
                <w:color w:val="000000"/>
                <w:sz w:val="16"/>
                <w:szCs w:val="16"/>
              </w:rPr>
              <w:t>Total financial assets</w:t>
            </w:r>
          </w:p>
        </w:tc>
        <w:tc>
          <w:tcPr>
            <w:tcW w:w="896" w:type="dxa"/>
            <w:tcBorders>
              <w:top w:val="single" w:sz="4" w:space="0" w:color="000000"/>
              <w:left w:val="nil"/>
              <w:bottom w:val="single" w:sz="4" w:space="0" w:color="000000"/>
              <w:right w:val="nil"/>
            </w:tcBorders>
            <w:shd w:val="clear" w:color="auto" w:fill="auto"/>
            <w:noWrap/>
            <w:vAlign w:val="bottom"/>
            <w:hideMark/>
          </w:tcPr>
          <w:p w14:paraId="240FB6DB" w14:textId="691EA944"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824,065</w:t>
            </w:r>
          </w:p>
        </w:tc>
        <w:tc>
          <w:tcPr>
            <w:tcW w:w="896" w:type="dxa"/>
            <w:tcBorders>
              <w:top w:val="single" w:sz="4" w:space="0" w:color="000000"/>
              <w:left w:val="nil"/>
              <w:bottom w:val="single" w:sz="4" w:space="0" w:color="000000"/>
              <w:right w:val="nil"/>
            </w:tcBorders>
            <w:shd w:val="clear" w:color="000000" w:fill="E6E6E6"/>
            <w:noWrap/>
            <w:vAlign w:val="bottom"/>
            <w:hideMark/>
          </w:tcPr>
          <w:p w14:paraId="09E6BED6" w14:textId="4E843052"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834,844</w:t>
            </w:r>
          </w:p>
        </w:tc>
        <w:tc>
          <w:tcPr>
            <w:tcW w:w="896" w:type="dxa"/>
            <w:tcBorders>
              <w:top w:val="single" w:sz="4" w:space="0" w:color="000000"/>
              <w:left w:val="nil"/>
              <w:bottom w:val="single" w:sz="4" w:space="0" w:color="000000"/>
              <w:right w:val="nil"/>
            </w:tcBorders>
            <w:shd w:val="clear" w:color="auto" w:fill="auto"/>
            <w:noWrap/>
            <w:vAlign w:val="bottom"/>
            <w:hideMark/>
          </w:tcPr>
          <w:p w14:paraId="7433D1F5" w14:textId="25FD351F"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866,169</w:t>
            </w:r>
          </w:p>
        </w:tc>
        <w:tc>
          <w:tcPr>
            <w:tcW w:w="896" w:type="dxa"/>
            <w:tcBorders>
              <w:top w:val="single" w:sz="4" w:space="0" w:color="000000"/>
              <w:left w:val="nil"/>
              <w:bottom w:val="single" w:sz="4" w:space="0" w:color="000000"/>
              <w:right w:val="nil"/>
            </w:tcBorders>
            <w:shd w:val="clear" w:color="auto" w:fill="auto"/>
            <w:noWrap/>
            <w:vAlign w:val="bottom"/>
            <w:hideMark/>
          </w:tcPr>
          <w:p w14:paraId="030AA961" w14:textId="03B9F512"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897,321</w:t>
            </w:r>
          </w:p>
        </w:tc>
        <w:tc>
          <w:tcPr>
            <w:tcW w:w="896" w:type="dxa"/>
            <w:tcBorders>
              <w:top w:val="single" w:sz="4" w:space="0" w:color="000000"/>
              <w:left w:val="nil"/>
              <w:bottom w:val="single" w:sz="4" w:space="0" w:color="000000"/>
              <w:right w:val="nil"/>
            </w:tcBorders>
            <w:shd w:val="clear" w:color="auto" w:fill="auto"/>
            <w:noWrap/>
            <w:vAlign w:val="bottom"/>
            <w:hideMark/>
          </w:tcPr>
          <w:p w14:paraId="4B10AE00" w14:textId="38266044"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937,623</w:t>
            </w:r>
          </w:p>
        </w:tc>
      </w:tr>
      <w:tr w:rsidR="00920FE2" w:rsidRPr="00920FE2" w14:paraId="48204A2C" w14:textId="77777777" w:rsidTr="002B43F0">
        <w:trPr>
          <w:trHeight w:val="225"/>
        </w:trPr>
        <w:tc>
          <w:tcPr>
            <w:tcW w:w="2836" w:type="dxa"/>
            <w:tcBorders>
              <w:top w:val="nil"/>
              <w:left w:val="nil"/>
              <w:bottom w:val="nil"/>
              <w:right w:val="nil"/>
            </w:tcBorders>
            <w:shd w:val="clear" w:color="auto" w:fill="auto"/>
            <w:noWrap/>
            <w:vAlign w:val="bottom"/>
            <w:hideMark/>
          </w:tcPr>
          <w:p w14:paraId="7560934B" w14:textId="77777777" w:rsidR="00920FE2" w:rsidRPr="00920FE2" w:rsidRDefault="00920FE2" w:rsidP="002B43F0">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Non-financial assets</w:t>
            </w:r>
          </w:p>
        </w:tc>
        <w:tc>
          <w:tcPr>
            <w:tcW w:w="896" w:type="dxa"/>
            <w:tcBorders>
              <w:top w:val="nil"/>
              <w:left w:val="nil"/>
              <w:bottom w:val="nil"/>
              <w:right w:val="nil"/>
            </w:tcBorders>
            <w:shd w:val="clear" w:color="auto" w:fill="auto"/>
            <w:noWrap/>
            <w:vAlign w:val="bottom"/>
            <w:hideMark/>
          </w:tcPr>
          <w:p w14:paraId="14FFACFE" w14:textId="366DA76F"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000000" w:fill="E6E6E6"/>
            <w:noWrap/>
            <w:vAlign w:val="bottom"/>
            <w:hideMark/>
          </w:tcPr>
          <w:p w14:paraId="2F9C52C8" w14:textId="1B416E36"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1B209993" w14:textId="52D91367"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4CB06ADA" w14:textId="228AB295"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27000DDB" w14:textId="0070285C" w:rsidR="00920FE2" w:rsidRPr="00920FE2" w:rsidRDefault="00920FE2" w:rsidP="002B43F0">
            <w:pPr>
              <w:spacing w:after="0" w:line="240" w:lineRule="auto"/>
              <w:jc w:val="right"/>
              <w:rPr>
                <w:rFonts w:ascii="Arial" w:hAnsi="Arial" w:cs="Arial"/>
                <w:color w:val="000000"/>
                <w:sz w:val="16"/>
                <w:szCs w:val="16"/>
              </w:rPr>
            </w:pPr>
          </w:p>
        </w:tc>
      </w:tr>
      <w:tr w:rsidR="00920FE2" w:rsidRPr="00920FE2" w14:paraId="6B96751E" w14:textId="77777777" w:rsidTr="002B43F0">
        <w:trPr>
          <w:trHeight w:val="225"/>
        </w:trPr>
        <w:tc>
          <w:tcPr>
            <w:tcW w:w="2836" w:type="dxa"/>
            <w:tcBorders>
              <w:top w:val="nil"/>
              <w:left w:val="nil"/>
              <w:bottom w:val="nil"/>
              <w:right w:val="nil"/>
            </w:tcBorders>
            <w:shd w:val="clear" w:color="auto" w:fill="auto"/>
            <w:noWrap/>
            <w:vAlign w:val="bottom"/>
            <w:hideMark/>
          </w:tcPr>
          <w:p w14:paraId="19CA5BFE" w14:textId="77777777" w:rsidR="00920FE2" w:rsidRPr="00920FE2" w:rsidRDefault="00920FE2" w:rsidP="002B43F0">
            <w:pPr>
              <w:spacing w:after="0" w:line="240" w:lineRule="auto"/>
              <w:ind w:firstLineChars="100" w:firstLine="160"/>
              <w:jc w:val="left"/>
              <w:rPr>
                <w:rFonts w:ascii="Arial" w:hAnsi="Arial" w:cs="Arial"/>
                <w:color w:val="000000"/>
                <w:sz w:val="16"/>
                <w:szCs w:val="16"/>
              </w:rPr>
            </w:pPr>
            <w:r w:rsidRPr="00920FE2">
              <w:rPr>
                <w:rFonts w:ascii="Arial" w:hAnsi="Arial" w:cs="Arial"/>
                <w:color w:val="000000"/>
                <w:sz w:val="16"/>
                <w:szCs w:val="16"/>
              </w:rPr>
              <w:t>Property, plant and equipment</w:t>
            </w:r>
          </w:p>
        </w:tc>
        <w:tc>
          <w:tcPr>
            <w:tcW w:w="896" w:type="dxa"/>
            <w:tcBorders>
              <w:top w:val="nil"/>
              <w:left w:val="nil"/>
              <w:bottom w:val="nil"/>
              <w:right w:val="nil"/>
            </w:tcBorders>
            <w:shd w:val="clear" w:color="auto" w:fill="auto"/>
            <w:noWrap/>
            <w:vAlign w:val="bottom"/>
            <w:hideMark/>
          </w:tcPr>
          <w:p w14:paraId="0337E93B" w14:textId="565B546A"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16</w:t>
            </w:r>
          </w:p>
        </w:tc>
        <w:tc>
          <w:tcPr>
            <w:tcW w:w="896" w:type="dxa"/>
            <w:tcBorders>
              <w:top w:val="nil"/>
              <w:left w:val="nil"/>
              <w:bottom w:val="nil"/>
              <w:right w:val="nil"/>
            </w:tcBorders>
            <w:shd w:val="clear" w:color="000000" w:fill="E6E6E6"/>
            <w:noWrap/>
            <w:vAlign w:val="bottom"/>
            <w:hideMark/>
          </w:tcPr>
          <w:p w14:paraId="12FB3AA1" w14:textId="1ECF5D19"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c>
          <w:tcPr>
            <w:tcW w:w="896" w:type="dxa"/>
            <w:tcBorders>
              <w:top w:val="nil"/>
              <w:left w:val="nil"/>
              <w:bottom w:val="nil"/>
              <w:right w:val="nil"/>
            </w:tcBorders>
            <w:shd w:val="clear" w:color="auto" w:fill="auto"/>
            <w:noWrap/>
            <w:vAlign w:val="bottom"/>
            <w:hideMark/>
          </w:tcPr>
          <w:p w14:paraId="4B04DCD3" w14:textId="46DCE50C"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c>
          <w:tcPr>
            <w:tcW w:w="896" w:type="dxa"/>
            <w:tcBorders>
              <w:top w:val="nil"/>
              <w:left w:val="nil"/>
              <w:bottom w:val="nil"/>
              <w:right w:val="nil"/>
            </w:tcBorders>
            <w:shd w:val="clear" w:color="auto" w:fill="auto"/>
            <w:noWrap/>
            <w:vAlign w:val="bottom"/>
            <w:hideMark/>
          </w:tcPr>
          <w:p w14:paraId="14986D30" w14:textId="7D3E8AD7"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c>
          <w:tcPr>
            <w:tcW w:w="896" w:type="dxa"/>
            <w:tcBorders>
              <w:top w:val="nil"/>
              <w:left w:val="nil"/>
              <w:bottom w:val="nil"/>
              <w:right w:val="nil"/>
            </w:tcBorders>
            <w:shd w:val="clear" w:color="auto" w:fill="auto"/>
            <w:noWrap/>
            <w:vAlign w:val="bottom"/>
            <w:hideMark/>
          </w:tcPr>
          <w:p w14:paraId="36A17872" w14:textId="455F46B3"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r>
      <w:tr w:rsidR="00920FE2" w:rsidRPr="00920FE2" w14:paraId="23FB473E" w14:textId="77777777" w:rsidTr="002B43F0">
        <w:trPr>
          <w:trHeight w:val="225"/>
        </w:trPr>
        <w:tc>
          <w:tcPr>
            <w:tcW w:w="2836" w:type="dxa"/>
            <w:tcBorders>
              <w:top w:val="nil"/>
              <w:left w:val="nil"/>
              <w:bottom w:val="nil"/>
              <w:right w:val="nil"/>
            </w:tcBorders>
            <w:shd w:val="clear" w:color="auto" w:fill="auto"/>
            <w:noWrap/>
            <w:vAlign w:val="bottom"/>
            <w:hideMark/>
          </w:tcPr>
          <w:p w14:paraId="0617F996" w14:textId="77777777" w:rsidR="00920FE2" w:rsidRPr="00920FE2" w:rsidRDefault="00920FE2" w:rsidP="002B43F0">
            <w:pPr>
              <w:spacing w:after="0" w:line="240" w:lineRule="auto"/>
              <w:jc w:val="left"/>
              <w:rPr>
                <w:rFonts w:ascii="Arial" w:hAnsi="Arial" w:cs="Arial"/>
                <w:b/>
                <w:bCs/>
                <w:i/>
                <w:iCs/>
                <w:color w:val="000000"/>
                <w:sz w:val="16"/>
                <w:szCs w:val="16"/>
              </w:rPr>
            </w:pPr>
            <w:r w:rsidRPr="00920FE2">
              <w:rPr>
                <w:rFonts w:ascii="Arial" w:hAnsi="Arial" w:cs="Arial"/>
                <w:b/>
                <w:bCs/>
                <w:i/>
                <w:iCs/>
                <w:color w:val="000000"/>
                <w:sz w:val="16"/>
                <w:szCs w:val="16"/>
              </w:rPr>
              <w:t>Total non-financial assets</w:t>
            </w:r>
          </w:p>
        </w:tc>
        <w:tc>
          <w:tcPr>
            <w:tcW w:w="896" w:type="dxa"/>
            <w:tcBorders>
              <w:top w:val="single" w:sz="4" w:space="0" w:color="000000"/>
              <w:left w:val="nil"/>
              <w:bottom w:val="single" w:sz="4" w:space="0" w:color="000000"/>
              <w:right w:val="nil"/>
            </w:tcBorders>
            <w:shd w:val="clear" w:color="auto" w:fill="auto"/>
            <w:noWrap/>
            <w:vAlign w:val="bottom"/>
            <w:hideMark/>
          </w:tcPr>
          <w:p w14:paraId="60CEA25E" w14:textId="58CC9825"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16</w:t>
            </w:r>
          </w:p>
        </w:tc>
        <w:tc>
          <w:tcPr>
            <w:tcW w:w="896" w:type="dxa"/>
            <w:tcBorders>
              <w:top w:val="single" w:sz="4" w:space="0" w:color="000000"/>
              <w:left w:val="nil"/>
              <w:bottom w:val="single" w:sz="4" w:space="0" w:color="000000"/>
              <w:right w:val="nil"/>
            </w:tcBorders>
            <w:shd w:val="clear" w:color="000000" w:fill="E6E6E6"/>
            <w:noWrap/>
            <w:vAlign w:val="bottom"/>
            <w:hideMark/>
          </w:tcPr>
          <w:p w14:paraId="7237D6CC" w14:textId="3E7DA371"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w:t>
            </w:r>
          </w:p>
        </w:tc>
        <w:tc>
          <w:tcPr>
            <w:tcW w:w="896" w:type="dxa"/>
            <w:tcBorders>
              <w:top w:val="single" w:sz="4" w:space="0" w:color="000000"/>
              <w:left w:val="nil"/>
              <w:bottom w:val="single" w:sz="4" w:space="0" w:color="000000"/>
              <w:right w:val="nil"/>
            </w:tcBorders>
            <w:shd w:val="clear" w:color="auto" w:fill="auto"/>
            <w:noWrap/>
            <w:vAlign w:val="bottom"/>
            <w:hideMark/>
          </w:tcPr>
          <w:p w14:paraId="63384A77" w14:textId="3BCD9816"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w:t>
            </w:r>
          </w:p>
        </w:tc>
        <w:tc>
          <w:tcPr>
            <w:tcW w:w="896" w:type="dxa"/>
            <w:tcBorders>
              <w:top w:val="single" w:sz="4" w:space="0" w:color="000000"/>
              <w:left w:val="nil"/>
              <w:bottom w:val="single" w:sz="4" w:space="0" w:color="000000"/>
              <w:right w:val="nil"/>
            </w:tcBorders>
            <w:shd w:val="clear" w:color="auto" w:fill="auto"/>
            <w:noWrap/>
            <w:vAlign w:val="bottom"/>
            <w:hideMark/>
          </w:tcPr>
          <w:p w14:paraId="018DA8E7" w14:textId="7F79EA1B"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w:t>
            </w:r>
          </w:p>
        </w:tc>
        <w:tc>
          <w:tcPr>
            <w:tcW w:w="896" w:type="dxa"/>
            <w:tcBorders>
              <w:top w:val="single" w:sz="4" w:space="0" w:color="000000"/>
              <w:left w:val="nil"/>
              <w:bottom w:val="single" w:sz="4" w:space="0" w:color="000000"/>
              <w:right w:val="nil"/>
            </w:tcBorders>
            <w:shd w:val="clear" w:color="auto" w:fill="auto"/>
            <w:noWrap/>
            <w:vAlign w:val="bottom"/>
            <w:hideMark/>
          </w:tcPr>
          <w:p w14:paraId="32954816" w14:textId="1CAE31BE"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w:t>
            </w:r>
          </w:p>
        </w:tc>
      </w:tr>
      <w:tr w:rsidR="00920FE2" w:rsidRPr="00920FE2" w14:paraId="5D240EA6" w14:textId="77777777" w:rsidTr="002B43F0">
        <w:trPr>
          <w:trHeight w:val="450"/>
        </w:trPr>
        <w:tc>
          <w:tcPr>
            <w:tcW w:w="2836" w:type="dxa"/>
            <w:tcBorders>
              <w:top w:val="nil"/>
              <w:left w:val="nil"/>
              <w:bottom w:val="nil"/>
              <w:right w:val="nil"/>
            </w:tcBorders>
            <w:shd w:val="clear" w:color="auto" w:fill="auto"/>
            <w:vAlign w:val="bottom"/>
            <w:hideMark/>
          </w:tcPr>
          <w:p w14:paraId="79E8CCEE" w14:textId="77777777" w:rsidR="00920FE2" w:rsidRPr="00920FE2" w:rsidRDefault="00920FE2" w:rsidP="002B43F0">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Total assets administered on behalf of Government</w:t>
            </w:r>
          </w:p>
        </w:tc>
        <w:tc>
          <w:tcPr>
            <w:tcW w:w="896" w:type="dxa"/>
            <w:tcBorders>
              <w:top w:val="nil"/>
              <w:left w:val="nil"/>
              <w:bottom w:val="single" w:sz="4" w:space="0" w:color="000000"/>
              <w:right w:val="nil"/>
            </w:tcBorders>
            <w:shd w:val="clear" w:color="auto" w:fill="auto"/>
            <w:noWrap/>
            <w:vAlign w:val="bottom"/>
            <w:hideMark/>
          </w:tcPr>
          <w:p w14:paraId="730ABFE1" w14:textId="48CFA1A0"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824,081</w:t>
            </w:r>
          </w:p>
        </w:tc>
        <w:tc>
          <w:tcPr>
            <w:tcW w:w="896" w:type="dxa"/>
            <w:tcBorders>
              <w:top w:val="nil"/>
              <w:left w:val="nil"/>
              <w:bottom w:val="single" w:sz="4" w:space="0" w:color="000000"/>
              <w:right w:val="nil"/>
            </w:tcBorders>
            <w:shd w:val="clear" w:color="000000" w:fill="E6E6E6"/>
            <w:noWrap/>
            <w:vAlign w:val="bottom"/>
            <w:hideMark/>
          </w:tcPr>
          <w:p w14:paraId="7E70153E" w14:textId="4A937C4C"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834,844</w:t>
            </w:r>
          </w:p>
        </w:tc>
        <w:tc>
          <w:tcPr>
            <w:tcW w:w="896" w:type="dxa"/>
            <w:tcBorders>
              <w:top w:val="nil"/>
              <w:left w:val="nil"/>
              <w:bottom w:val="single" w:sz="4" w:space="0" w:color="000000"/>
              <w:right w:val="nil"/>
            </w:tcBorders>
            <w:shd w:val="clear" w:color="auto" w:fill="auto"/>
            <w:noWrap/>
            <w:vAlign w:val="bottom"/>
            <w:hideMark/>
          </w:tcPr>
          <w:p w14:paraId="2CEBEB21" w14:textId="2B4B3D35"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866,169</w:t>
            </w:r>
          </w:p>
        </w:tc>
        <w:tc>
          <w:tcPr>
            <w:tcW w:w="896" w:type="dxa"/>
            <w:tcBorders>
              <w:top w:val="nil"/>
              <w:left w:val="nil"/>
              <w:bottom w:val="single" w:sz="4" w:space="0" w:color="000000"/>
              <w:right w:val="nil"/>
            </w:tcBorders>
            <w:shd w:val="clear" w:color="auto" w:fill="auto"/>
            <w:noWrap/>
            <w:vAlign w:val="bottom"/>
            <w:hideMark/>
          </w:tcPr>
          <w:p w14:paraId="71A81159" w14:textId="2301F004"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897,321</w:t>
            </w:r>
          </w:p>
        </w:tc>
        <w:tc>
          <w:tcPr>
            <w:tcW w:w="896" w:type="dxa"/>
            <w:tcBorders>
              <w:top w:val="nil"/>
              <w:left w:val="nil"/>
              <w:bottom w:val="single" w:sz="4" w:space="0" w:color="000000"/>
              <w:right w:val="nil"/>
            </w:tcBorders>
            <w:shd w:val="clear" w:color="auto" w:fill="auto"/>
            <w:noWrap/>
            <w:vAlign w:val="bottom"/>
            <w:hideMark/>
          </w:tcPr>
          <w:p w14:paraId="57AE84A8" w14:textId="50B46600"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937,623</w:t>
            </w:r>
          </w:p>
        </w:tc>
      </w:tr>
      <w:tr w:rsidR="00920FE2" w:rsidRPr="00920FE2" w14:paraId="3BD8CF7E" w14:textId="77777777" w:rsidTr="002B43F0">
        <w:trPr>
          <w:trHeight w:val="225"/>
        </w:trPr>
        <w:tc>
          <w:tcPr>
            <w:tcW w:w="2836" w:type="dxa"/>
            <w:tcBorders>
              <w:top w:val="nil"/>
              <w:left w:val="nil"/>
              <w:bottom w:val="nil"/>
              <w:right w:val="nil"/>
            </w:tcBorders>
            <w:shd w:val="clear" w:color="auto" w:fill="auto"/>
            <w:noWrap/>
            <w:vAlign w:val="bottom"/>
            <w:hideMark/>
          </w:tcPr>
          <w:p w14:paraId="35ABAD4C" w14:textId="77777777" w:rsidR="00920FE2" w:rsidRPr="00920FE2" w:rsidRDefault="00920FE2" w:rsidP="002B43F0">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LIABILITIES</w:t>
            </w:r>
          </w:p>
        </w:tc>
        <w:tc>
          <w:tcPr>
            <w:tcW w:w="896" w:type="dxa"/>
            <w:tcBorders>
              <w:top w:val="nil"/>
              <w:left w:val="nil"/>
              <w:bottom w:val="nil"/>
              <w:right w:val="nil"/>
            </w:tcBorders>
            <w:shd w:val="clear" w:color="auto" w:fill="auto"/>
            <w:noWrap/>
            <w:vAlign w:val="bottom"/>
            <w:hideMark/>
          </w:tcPr>
          <w:p w14:paraId="16241913" w14:textId="77777777" w:rsidR="00920FE2" w:rsidRPr="00920FE2" w:rsidRDefault="00920FE2" w:rsidP="002B43F0">
            <w:pPr>
              <w:spacing w:after="0" w:line="240" w:lineRule="auto"/>
              <w:jc w:val="right"/>
              <w:rPr>
                <w:rFonts w:ascii="Arial" w:hAnsi="Arial" w:cs="Arial"/>
                <w:b/>
                <w:bCs/>
                <w:color w:val="000000"/>
                <w:sz w:val="16"/>
                <w:szCs w:val="16"/>
              </w:rPr>
            </w:pPr>
          </w:p>
        </w:tc>
        <w:tc>
          <w:tcPr>
            <w:tcW w:w="896" w:type="dxa"/>
            <w:tcBorders>
              <w:top w:val="nil"/>
              <w:left w:val="nil"/>
              <w:bottom w:val="nil"/>
              <w:right w:val="nil"/>
            </w:tcBorders>
            <w:shd w:val="clear" w:color="000000" w:fill="E6E6E6"/>
            <w:noWrap/>
            <w:vAlign w:val="bottom"/>
            <w:hideMark/>
          </w:tcPr>
          <w:p w14:paraId="01E2A6ED" w14:textId="7DDA9675"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6F2A8E56" w14:textId="77777777"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4EA37AF2" w14:textId="77777777" w:rsidR="00920FE2" w:rsidRPr="00920FE2" w:rsidRDefault="00920FE2" w:rsidP="002B43F0">
            <w:pPr>
              <w:spacing w:after="0" w:line="240" w:lineRule="auto"/>
              <w:jc w:val="right"/>
              <w:rPr>
                <w:rFonts w:ascii="Times New Roman" w:hAnsi="Times New Roman"/>
              </w:rPr>
            </w:pPr>
          </w:p>
        </w:tc>
        <w:tc>
          <w:tcPr>
            <w:tcW w:w="896" w:type="dxa"/>
            <w:tcBorders>
              <w:top w:val="nil"/>
              <w:left w:val="nil"/>
              <w:bottom w:val="nil"/>
              <w:right w:val="nil"/>
            </w:tcBorders>
            <w:shd w:val="clear" w:color="auto" w:fill="auto"/>
            <w:noWrap/>
            <w:vAlign w:val="bottom"/>
            <w:hideMark/>
          </w:tcPr>
          <w:p w14:paraId="70B07080" w14:textId="77777777" w:rsidR="00920FE2" w:rsidRPr="00920FE2" w:rsidRDefault="00920FE2" w:rsidP="002B43F0">
            <w:pPr>
              <w:spacing w:after="0" w:line="240" w:lineRule="auto"/>
              <w:jc w:val="right"/>
              <w:rPr>
                <w:rFonts w:ascii="Times New Roman" w:hAnsi="Times New Roman"/>
              </w:rPr>
            </w:pPr>
          </w:p>
        </w:tc>
      </w:tr>
      <w:tr w:rsidR="00920FE2" w:rsidRPr="00920FE2" w14:paraId="5805DEC8" w14:textId="77777777" w:rsidTr="002B43F0">
        <w:trPr>
          <w:trHeight w:val="225"/>
        </w:trPr>
        <w:tc>
          <w:tcPr>
            <w:tcW w:w="2836" w:type="dxa"/>
            <w:tcBorders>
              <w:top w:val="nil"/>
              <w:left w:val="nil"/>
              <w:bottom w:val="nil"/>
              <w:right w:val="nil"/>
            </w:tcBorders>
            <w:shd w:val="clear" w:color="auto" w:fill="auto"/>
            <w:noWrap/>
            <w:vAlign w:val="bottom"/>
            <w:hideMark/>
          </w:tcPr>
          <w:p w14:paraId="079CEB52" w14:textId="77777777" w:rsidR="00920FE2" w:rsidRPr="00920FE2" w:rsidRDefault="00920FE2" w:rsidP="002B43F0">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Payables</w:t>
            </w:r>
          </w:p>
        </w:tc>
        <w:tc>
          <w:tcPr>
            <w:tcW w:w="896" w:type="dxa"/>
            <w:tcBorders>
              <w:top w:val="nil"/>
              <w:left w:val="nil"/>
              <w:bottom w:val="nil"/>
              <w:right w:val="nil"/>
            </w:tcBorders>
            <w:shd w:val="clear" w:color="auto" w:fill="auto"/>
            <w:noWrap/>
            <w:vAlign w:val="bottom"/>
            <w:hideMark/>
          </w:tcPr>
          <w:p w14:paraId="29FC5466" w14:textId="77777777" w:rsidR="00920FE2" w:rsidRPr="00920FE2" w:rsidRDefault="00920FE2" w:rsidP="002B43F0">
            <w:pPr>
              <w:spacing w:after="0" w:line="240" w:lineRule="auto"/>
              <w:jc w:val="right"/>
              <w:rPr>
                <w:rFonts w:ascii="Arial" w:hAnsi="Arial" w:cs="Arial"/>
                <w:b/>
                <w:bCs/>
                <w:color w:val="000000"/>
                <w:sz w:val="16"/>
                <w:szCs w:val="16"/>
              </w:rPr>
            </w:pPr>
          </w:p>
        </w:tc>
        <w:tc>
          <w:tcPr>
            <w:tcW w:w="896" w:type="dxa"/>
            <w:tcBorders>
              <w:top w:val="nil"/>
              <w:left w:val="nil"/>
              <w:bottom w:val="nil"/>
              <w:right w:val="nil"/>
            </w:tcBorders>
            <w:shd w:val="clear" w:color="000000" w:fill="E6E6E6"/>
            <w:noWrap/>
            <w:vAlign w:val="bottom"/>
            <w:hideMark/>
          </w:tcPr>
          <w:p w14:paraId="503E9BF4" w14:textId="45CAEF1B"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0CF1C3C0" w14:textId="77777777"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31EF43A4" w14:textId="77777777" w:rsidR="00920FE2" w:rsidRPr="00920FE2" w:rsidRDefault="00920FE2" w:rsidP="002B43F0">
            <w:pPr>
              <w:spacing w:after="0" w:line="240" w:lineRule="auto"/>
              <w:jc w:val="right"/>
              <w:rPr>
                <w:rFonts w:ascii="Times New Roman" w:hAnsi="Times New Roman"/>
              </w:rPr>
            </w:pPr>
          </w:p>
        </w:tc>
        <w:tc>
          <w:tcPr>
            <w:tcW w:w="896" w:type="dxa"/>
            <w:tcBorders>
              <w:top w:val="nil"/>
              <w:left w:val="nil"/>
              <w:bottom w:val="nil"/>
              <w:right w:val="nil"/>
            </w:tcBorders>
            <w:shd w:val="clear" w:color="auto" w:fill="auto"/>
            <w:noWrap/>
            <w:vAlign w:val="bottom"/>
            <w:hideMark/>
          </w:tcPr>
          <w:p w14:paraId="4302A878" w14:textId="77777777" w:rsidR="00920FE2" w:rsidRPr="00920FE2" w:rsidRDefault="00920FE2" w:rsidP="002B43F0">
            <w:pPr>
              <w:spacing w:after="0" w:line="240" w:lineRule="auto"/>
              <w:jc w:val="right"/>
              <w:rPr>
                <w:rFonts w:ascii="Times New Roman" w:hAnsi="Times New Roman"/>
              </w:rPr>
            </w:pPr>
          </w:p>
        </w:tc>
      </w:tr>
      <w:tr w:rsidR="00920FE2" w:rsidRPr="00920FE2" w14:paraId="2DFB987F" w14:textId="77777777" w:rsidTr="002B43F0">
        <w:trPr>
          <w:trHeight w:val="225"/>
        </w:trPr>
        <w:tc>
          <w:tcPr>
            <w:tcW w:w="2836" w:type="dxa"/>
            <w:tcBorders>
              <w:top w:val="nil"/>
              <w:left w:val="nil"/>
              <w:bottom w:val="nil"/>
              <w:right w:val="nil"/>
            </w:tcBorders>
            <w:shd w:val="clear" w:color="auto" w:fill="auto"/>
            <w:noWrap/>
            <w:vAlign w:val="bottom"/>
            <w:hideMark/>
          </w:tcPr>
          <w:p w14:paraId="74407AAA" w14:textId="77777777" w:rsidR="00920FE2" w:rsidRPr="00920FE2" w:rsidRDefault="00920FE2" w:rsidP="002B43F0">
            <w:pPr>
              <w:spacing w:after="0" w:line="240" w:lineRule="auto"/>
              <w:ind w:firstLineChars="100" w:firstLine="160"/>
              <w:jc w:val="left"/>
              <w:rPr>
                <w:rFonts w:ascii="Arial" w:hAnsi="Arial" w:cs="Arial"/>
                <w:color w:val="000000"/>
                <w:sz w:val="16"/>
                <w:szCs w:val="16"/>
              </w:rPr>
            </w:pPr>
            <w:r w:rsidRPr="00920FE2">
              <w:rPr>
                <w:rFonts w:ascii="Arial" w:hAnsi="Arial" w:cs="Arial"/>
                <w:color w:val="000000"/>
                <w:sz w:val="16"/>
                <w:szCs w:val="16"/>
              </w:rPr>
              <w:t>Suppliers (a)</w:t>
            </w:r>
          </w:p>
        </w:tc>
        <w:tc>
          <w:tcPr>
            <w:tcW w:w="896" w:type="dxa"/>
            <w:tcBorders>
              <w:top w:val="nil"/>
              <w:left w:val="nil"/>
              <w:bottom w:val="nil"/>
              <w:right w:val="nil"/>
            </w:tcBorders>
            <w:shd w:val="clear" w:color="auto" w:fill="auto"/>
            <w:noWrap/>
            <w:vAlign w:val="bottom"/>
            <w:hideMark/>
          </w:tcPr>
          <w:p w14:paraId="68AECE0E" w14:textId="72BB0A98"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707</w:t>
            </w:r>
          </w:p>
        </w:tc>
        <w:tc>
          <w:tcPr>
            <w:tcW w:w="896" w:type="dxa"/>
            <w:tcBorders>
              <w:top w:val="nil"/>
              <w:left w:val="nil"/>
              <w:bottom w:val="nil"/>
              <w:right w:val="nil"/>
            </w:tcBorders>
            <w:shd w:val="clear" w:color="000000" w:fill="E6E6E6"/>
            <w:noWrap/>
            <w:vAlign w:val="bottom"/>
            <w:hideMark/>
          </w:tcPr>
          <w:p w14:paraId="1523EA7F" w14:textId="023C54C5"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c>
          <w:tcPr>
            <w:tcW w:w="896" w:type="dxa"/>
            <w:tcBorders>
              <w:top w:val="nil"/>
              <w:left w:val="nil"/>
              <w:bottom w:val="nil"/>
              <w:right w:val="nil"/>
            </w:tcBorders>
            <w:shd w:val="clear" w:color="auto" w:fill="auto"/>
            <w:noWrap/>
            <w:vAlign w:val="bottom"/>
            <w:hideMark/>
          </w:tcPr>
          <w:p w14:paraId="1DE7C3D5" w14:textId="53EDD5D7"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c>
          <w:tcPr>
            <w:tcW w:w="896" w:type="dxa"/>
            <w:tcBorders>
              <w:top w:val="nil"/>
              <w:left w:val="nil"/>
              <w:bottom w:val="nil"/>
              <w:right w:val="nil"/>
            </w:tcBorders>
            <w:shd w:val="clear" w:color="auto" w:fill="auto"/>
            <w:noWrap/>
            <w:vAlign w:val="bottom"/>
            <w:hideMark/>
          </w:tcPr>
          <w:p w14:paraId="5F5096F9" w14:textId="07BE8206"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c>
          <w:tcPr>
            <w:tcW w:w="896" w:type="dxa"/>
            <w:tcBorders>
              <w:top w:val="nil"/>
              <w:left w:val="nil"/>
              <w:bottom w:val="nil"/>
              <w:right w:val="nil"/>
            </w:tcBorders>
            <w:shd w:val="clear" w:color="auto" w:fill="auto"/>
            <w:noWrap/>
            <w:vAlign w:val="bottom"/>
            <w:hideMark/>
          </w:tcPr>
          <w:p w14:paraId="31BCAB12" w14:textId="7FFDE47E"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w:t>
            </w:r>
          </w:p>
        </w:tc>
      </w:tr>
      <w:tr w:rsidR="00920FE2" w:rsidRPr="00920FE2" w14:paraId="1F89F2BE" w14:textId="77777777" w:rsidTr="002B43F0">
        <w:trPr>
          <w:trHeight w:val="225"/>
        </w:trPr>
        <w:tc>
          <w:tcPr>
            <w:tcW w:w="2836" w:type="dxa"/>
            <w:tcBorders>
              <w:top w:val="nil"/>
              <w:left w:val="nil"/>
              <w:bottom w:val="nil"/>
              <w:right w:val="nil"/>
            </w:tcBorders>
            <w:shd w:val="clear" w:color="auto" w:fill="auto"/>
            <w:noWrap/>
            <w:vAlign w:val="bottom"/>
            <w:hideMark/>
          </w:tcPr>
          <w:p w14:paraId="28161A81" w14:textId="77777777" w:rsidR="00920FE2" w:rsidRPr="00920FE2" w:rsidRDefault="00920FE2" w:rsidP="002B43F0">
            <w:pPr>
              <w:spacing w:after="0" w:line="240" w:lineRule="auto"/>
              <w:ind w:firstLineChars="100" w:firstLine="160"/>
              <w:jc w:val="left"/>
              <w:rPr>
                <w:rFonts w:ascii="Arial" w:hAnsi="Arial" w:cs="Arial"/>
                <w:color w:val="000000"/>
                <w:sz w:val="16"/>
                <w:szCs w:val="16"/>
              </w:rPr>
            </w:pPr>
            <w:r w:rsidRPr="00920FE2">
              <w:rPr>
                <w:rFonts w:ascii="Arial" w:hAnsi="Arial" w:cs="Arial"/>
                <w:color w:val="000000"/>
                <w:sz w:val="16"/>
                <w:szCs w:val="16"/>
              </w:rPr>
              <w:t>Other payables (b)</w:t>
            </w:r>
          </w:p>
        </w:tc>
        <w:tc>
          <w:tcPr>
            <w:tcW w:w="896" w:type="dxa"/>
            <w:tcBorders>
              <w:top w:val="nil"/>
              <w:left w:val="nil"/>
              <w:bottom w:val="nil"/>
              <w:right w:val="nil"/>
            </w:tcBorders>
            <w:shd w:val="clear" w:color="auto" w:fill="auto"/>
            <w:noWrap/>
            <w:vAlign w:val="bottom"/>
            <w:hideMark/>
          </w:tcPr>
          <w:p w14:paraId="73037C96" w14:textId="4FE0AE8C"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43,644</w:t>
            </w:r>
          </w:p>
        </w:tc>
        <w:tc>
          <w:tcPr>
            <w:tcW w:w="896" w:type="dxa"/>
            <w:tcBorders>
              <w:top w:val="nil"/>
              <w:left w:val="nil"/>
              <w:bottom w:val="nil"/>
              <w:right w:val="nil"/>
            </w:tcBorders>
            <w:shd w:val="clear" w:color="000000" w:fill="E6E6E6"/>
            <w:noWrap/>
            <w:vAlign w:val="bottom"/>
            <w:hideMark/>
          </w:tcPr>
          <w:p w14:paraId="67CF6965" w14:textId="61D3B65B"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43,644</w:t>
            </w:r>
          </w:p>
        </w:tc>
        <w:tc>
          <w:tcPr>
            <w:tcW w:w="896" w:type="dxa"/>
            <w:tcBorders>
              <w:top w:val="nil"/>
              <w:left w:val="nil"/>
              <w:bottom w:val="nil"/>
              <w:right w:val="nil"/>
            </w:tcBorders>
            <w:shd w:val="clear" w:color="auto" w:fill="auto"/>
            <w:noWrap/>
            <w:vAlign w:val="bottom"/>
            <w:hideMark/>
          </w:tcPr>
          <w:p w14:paraId="1B0B3EE8" w14:textId="58DF7270"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43,644</w:t>
            </w:r>
          </w:p>
        </w:tc>
        <w:tc>
          <w:tcPr>
            <w:tcW w:w="896" w:type="dxa"/>
            <w:tcBorders>
              <w:top w:val="nil"/>
              <w:left w:val="nil"/>
              <w:bottom w:val="nil"/>
              <w:right w:val="nil"/>
            </w:tcBorders>
            <w:shd w:val="clear" w:color="auto" w:fill="auto"/>
            <w:noWrap/>
            <w:vAlign w:val="bottom"/>
            <w:hideMark/>
          </w:tcPr>
          <w:p w14:paraId="1978FD63" w14:textId="5729FDAB"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43,644</w:t>
            </w:r>
          </w:p>
        </w:tc>
        <w:tc>
          <w:tcPr>
            <w:tcW w:w="896" w:type="dxa"/>
            <w:tcBorders>
              <w:top w:val="nil"/>
              <w:left w:val="nil"/>
              <w:bottom w:val="nil"/>
              <w:right w:val="nil"/>
            </w:tcBorders>
            <w:shd w:val="clear" w:color="auto" w:fill="auto"/>
            <w:noWrap/>
            <w:vAlign w:val="bottom"/>
            <w:hideMark/>
          </w:tcPr>
          <w:p w14:paraId="519D6DCB" w14:textId="34CF496D"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43,644</w:t>
            </w:r>
          </w:p>
        </w:tc>
      </w:tr>
      <w:tr w:rsidR="00920FE2" w:rsidRPr="00920FE2" w14:paraId="2C6B4DE6" w14:textId="77777777" w:rsidTr="002B43F0">
        <w:trPr>
          <w:trHeight w:val="225"/>
        </w:trPr>
        <w:tc>
          <w:tcPr>
            <w:tcW w:w="2836" w:type="dxa"/>
            <w:tcBorders>
              <w:top w:val="nil"/>
              <w:left w:val="nil"/>
              <w:bottom w:val="nil"/>
              <w:right w:val="nil"/>
            </w:tcBorders>
            <w:shd w:val="clear" w:color="auto" w:fill="auto"/>
            <w:noWrap/>
            <w:vAlign w:val="bottom"/>
            <w:hideMark/>
          </w:tcPr>
          <w:p w14:paraId="0A322F61" w14:textId="77777777" w:rsidR="00920FE2" w:rsidRPr="00920FE2" w:rsidRDefault="00920FE2" w:rsidP="002B43F0">
            <w:pPr>
              <w:spacing w:after="0" w:line="240" w:lineRule="auto"/>
              <w:jc w:val="left"/>
              <w:rPr>
                <w:rFonts w:ascii="Arial" w:hAnsi="Arial" w:cs="Arial"/>
                <w:b/>
                <w:bCs/>
                <w:i/>
                <w:iCs/>
                <w:color w:val="000000"/>
                <w:sz w:val="16"/>
                <w:szCs w:val="16"/>
              </w:rPr>
            </w:pPr>
            <w:r w:rsidRPr="00920FE2">
              <w:rPr>
                <w:rFonts w:ascii="Arial" w:hAnsi="Arial" w:cs="Arial"/>
                <w:b/>
                <w:bCs/>
                <w:i/>
                <w:iCs/>
                <w:color w:val="000000"/>
                <w:sz w:val="16"/>
                <w:szCs w:val="16"/>
              </w:rPr>
              <w:t>Total payables</w:t>
            </w:r>
          </w:p>
        </w:tc>
        <w:tc>
          <w:tcPr>
            <w:tcW w:w="896" w:type="dxa"/>
            <w:tcBorders>
              <w:top w:val="single" w:sz="4" w:space="0" w:color="000000"/>
              <w:left w:val="nil"/>
              <w:bottom w:val="single" w:sz="4" w:space="0" w:color="000000"/>
              <w:right w:val="nil"/>
            </w:tcBorders>
            <w:shd w:val="clear" w:color="auto" w:fill="auto"/>
            <w:noWrap/>
            <w:vAlign w:val="bottom"/>
            <w:hideMark/>
          </w:tcPr>
          <w:p w14:paraId="4250533C" w14:textId="7CB0E777"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44,351</w:t>
            </w:r>
          </w:p>
        </w:tc>
        <w:tc>
          <w:tcPr>
            <w:tcW w:w="896" w:type="dxa"/>
            <w:tcBorders>
              <w:top w:val="single" w:sz="4" w:space="0" w:color="000000"/>
              <w:left w:val="nil"/>
              <w:bottom w:val="single" w:sz="4" w:space="0" w:color="000000"/>
              <w:right w:val="nil"/>
            </w:tcBorders>
            <w:shd w:val="clear" w:color="000000" w:fill="E6E6E6"/>
            <w:noWrap/>
            <w:vAlign w:val="bottom"/>
            <w:hideMark/>
          </w:tcPr>
          <w:p w14:paraId="1E960B14" w14:textId="0401D5D5"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43,644</w:t>
            </w:r>
          </w:p>
        </w:tc>
        <w:tc>
          <w:tcPr>
            <w:tcW w:w="896" w:type="dxa"/>
            <w:tcBorders>
              <w:top w:val="single" w:sz="4" w:space="0" w:color="000000"/>
              <w:left w:val="nil"/>
              <w:bottom w:val="single" w:sz="4" w:space="0" w:color="000000"/>
              <w:right w:val="nil"/>
            </w:tcBorders>
            <w:shd w:val="clear" w:color="auto" w:fill="auto"/>
            <w:noWrap/>
            <w:vAlign w:val="bottom"/>
            <w:hideMark/>
          </w:tcPr>
          <w:p w14:paraId="7D33AF6A" w14:textId="3CDE6414"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43,644</w:t>
            </w:r>
          </w:p>
        </w:tc>
        <w:tc>
          <w:tcPr>
            <w:tcW w:w="896" w:type="dxa"/>
            <w:tcBorders>
              <w:top w:val="single" w:sz="4" w:space="0" w:color="000000"/>
              <w:left w:val="nil"/>
              <w:bottom w:val="single" w:sz="4" w:space="0" w:color="000000"/>
              <w:right w:val="nil"/>
            </w:tcBorders>
            <w:shd w:val="clear" w:color="auto" w:fill="auto"/>
            <w:noWrap/>
            <w:vAlign w:val="bottom"/>
            <w:hideMark/>
          </w:tcPr>
          <w:p w14:paraId="42DD7BB4" w14:textId="17A1D9C5"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43,644</w:t>
            </w:r>
          </w:p>
        </w:tc>
        <w:tc>
          <w:tcPr>
            <w:tcW w:w="896" w:type="dxa"/>
            <w:tcBorders>
              <w:top w:val="single" w:sz="4" w:space="0" w:color="000000"/>
              <w:left w:val="nil"/>
              <w:bottom w:val="single" w:sz="4" w:space="0" w:color="000000"/>
              <w:right w:val="nil"/>
            </w:tcBorders>
            <w:shd w:val="clear" w:color="auto" w:fill="auto"/>
            <w:noWrap/>
            <w:vAlign w:val="bottom"/>
            <w:hideMark/>
          </w:tcPr>
          <w:p w14:paraId="45DF8E85" w14:textId="14B28BEC"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43,644</w:t>
            </w:r>
          </w:p>
        </w:tc>
      </w:tr>
      <w:tr w:rsidR="00920FE2" w:rsidRPr="00920FE2" w14:paraId="219A4298" w14:textId="77777777" w:rsidTr="002B43F0">
        <w:trPr>
          <w:trHeight w:val="225"/>
        </w:trPr>
        <w:tc>
          <w:tcPr>
            <w:tcW w:w="2836" w:type="dxa"/>
            <w:tcBorders>
              <w:top w:val="nil"/>
              <w:left w:val="nil"/>
              <w:bottom w:val="nil"/>
              <w:right w:val="nil"/>
            </w:tcBorders>
            <w:shd w:val="clear" w:color="auto" w:fill="auto"/>
            <w:noWrap/>
            <w:vAlign w:val="bottom"/>
            <w:hideMark/>
          </w:tcPr>
          <w:p w14:paraId="622BF173" w14:textId="77777777" w:rsidR="00920FE2" w:rsidRPr="00920FE2" w:rsidRDefault="00920FE2" w:rsidP="002B43F0">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Provisions</w:t>
            </w:r>
          </w:p>
        </w:tc>
        <w:tc>
          <w:tcPr>
            <w:tcW w:w="896" w:type="dxa"/>
            <w:tcBorders>
              <w:top w:val="nil"/>
              <w:left w:val="nil"/>
              <w:bottom w:val="nil"/>
              <w:right w:val="nil"/>
            </w:tcBorders>
            <w:shd w:val="clear" w:color="auto" w:fill="auto"/>
            <w:noWrap/>
            <w:vAlign w:val="bottom"/>
            <w:hideMark/>
          </w:tcPr>
          <w:p w14:paraId="4ADABB31" w14:textId="77777777" w:rsidR="00920FE2" w:rsidRPr="00920FE2" w:rsidRDefault="00920FE2" w:rsidP="002B43F0">
            <w:pPr>
              <w:spacing w:after="0" w:line="240" w:lineRule="auto"/>
              <w:jc w:val="right"/>
              <w:rPr>
                <w:rFonts w:ascii="Arial" w:hAnsi="Arial" w:cs="Arial"/>
                <w:b/>
                <w:bCs/>
                <w:color w:val="000000"/>
                <w:sz w:val="16"/>
                <w:szCs w:val="16"/>
              </w:rPr>
            </w:pPr>
          </w:p>
        </w:tc>
        <w:tc>
          <w:tcPr>
            <w:tcW w:w="896" w:type="dxa"/>
            <w:tcBorders>
              <w:top w:val="nil"/>
              <w:left w:val="nil"/>
              <w:bottom w:val="nil"/>
              <w:right w:val="nil"/>
            </w:tcBorders>
            <w:shd w:val="clear" w:color="000000" w:fill="E6E6E6"/>
            <w:noWrap/>
            <w:vAlign w:val="bottom"/>
            <w:hideMark/>
          </w:tcPr>
          <w:p w14:paraId="444C2EA7" w14:textId="667FDB06"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39A68D11" w14:textId="77777777" w:rsidR="00920FE2" w:rsidRPr="00920FE2" w:rsidRDefault="00920FE2" w:rsidP="002B43F0">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457E9B32" w14:textId="77777777" w:rsidR="00920FE2" w:rsidRPr="00920FE2" w:rsidRDefault="00920FE2" w:rsidP="002B43F0">
            <w:pPr>
              <w:spacing w:after="0" w:line="240" w:lineRule="auto"/>
              <w:jc w:val="right"/>
              <w:rPr>
                <w:rFonts w:ascii="Times New Roman" w:hAnsi="Times New Roman"/>
              </w:rPr>
            </w:pPr>
          </w:p>
        </w:tc>
        <w:tc>
          <w:tcPr>
            <w:tcW w:w="896" w:type="dxa"/>
            <w:tcBorders>
              <w:top w:val="nil"/>
              <w:left w:val="nil"/>
              <w:bottom w:val="nil"/>
              <w:right w:val="nil"/>
            </w:tcBorders>
            <w:shd w:val="clear" w:color="auto" w:fill="auto"/>
            <w:noWrap/>
            <w:vAlign w:val="bottom"/>
            <w:hideMark/>
          </w:tcPr>
          <w:p w14:paraId="251494B9" w14:textId="77777777" w:rsidR="00920FE2" w:rsidRPr="00920FE2" w:rsidRDefault="00920FE2" w:rsidP="002B43F0">
            <w:pPr>
              <w:spacing w:after="0" w:line="240" w:lineRule="auto"/>
              <w:jc w:val="right"/>
              <w:rPr>
                <w:rFonts w:ascii="Times New Roman" w:hAnsi="Times New Roman"/>
              </w:rPr>
            </w:pPr>
          </w:p>
        </w:tc>
      </w:tr>
      <w:tr w:rsidR="00920FE2" w:rsidRPr="00920FE2" w14:paraId="22BE9D63" w14:textId="77777777" w:rsidTr="002B43F0">
        <w:trPr>
          <w:trHeight w:val="225"/>
        </w:trPr>
        <w:tc>
          <w:tcPr>
            <w:tcW w:w="2836" w:type="dxa"/>
            <w:tcBorders>
              <w:top w:val="nil"/>
              <w:left w:val="nil"/>
              <w:bottom w:val="nil"/>
              <w:right w:val="nil"/>
            </w:tcBorders>
            <w:shd w:val="clear" w:color="auto" w:fill="auto"/>
            <w:noWrap/>
            <w:vAlign w:val="bottom"/>
            <w:hideMark/>
          </w:tcPr>
          <w:p w14:paraId="35F97C57" w14:textId="77777777" w:rsidR="00920FE2" w:rsidRPr="00920FE2" w:rsidRDefault="00920FE2" w:rsidP="002B43F0">
            <w:pPr>
              <w:spacing w:after="0" w:line="240" w:lineRule="auto"/>
              <w:ind w:firstLineChars="100" w:firstLine="160"/>
              <w:jc w:val="left"/>
              <w:rPr>
                <w:rFonts w:ascii="Arial" w:hAnsi="Arial" w:cs="Arial"/>
                <w:color w:val="000000"/>
                <w:sz w:val="16"/>
                <w:szCs w:val="16"/>
              </w:rPr>
            </w:pPr>
            <w:r w:rsidRPr="00920FE2">
              <w:rPr>
                <w:rFonts w:ascii="Arial" w:hAnsi="Arial" w:cs="Arial"/>
                <w:color w:val="000000"/>
                <w:sz w:val="16"/>
                <w:szCs w:val="16"/>
              </w:rPr>
              <w:t>Child Support provisions</w:t>
            </w:r>
          </w:p>
        </w:tc>
        <w:tc>
          <w:tcPr>
            <w:tcW w:w="896" w:type="dxa"/>
            <w:tcBorders>
              <w:top w:val="nil"/>
              <w:left w:val="nil"/>
              <w:bottom w:val="nil"/>
              <w:right w:val="nil"/>
            </w:tcBorders>
            <w:shd w:val="clear" w:color="auto" w:fill="auto"/>
            <w:noWrap/>
            <w:vAlign w:val="bottom"/>
            <w:hideMark/>
          </w:tcPr>
          <w:p w14:paraId="3F23D525" w14:textId="390C471B"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763,809</w:t>
            </w:r>
          </w:p>
        </w:tc>
        <w:tc>
          <w:tcPr>
            <w:tcW w:w="896" w:type="dxa"/>
            <w:tcBorders>
              <w:top w:val="nil"/>
              <w:left w:val="nil"/>
              <w:bottom w:val="nil"/>
              <w:right w:val="nil"/>
            </w:tcBorders>
            <w:shd w:val="clear" w:color="000000" w:fill="E6E6E6"/>
            <w:noWrap/>
            <w:vAlign w:val="bottom"/>
            <w:hideMark/>
          </w:tcPr>
          <w:p w14:paraId="5CB4C77A" w14:textId="70B5B649"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775,508</w:t>
            </w:r>
          </w:p>
        </w:tc>
        <w:tc>
          <w:tcPr>
            <w:tcW w:w="896" w:type="dxa"/>
            <w:tcBorders>
              <w:top w:val="nil"/>
              <w:left w:val="nil"/>
              <w:bottom w:val="nil"/>
              <w:right w:val="nil"/>
            </w:tcBorders>
            <w:shd w:val="clear" w:color="auto" w:fill="auto"/>
            <w:noWrap/>
            <w:vAlign w:val="bottom"/>
            <w:hideMark/>
          </w:tcPr>
          <w:p w14:paraId="1E5587C3" w14:textId="67D93671"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804,898</w:t>
            </w:r>
          </w:p>
        </w:tc>
        <w:tc>
          <w:tcPr>
            <w:tcW w:w="896" w:type="dxa"/>
            <w:tcBorders>
              <w:top w:val="nil"/>
              <w:left w:val="nil"/>
              <w:bottom w:val="nil"/>
              <w:right w:val="nil"/>
            </w:tcBorders>
            <w:shd w:val="clear" w:color="auto" w:fill="auto"/>
            <w:noWrap/>
            <w:vAlign w:val="bottom"/>
            <w:hideMark/>
          </w:tcPr>
          <w:p w14:paraId="524601A8" w14:textId="4CEB84FC"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835,145</w:t>
            </w:r>
          </w:p>
        </w:tc>
        <w:tc>
          <w:tcPr>
            <w:tcW w:w="896" w:type="dxa"/>
            <w:tcBorders>
              <w:top w:val="nil"/>
              <w:left w:val="nil"/>
              <w:bottom w:val="nil"/>
              <w:right w:val="nil"/>
            </w:tcBorders>
            <w:shd w:val="clear" w:color="auto" w:fill="auto"/>
            <w:noWrap/>
            <w:vAlign w:val="bottom"/>
            <w:hideMark/>
          </w:tcPr>
          <w:p w14:paraId="62BA5E40" w14:textId="614CC259" w:rsidR="00920FE2" w:rsidRPr="00920FE2" w:rsidRDefault="00920FE2" w:rsidP="002B43F0">
            <w:pPr>
              <w:spacing w:after="0" w:line="240" w:lineRule="auto"/>
              <w:jc w:val="right"/>
              <w:rPr>
                <w:rFonts w:ascii="Arial" w:hAnsi="Arial" w:cs="Arial"/>
                <w:color w:val="000000"/>
                <w:sz w:val="16"/>
                <w:szCs w:val="16"/>
              </w:rPr>
            </w:pPr>
            <w:r w:rsidRPr="00920FE2">
              <w:rPr>
                <w:rFonts w:ascii="Arial" w:hAnsi="Arial" w:cs="Arial"/>
                <w:color w:val="000000"/>
                <w:sz w:val="16"/>
                <w:szCs w:val="16"/>
              </w:rPr>
              <w:t>874,342</w:t>
            </w:r>
          </w:p>
        </w:tc>
      </w:tr>
      <w:tr w:rsidR="00920FE2" w:rsidRPr="00920FE2" w14:paraId="5FDD2893" w14:textId="77777777" w:rsidTr="002B43F0">
        <w:trPr>
          <w:trHeight w:val="225"/>
        </w:trPr>
        <w:tc>
          <w:tcPr>
            <w:tcW w:w="2836" w:type="dxa"/>
            <w:tcBorders>
              <w:top w:val="nil"/>
              <w:left w:val="nil"/>
              <w:bottom w:val="nil"/>
              <w:right w:val="nil"/>
            </w:tcBorders>
            <w:shd w:val="clear" w:color="auto" w:fill="auto"/>
            <w:noWrap/>
            <w:vAlign w:val="bottom"/>
            <w:hideMark/>
          </w:tcPr>
          <w:p w14:paraId="05A8942B" w14:textId="77777777" w:rsidR="00920FE2" w:rsidRPr="00920FE2" w:rsidRDefault="00920FE2" w:rsidP="002B43F0">
            <w:pPr>
              <w:spacing w:after="0" w:line="240" w:lineRule="auto"/>
              <w:jc w:val="left"/>
              <w:rPr>
                <w:rFonts w:ascii="Arial" w:hAnsi="Arial" w:cs="Arial"/>
                <w:b/>
                <w:bCs/>
                <w:i/>
                <w:iCs/>
                <w:color w:val="000000"/>
                <w:sz w:val="16"/>
                <w:szCs w:val="16"/>
              </w:rPr>
            </w:pPr>
            <w:r w:rsidRPr="00920FE2">
              <w:rPr>
                <w:rFonts w:ascii="Arial" w:hAnsi="Arial" w:cs="Arial"/>
                <w:b/>
                <w:bCs/>
                <w:i/>
                <w:iCs/>
                <w:color w:val="000000"/>
                <w:sz w:val="16"/>
                <w:szCs w:val="16"/>
              </w:rPr>
              <w:t>Total provisions</w:t>
            </w:r>
          </w:p>
        </w:tc>
        <w:tc>
          <w:tcPr>
            <w:tcW w:w="896" w:type="dxa"/>
            <w:tcBorders>
              <w:top w:val="single" w:sz="4" w:space="0" w:color="000000"/>
              <w:left w:val="nil"/>
              <w:bottom w:val="single" w:sz="4" w:space="0" w:color="000000"/>
              <w:right w:val="nil"/>
            </w:tcBorders>
            <w:shd w:val="clear" w:color="auto" w:fill="auto"/>
            <w:noWrap/>
            <w:vAlign w:val="bottom"/>
            <w:hideMark/>
          </w:tcPr>
          <w:p w14:paraId="2F48E7C0" w14:textId="5E13F1B4"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763,809</w:t>
            </w:r>
          </w:p>
        </w:tc>
        <w:tc>
          <w:tcPr>
            <w:tcW w:w="896" w:type="dxa"/>
            <w:tcBorders>
              <w:top w:val="single" w:sz="4" w:space="0" w:color="000000"/>
              <w:left w:val="nil"/>
              <w:bottom w:val="single" w:sz="4" w:space="0" w:color="000000"/>
              <w:right w:val="nil"/>
            </w:tcBorders>
            <w:shd w:val="clear" w:color="000000" w:fill="E6E6E6"/>
            <w:noWrap/>
            <w:vAlign w:val="bottom"/>
            <w:hideMark/>
          </w:tcPr>
          <w:p w14:paraId="1AEF7816" w14:textId="61E485C8"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775,508</w:t>
            </w:r>
          </w:p>
        </w:tc>
        <w:tc>
          <w:tcPr>
            <w:tcW w:w="896" w:type="dxa"/>
            <w:tcBorders>
              <w:top w:val="single" w:sz="4" w:space="0" w:color="000000"/>
              <w:left w:val="nil"/>
              <w:bottom w:val="single" w:sz="4" w:space="0" w:color="000000"/>
              <w:right w:val="nil"/>
            </w:tcBorders>
            <w:shd w:val="clear" w:color="auto" w:fill="auto"/>
            <w:noWrap/>
            <w:vAlign w:val="bottom"/>
            <w:hideMark/>
          </w:tcPr>
          <w:p w14:paraId="6FDE9478" w14:textId="56EB04C9"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804,898</w:t>
            </w:r>
          </w:p>
        </w:tc>
        <w:tc>
          <w:tcPr>
            <w:tcW w:w="896" w:type="dxa"/>
            <w:tcBorders>
              <w:top w:val="single" w:sz="4" w:space="0" w:color="000000"/>
              <w:left w:val="nil"/>
              <w:bottom w:val="single" w:sz="4" w:space="0" w:color="000000"/>
              <w:right w:val="nil"/>
            </w:tcBorders>
            <w:shd w:val="clear" w:color="auto" w:fill="auto"/>
            <w:noWrap/>
            <w:vAlign w:val="bottom"/>
            <w:hideMark/>
          </w:tcPr>
          <w:p w14:paraId="48F2AD70" w14:textId="64BF1B87"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835,145</w:t>
            </w:r>
          </w:p>
        </w:tc>
        <w:tc>
          <w:tcPr>
            <w:tcW w:w="896" w:type="dxa"/>
            <w:tcBorders>
              <w:top w:val="single" w:sz="4" w:space="0" w:color="000000"/>
              <w:left w:val="nil"/>
              <w:bottom w:val="single" w:sz="4" w:space="0" w:color="000000"/>
              <w:right w:val="nil"/>
            </w:tcBorders>
            <w:shd w:val="clear" w:color="auto" w:fill="auto"/>
            <w:noWrap/>
            <w:vAlign w:val="bottom"/>
            <w:hideMark/>
          </w:tcPr>
          <w:p w14:paraId="20F4869E" w14:textId="17FD5F76"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874,342</w:t>
            </w:r>
          </w:p>
        </w:tc>
      </w:tr>
      <w:tr w:rsidR="00920FE2" w:rsidRPr="00920FE2" w14:paraId="50AA4D7C" w14:textId="77777777" w:rsidTr="002B43F0">
        <w:trPr>
          <w:trHeight w:val="450"/>
        </w:trPr>
        <w:tc>
          <w:tcPr>
            <w:tcW w:w="2836" w:type="dxa"/>
            <w:tcBorders>
              <w:top w:val="nil"/>
              <w:left w:val="nil"/>
              <w:bottom w:val="nil"/>
              <w:right w:val="nil"/>
            </w:tcBorders>
            <w:shd w:val="clear" w:color="auto" w:fill="auto"/>
            <w:vAlign w:val="bottom"/>
            <w:hideMark/>
          </w:tcPr>
          <w:p w14:paraId="426A6CB0" w14:textId="77777777" w:rsidR="00920FE2" w:rsidRPr="00920FE2" w:rsidRDefault="00920FE2" w:rsidP="002B43F0">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Total liabilities administered on behalf of Government</w:t>
            </w:r>
          </w:p>
        </w:tc>
        <w:tc>
          <w:tcPr>
            <w:tcW w:w="896" w:type="dxa"/>
            <w:tcBorders>
              <w:top w:val="single" w:sz="4" w:space="0" w:color="000000"/>
              <w:left w:val="nil"/>
              <w:bottom w:val="single" w:sz="4" w:space="0" w:color="000000"/>
              <w:right w:val="nil"/>
            </w:tcBorders>
            <w:shd w:val="clear" w:color="auto" w:fill="auto"/>
            <w:noWrap/>
            <w:vAlign w:val="bottom"/>
            <w:hideMark/>
          </w:tcPr>
          <w:p w14:paraId="07D87B40" w14:textId="53E27062"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808,160</w:t>
            </w:r>
          </w:p>
        </w:tc>
        <w:tc>
          <w:tcPr>
            <w:tcW w:w="896" w:type="dxa"/>
            <w:tcBorders>
              <w:top w:val="single" w:sz="4" w:space="0" w:color="000000"/>
              <w:left w:val="nil"/>
              <w:bottom w:val="single" w:sz="4" w:space="0" w:color="000000"/>
              <w:right w:val="nil"/>
            </w:tcBorders>
            <w:shd w:val="clear" w:color="000000" w:fill="E6E6E6"/>
            <w:noWrap/>
            <w:vAlign w:val="bottom"/>
            <w:hideMark/>
          </w:tcPr>
          <w:p w14:paraId="16FCFB87" w14:textId="785DC196"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819,152</w:t>
            </w:r>
          </w:p>
        </w:tc>
        <w:tc>
          <w:tcPr>
            <w:tcW w:w="896" w:type="dxa"/>
            <w:tcBorders>
              <w:top w:val="single" w:sz="4" w:space="0" w:color="000000"/>
              <w:left w:val="nil"/>
              <w:bottom w:val="single" w:sz="4" w:space="0" w:color="000000"/>
              <w:right w:val="nil"/>
            </w:tcBorders>
            <w:shd w:val="clear" w:color="auto" w:fill="auto"/>
            <w:noWrap/>
            <w:vAlign w:val="bottom"/>
            <w:hideMark/>
          </w:tcPr>
          <w:p w14:paraId="024A2324" w14:textId="5685BF95"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848,542</w:t>
            </w:r>
          </w:p>
        </w:tc>
        <w:tc>
          <w:tcPr>
            <w:tcW w:w="896" w:type="dxa"/>
            <w:tcBorders>
              <w:top w:val="single" w:sz="4" w:space="0" w:color="000000"/>
              <w:left w:val="nil"/>
              <w:bottom w:val="single" w:sz="4" w:space="0" w:color="000000"/>
              <w:right w:val="nil"/>
            </w:tcBorders>
            <w:shd w:val="clear" w:color="auto" w:fill="auto"/>
            <w:noWrap/>
            <w:vAlign w:val="bottom"/>
            <w:hideMark/>
          </w:tcPr>
          <w:p w14:paraId="7132DF49" w14:textId="76BBD484"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878,789</w:t>
            </w:r>
          </w:p>
        </w:tc>
        <w:tc>
          <w:tcPr>
            <w:tcW w:w="896" w:type="dxa"/>
            <w:tcBorders>
              <w:top w:val="single" w:sz="4" w:space="0" w:color="000000"/>
              <w:left w:val="nil"/>
              <w:bottom w:val="single" w:sz="4" w:space="0" w:color="000000"/>
              <w:right w:val="nil"/>
            </w:tcBorders>
            <w:shd w:val="clear" w:color="auto" w:fill="auto"/>
            <w:noWrap/>
            <w:vAlign w:val="bottom"/>
            <w:hideMark/>
          </w:tcPr>
          <w:p w14:paraId="47ACF11A" w14:textId="2AB32C4D" w:rsidR="00920FE2" w:rsidRPr="00920FE2" w:rsidRDefault="00920FE2" w:rsidP="002B43F0">
            <w:pPr>
              <w:spacing w:after="0" w:line="240" w:lineRule="auto"/>
              <w:jc w:val="right"/>
              <w:rPr>
                <w:rFonts w:ascii="Arial" w:hAnsi="Arial" w:cs="Arial"/>
                <w:b/>
                <w:bCs/>
                <w:color w:val="000000"/>
                <w:sz w:val="16"/>
                <w:szCs w:val="16"/>
              </w:rPr>
            </w:pPr>
            <w:r w:rsidRPr="00920FE2">
              <w:rPr>
                <w:rFonts w:ascii="Arial" w:hAnsi="Arial" w:cs="Arial"/>
                <w:b/>
                <w:bCs/>
                <w:color w:val="000000"/>
                <w:sz w:val="16"/>
                <w:szCs w:val="16"/>
              </w:rPr>
              <w:t>917,986</w:t>
            </w:r>
          </w:p>
        </w:tc>
      </w:tr>
      <w:tr w:rsidR="00920FE2" w:rsidRPr="00920FE2" w14:paraId="34800FB0" w14:textId="77777777" w:rsidTr="002B43F0">
        <w:trPr>
          <w:trHeight w:val="225"/>
        </w:trPr>
        <w:tc>
          <w:tcPr>
            <w:tcW w:w="2836" w:type="dxa"/>
            <w:tcBorders>
              <w:top w:val="nil"/>
              <w:left w:val="nil"/>
              <w:bottom w:val="single" w:sz="4" w:space="0" w:color="auto"/>
              <w:right w:val="nil"/>
            </w:tcBorders>
            <w:shd w:val="clear" w:color="auto" w:fill="auto"/>
            <w:noWrap/>
            <w:vAlign w:val="bottom"/>
            <w:hideMark/>
          </w:tcPr>
          <w:p w14:paraId="2D446D32" w14:textId="77777777" w:rsidR="00920FE2" w:rsidRPr="00920FE2" w:rsidRDefault="00920FE2" w:rsidP="002B43F0">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Net assets/(liabilities)</w:t>
            </w:r>
          </w:p>
        </w:tc>
        <w:tc>
          <w:tcPr>
            <w:tcW w:w="896" w:type="dxa"/>
            <w:tcBorders>
              <w:top w:val="nil"/>
              <w:left w:val="nil"/>
              <w:bottom w:val="single" w:sz="4" w:space="0" w:color="auto"/>
              <w:right w:val="nil"/>
            </w:tcBorders>
            <w:shd w:val="clear" w:color="auto" w:fill="auto"/>
            <w:noWrap/>
            <w:vAlign w:val="center"/>
            <w:hideMark/>
          </w:tcPr>
          <w:p w14:paraId="351DDB93" w14:textId="33F1FE07" w:rsidR="00920FE2" w:rsidRPr="00920FE2" w:rsidRDefault="00920FE2" w:rsidP="00920FE2">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15,921</w:t>
            </w:r>
          </w:p>
        </w:tc>
        <w:tc>
          <w:tcPr>
            <w:tcW w:w="896" w:type="dxa"/>
            <w:tcBorders>
              <w:top w:val="nil"/>
              <w:left w:val="nil"/>
              <w:bottom w:val="single" w:sz="4" w:space="0" w:color="auto"/>
              <w:right w:val="nil"/>
            </w:tcBorders>
            <w:shd w:val="clear" w:color="000000" w:fill="E6E6E6"/>
            <w:noWrap/>
            <w:vAlign w:val="center"/>
            <w:hideMark/>
          </w:tcPr>
          <w:p w14:paraId="557D6A05" w14:textId="007968A1" w:rsidR="00920FE2" w:rsidRPr="00920FE2" w:rsidRDefault="00920FE2" w:rsidP="00920FE2">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15,692</w:t>
            </w:r>
          </w:p>
        </w:tc>
        <w:tc>
          <w:tcPr>
            <w:tcW w:w="896" w:type="dxa"/>
            <w:tcBorders>
              <w:top w:val="nil"/>
              <w:left w:val="nil"/>
              <w:bottom w:val="single" w:sz="4" w:space="0" w:color="auto"/>
              <w:right w:val="nil"/>
            </w:tcBorders>
            <w:shd w:val="clear" w:color="auto" w:fill="auto"/>
            <w:noWrap/>
            <w:vAlign w:val="center"/>
            <w:hideMark/>
          </w:tcPr>
          <w:p w14:paraId="475936EE" w14:textId="378C3FFC" w:rsidR="00920FE2" w:rsidRPr="00920FE2" w:rsidRDefault="00920FE2" w:rsidP="00920FE2">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17,627</w:t>
            </w:r>
          </w:p>
        </w:tc>
        <w:tc>
          <w:tcPr>
            <w:tcW w:w="896" w:type="dxa"/>
            <w:tcBorders>
              <w:top w:val="nil"/>
              <w:left w:val="nil"/>
              <w:bottom w:val="single" w:sz="4" w:space="0" w:color="auto"/>
              <w:right w:val="nil"/>
            </w:tcBorders>
            <w:shd w:val="clear" w:color="auto" w:fill="auto"/>
            <w:noWrap/>
            <w:vAlign w:val="center"/>
            <w:hideMark/>
          </w:tcPr>
          <w:p w14:paraId="449D1EA1" w14:textId="72E4EE10" w:rsidR="00920FE2" w:rsidRPr="00920FE2" w:rsidRDefault="00920FE2" w:rsidP="00920FE2">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18,532</w:t>
            </w:r>
          </w:p>
        </w:tc>
        <w:tc>
          <w:tcPr>
            <w:tcW w:w="896" w:type="dxa"/>
            <w:tcBorders>
              <w:top w:val="nil"/>
              <w:left w:val="nil"/>
              <w:bottom w:val="single" w:sz="4" w:space="0" w:color="auto"/>
              <w:right w:val="nil"/>
            </w:tcBorders>
            <w:shd w:val="clear" w:color="auto" w:fill="auto"/>
            <w:noWrap/>
            <w:vAlign w:val="center"/>
            <w:hideMark/>
          </w:tcPr>
          <w:p w14:paraId="5AACDBFB" w14:textId="38CD60FF" w:rsidR="00920FE2" w:rsidRPr="00920FE2" w:rsidRDefault="00920FE2" w:rsidP="00920FE2">
            <w:pPr>
              <w:spacing w:after="0" w:line="240" w:lineRule="auto"/>
              <w:jc w:val="left"/>
              <w:rPr>
                <w:rFonts w:ascii="Arial" w:hAnsi="Arial" w:cs="Arial"/>
                <w:b/>
                <w:bCs/>
                <w:color w:val="000000"/>
                <w:sz w:val="16"/>
                <w:szCs w:val="16"/>
              </w:rPr>
            </w:pPr>
            <w:r w:rsidRPr="00920FE2">
              <w:rPr>
                <w:rFonts w:ascii="Arial" w:hAnsi="Arial" w:cs="Arial"/>
                <w:b/>
                <w:bCs/>
                <w:color w:val="000000"/>
                <w:sz w:val="16"/>
                <w:szCs w:val="16"/>
              </w:rPr>
              <w:t>19,637</w:t>
            </w:r>
          </w:p>
        </w:tc>
      </w:tr>
    </w:tbl>
    <w:p w14:paraId="0BD6040F" w14:textId="77777777" w:rsidR="00F51DAC" w:rsidRDefault="00F51DAC" w:rsidP="00F51DAC">
      <w:pPr>
        <w:pStyle w:val="Source"/>
      </w:pPr>
      <w:r>
        <w:t>Prepared on Australian Accounting Standards basis.</w:t>
      </w:r>
    </w:p>
    <w:p w14:paraId="60162339" w14:textId="05031B05" w:rsidR="001E13C7" w:rsidRDefault="00F31EC4" w:rsidP="001E13C7">
      <w:pPr>
        <w:pStyle w:val="ChartandTableFootnote"/>
        <w:keepNext/>
        <w:numPr>
          <w:ilvl w:val="0"/>
          <w:numId w:val="23"/>
        </w:numPr>
        <w:spacing w:before="60"/>
        <w:ind w:left="284" w:hanging="284"/>
        <w:contextualSpacing/>
      </w:pPr>
      <w:r w:rsidRPr="00981B8E">
        <w:t>Include</w:t>
      </w:r>
      <w:r>
        <w:t xml:space="preserve">s Income Management </w:t>
      </w:r>
      <w:proofErr w:type="spellStart"/>
      <w:r>
        <w:t>BasicsCard</w:t>
      </w:r>
      <w:proofErr w:type="spellEnd"/>
      <w:r>
        <w:t xml:space="preserve"> payables</w:t>
      </w:r>
      <w:r w:rsidR="001E13C7">
        <w:t>.</w:t>
      </w:r>
    </w:p>
    <w:p w14:paraId="3AA24A03" w14:textId="460419F0" w:rsidR="001E13C7" w:rsidRDefault="001E13C7" w:rsidP="001E13C7">
      <w:pPr>
        <w:pStyle w:val="ChartandTableFootnote"/>
        <w:keepNext/>
        <w:numPr>
          <w:ilvl w:val="0"/>
          <w:numId w:val="23"/>
        </w:numPr>
        <w:spacing w:before="60"/>
        <w:ind w:left="284" w:hanging="284"/>
        <w:contextualSpacing/>
      </w:pPr>
      <w:r>
        <w:t>Mainly comprises Child Support payables and prepayments received.</w:t>
      </w:r>
    </w:p>
    <w:p w14:paraId="306FC5B4" w14:textId="77777777" w:rsidR="001D575F" w:rsidRDefault="001D575F">
      <w:pPr>
        <w:spacing w:after="0" w:line="240" w:lineRule="auto"/>
        <w:jc w:val="left"/>
        <w:rPr>
          <w:rFonts w:ascii="Arial" w:hAnsi="Arial"/>
          <w:b/>
          <w:snapToGrid w:val="0"/>
          <w:lang w:val="x-none"/>
        </w:rPr>
      </w:pPr>
      <w:r>
        <w:rPr>
          <w:snapToGrid w:val="0"/>
        </w:rPr>
        <w:br w:type="page"/>
      </w:r>
    </w:p>
    <w:p w14:paraId="4B00491B" w14:textId="26930C36" w:rsidR="00F51DAC" w:rsidRPr="00014438" w:rsidRDefault="00F51DAC" w:rsidP="00F51DAC">
      <w:pPr>
        <w:pStyle w:val="TableHeading"/>
        <w:spacing w:before="0"/>
        <w:rPr>
          <w:snapToGrid w:val="0"/>
        </w:rPr>
      </w:pPr>
      <w:r>
        <w:rPr>
          <w:snapToGrid w:val="0"/>
        </w:rPr>
        <w:lastRenderedPageBreak/>
        <w:t>Table 3.2.</w:t>
      </w:r>
      <w:r w:rsidR="004F14E4">
        <w:rPr>
          <w:snapToGrid w:val="0"/>
        </w:rPr>
        <w:t>9</w:t>
      </w:r>
      <w:r w:rsidRPr="00014438">
        <w:rPr>
          <w:snapToGrid w:val="0"/>
        </w:rPr>
        <w:t xml:space="preserve">: Schedule of </w:t>
      </w:r>
      <w:r w:rsidR="001E4A2D">
        <w:rPr>
          <w:snapToGrid w:val="0"/>
        </w:rPr>
        <w:t>b</w:t>
      </w:r>
      <w:r w:rsidR="001E4A2D" w:rsidRPr="00014438">
        <w:rPr>
          <w:snapToGrid w:val="0"/>
        </w:rPr>
        <w:t xml:space="preserve">udgeted </w:t>
      </w:r>
      <w:r w:rsidR="001E4A2D">
        <w:rPr>
          <w:snapToGrid w:val="0"/>
        </w:rPr>
        <w:t>a</w:t>
      </w:r>
      <w:r w:rsidR="001E4A2D" w:rsidRPr="00014438">
        <w:rPr>
          <w:snapToGrid w:val="0"/>
        </w:rPr>
        <w:t xml:space="preserve">dministered </w:t>
      </w:r>
      <w:r w:rsidR="001E4A2D">
        <w:rPr>
          <w:snapToGrid w:val="0"/>
        </w:rPr>
        <w:t>c</w:t>
      </w:r>
      <w:r w:rsidR="001E4A2D" w:rsidRPr="00014438">
        <w:rPr>
          <w:snapToGrid w:val="0"/>
        </w:rPr>
        <w:t xml:space="preserve">ash </w:t>
      </w:r>
      <w:r w:rsidR="001E4A2D">
        <w:rPr>
          <w:snapToGrid w:val="0"/>
        </w:rPr>
        <w:t>f</w:t>
      </w:r>
      <w:r w:rsidR="001E4A2D" w:rsidRPr="00014438">
        <w:rPr>
          <w:snapToGrid w:val="0"/>
        </w:rPr>
        <w:t xml:space="preserve">lows </w:t>
      </w:r>
      <w:r w:rsidRPr="00014438">
        <w:rPr>
          <w:snapToGrid w:val="0"/>
        </w:rPr>
        <w:t>(for the period ended 30 June)</w:t>
      </w:r>
    </w:p>
    <w:tbl>
      <w:tblPr>
        <w:tblW w:w="8093" w:type="dxa"/>
        <w:tblInd w:w="-30" w:type="dxa"/>
        <w:tblLayout w:type="fixed"/>
        <w:tblLook w:val="0000" w:firstRow="0" w:lastRow="0" w:firstColumn="0" w:lastColumn="0" w:noHBand="0" w:noVBand="0"/>
      </w:tblPr>
      <w:tblGrid>
        <w:gridCol w:w="2839"/>
        <w:gridCol w:w="1087"/>
        <w:gridCol w:w="1042"/>
        <w:gridCol w:w="1042"/>
        <w:gridCol w:w="1041"/>
        <w:gridCol w:w="1042"/>
      </w:tblGrid>
      <w:tr w:rsidR="002B43F0" w14:paraId="19085D87" w14:textId="77777777" w:rsidTr="002B43F0">
        <w:trPr>
          <w:trHeight w:val="906"/>
        </w:trPr>
        <w:tc>
          <w:tcPr>
            <w:tcW w:w="2839" w:type="dxa"/>
            <w:tcBorders>
              <w:top w:val="single" w:sz="2" w:space="0" w:color="000000"/>
              <w:left w:val="nil"/>
              <w:right w:val="nil"/>
            </w:tcBorders>
          </w:tcPr>
          <w:p w14:paraId="74AE2CCD" w14:textId="77777777" w:rsidR="002B43F0" w:rsidRDefault="002B43F0">
            <w:pPr>
              <w:autoSpaceDE w:val="0"/>
              <w:autoSpaceDN w:val="0"/>
              <w:adjustRightInd w:val="0"/>
              <w:spacing w:after="0" w:line="240" w:lineRule="auto"/>
              <w:jc w:val="right"/>
              <w:rPr>
                <w:rFonts w:ascii="Arial" w:hAnsi="Arial" w:cs="Arial"/>
                <w:color w:val="000000"/>
                <w:sz w:val="16"/>
                <w:szCs w:val="16"/>
              </w:rPr>
            </w:pPr>
          </w:p>
        </w:tc>
        <w:tc>
          <w:tcPr>
            <w:tcW w:w="1087" w:type="dxa"/>
            <w:tcBorders>
              <w:top w:val="single" w:sz="2" w:space="0" w:color="000000"/>
              <w:left w:val="nil"/>
              <w:right w:val="nil"/>
            </w:tcBorders>
          </w:tcPr>
          <w:p w14:paraId="1F453AC7"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14:paraId="3DECAD93"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14:paraId="58F998A7" w14:textId="3BCBAC9B"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42" w:type="dxa"/>
            <w:tcBorders>
              <w:top w:val="single" w:sz="2" w:space="0" w:color="000000"/>
              <w:left w:val="nil"/>
              <w:right w:val="nil"/>
            </w:tcBorders>
            <w:shd w:val="solid" w:color="FFFFFF" w:fill="auto"/>
          </w:tcPr>
          <w:p w14:paraId="4E135523"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14:paraId="56B60863"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14:paraId="206CB4A7"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14:paraId="7A6212F6" w14:textId="055B39B9"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42" w:type="dxa"/>
            <w:tcBorders>
              <w:top w:val="single" w:sz="2" w:space="0" w:color="000000"/>
              <w:left w:val="nil"/>
              <w:right w:val="nil"/>
            </w:tcBorders>
          </w:tcPr>
          <w:p w14:paraId="281C595C"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629CDE1C"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3701C126"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1F7E4E79" w14:textId="595B94A3"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41" w:type="dxa"/>
            <w:tcBorders>
              <w:top w:val="single" w:sz="2" w:space="0" w:color="000000"/>
              <w:left w:val="nil"/>
              <w:right w:val="nil"/>
            </w:tcBorders>
          </w:tcPr>
          <w:p w14:paraId="38DDA4C2"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2A066C76"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537BB75E"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4B952909" w14:textId="4C367C72"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42" w:type="dxa"/>
            <w:tcBorders>
              <w:top w:val="single" w:sz="2" w:space="0" w:color="000000"/>
              <w:left w:val="nil"/>
              <w:right w:val="nil"/>
            </w:tcBorders>
          </w:tcPr>
          <w:p w14:paraId="35CE2BAC"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416E301D"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14:paraId="3B389F14" w14:textId="77777777" w:rsidR="002B43F0" w:rsidRDefault="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14:paraId="34541723" w14:textId="063B943E"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2B43F0" w14:paraId="2F0C9507" w14:textId="77777777" w:rsidTr="002B43F0">
        <w:trPr>
          <w:trHeight w:val="218"/>
        </w:trPr>
        <w:tc>
          <w:tcPr>
            <w:tcW w:w="2839" w:type="dxa"/>
            <w:tcBorders>
              <w:top w:val="nil"/>
              <w:left w:val="nil"/>
              <w:bottom w:val="nil"/>
              <w:right w:val="nil"/>
            </w:tcBorders>
            <w:vAlign w:val="bottom"/>
          </w:tcPr>
          <w:p w14:paraId="7AEC9F2C" w14:textId="77777777" w:rsidR="002B43F0" w:rsidRDefault="002B43F0" w:rsidP="002B43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1087" w:type="dxa"/>
            <w:tcBorders>
              <w:top w:val="nil"/>
              <w:left w:val="nil"/>
              <w:bottom w:val="nil"/>
              <w:right w:val="nil"/>
            </w:tcBorders>
            <w:vAlign w:val="bottom"/>
          </w:tcPr>
          <w:p w14:paraId="62A35378"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2EC5FF6E"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7CE4FAD2"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77773EA6"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34AB69F4"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r>
      <w:tr w:rsidR="002B43F0" w14:paraId="3946E3CE" w14:textId="77777777" w:rsidTr="002B43F0">
        <w:trPr>
          <w:trHeight w:val="218"/>
        </w:trPr>
        <w:tc>
          <w:tcPr>
            <w:tcW w:w="2839" w:type="dxa"/>
            <w:tcBorders>
              <w:top w:val="nil"/>
              <w:left w:val="nil"/>
              <w:bottom w:val="nil"/>
              <w:right w:val="nil"/>
            </w:tcBorders>
            <w:vAlign w:val="bottom"/>
          </w:tcPr>
          <w:p w14:paraId="10BDE9CA" w14:textId="77777777" w:rsidR="002B43F0" w:rsidRDefault="002B43F0" w:rsidP="002B43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1087" w:type="dxa"/>
            <w:tcBorders>
              <w:top w:val="nil"/>
              <w:left w:val="nil"/>
              <w:bottom w:val="nil"/>
              <w:right w:val="nil"/>
            </w:tcBorders>
            <w:vAlign w:val="bottom"/>
          </w:tcPr>
          <w:p w14:paraId="60BE9F5B"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0BF45003"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36AE306C"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538474F4"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1B8786B1"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r>
      <w:tr w:rsidR="002B43F0" w14:paraId="2688CCCF" w14:textId="77777777" w:rsidTr="002B43F0">
        <w:trPr>
          <w:trHeight w:val="218"/>
        </w:trPr>
        <w:tc>
          <w:tcPr>
            <w:tcW w:w="2839" w:type="dxa"/>
            <w:tcBorders>
              <w:top w:val="nil"/>
              <w:left w:val="nil"/>
              <w:bottom w:val="nil"/>
              <w:right w:val="nil"/>
            </w:tcBorders>
            <w:vAlign w:val="bottom"/>
          </w:tcPr>
          <w:p w14:paraId="6F9E35D1"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1087" w:type="dxa"/>
            <w:tcBorders>
              <w:top w:val="nil"/>
              <w:left w:val="nil"/>
              <w:bottom w:val="nil"/>
              <w:right w:val="nil"/>
            </w:tcBorders>
            <w:vAlign w:val="bottom"/>
          </w:tcPr>
          <w:p w14:paraId="238386EB" w14:textId="39F92D67"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11,145</w:t>
            </w:r>
          </w:p>
        </w:tc>
        <w:tc>
          <w:tcPr>
            <w:tcW w:w="1042" w:type="dxa"/>
            <w:tcBorders>
              <w:top w:val="nil"/>
              <w:left w:val="nil"/>
              <w:bottom w:val="nil"/>
              <w:right w:val="nil"/>
            </w:tcBorders>
            <w:shd w:val="solid" w:color="FFFFFF" w:fill="auto"/>
            <w:vAlign w:val="bottom"/>
          </w:tcPr>
          <w:p w14:paraId="07DB9FBE" w14:textId="7D2B6474"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9,614</w:t>
            </w:r>
          </w:p>
        </w:tc>
        <w:tc>
          <w:tcPr>
            <w:tcW w:w="1042" w:type="dxa"/>
            <w:tcBorders>
              <w:top w:val="nil"/>
              <w:left w:val="nil"/>
              <w:bottom w:val="nil"/>
              <w:right w:val="nil"/>
            </w:tcBorders>
            <w:vAlign w:val="bottom"/>
          </w:tcPr>
          <w:p w14:paraId="0F8C029C" w14:textId="25C0DD04"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10,888</w:t>
            </w:r>
          </w:p>
        </w:tc>
        <w:tc>
          <w:tcPr>
            <w:tcW w:w="1041" w:type="dxa"/>
            <w:tcBorders>
              <w:top w:val="nil"/>
              <w:left w:val="nil"/>
              <w:bottom w:val="nil"/>
              <w:right w:val="nil"/>
            </w:tcBorders>
            <w:vAlign w:val="bottom"/>
          </w:tcPr>
          <w:p w14:paraId="094CD233" w14:textId="012516E1"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13,405</w:t>
            </w:r>
          </w:p>
        </w:tc>
        <w:tc>
          <w:tcPr>
            <w:tcW w:w="1042" w:type="dxa"/>
            <w:tcBorders>
              <w:top w:val="nil"/>
              <w:left w:val="nil"/>
              <w:bottom w:val="nil"/>
              <w:right w:val="nil"/>
            </w:tcBorders>
            <w:vAlign w:val="bottom"/>
          </w:tcPr>
          <w:p w14:paraId="6328927E" w14:textId="627FAC41"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15,066</w:t>
            </w:r>
          </w:p>
        </w:tc>
      </w:tr>
      <w:tr w:rsidR="002B43F0" w14:paraId="5184AEE7" w14:textId="77777777" w:rsidTr="002B43F0">
        <w:trPr>
          <w:trHeight w:val="218"/>
        </w:trPr>
        <w:tc>
          <w:tcPr>
            <w:tcW w:w="2839" w:type="dxa"/>
            <w:tcBorders>
              <w:top w:val="nil"/>
              <w:left w:val="nil"/>
              <w:bottom w:val="nil"/>
              <w:right w:val="nil"/>
            </w:tcBorders>
            <w:vAlign w:val="bottom"/>
          </w:tcPr>
          <w:p w14:paraId="6925DD4A"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w:t>
            </w:r>
          </w:p>
        </w:tc>
        <w:tc>
          <w:tcPr>
            <w:tcW w:w="1087" w:type="dxa"/>
            <w:tcBorders>
              <w:top w:val="nil"/>
              <w:left w:val="nil"/>
              <w:bottom w:val="nil"/>
              <w:right w:val="nil"/>
            </w:tcBorders>
            <w:vAlign w:val="bottom"/>
          </w:tcPr>
          <w:p w14:paraId="6CA753A5" w14:textId="5AA94DA9"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13,622</w:t>
            </w:r>
          </w:p>
        </w:tc>
        <w:tc>
          <w:tcPr>
            <w:tcW w:w="1042" w:type="dxa"/>
            <w:tcBorders>
              <w:top w:val="nil"/>
              <w:left w:val="nil"/>
              <w:bottom w:val="nil"/>
              <w:right w:val="nil"/>
            </w:tcBorders>
            <w:shd w:val="solid" w:color="FFFFFF" w:fill="auto"/>
            <w:vAlign w:val="bottom"/>
          </w:tcPr>
          <w:p w14:paraId="6A40D321" w14:textId="473CFC4A"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12,660</w:t>
            </w:r>
          </w:p>
        </w:tc>
        <w:tc>
          <w:tcPr>
            <w:tcW w:w="1042" w:type="dxa"/>
            <w:tcBorders>
              <w:top w:val="nil"/>
              <w:left w:val="nil"/>
              <w:bottom w:val="nil"/>
              <w:right w:val="nil"/>
            </w:tcBorders>
            <w:vAlign w:val="bottom"/>
          </w:tcPr>
          <w:p w14:paraId="53F0924C" w14:textId="3BBE535A"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12,775</w:t>
            </w:r>
          </w:p>
        </w:tc>
        <w:tc>
          <w:tcPr>
            <w:tcW w:w="1041" w:type="dxa"/>
            <w:tcBorders>
              <w:top w:val="nil"/>
              <w:left w:val="nil"/>
              <w:bottom w:val="nil"/>
              <w:right w:val="nil"/>
            </w:tcBorders>
            <w:vAlign w:val="bottom"/>
          </w:tcPr>
          <w:p w14:paraId="4F294A5F" w14:textId="0B09CA23"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14,112</w:t>
            </w:r>
          </w:p>
        </w:tc>
        <w:tc>
          <w:tcPr>
            <w:tcW w:w="1042" w:type="dxa"/>
            <w:tcBorders>
              <w:top w:val="nil"/>
              <w:left w:val="nil"/>
              <w:bottom w:val="nil"/>
              <w:right w:val="nil"/>
            </w:tcBorders>
            <w:vAlign w:val="bottom"/>
          </w:tcPr>
          <w:p w14:paraId="7E16F367" w14:textId="25C3E34D"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15,326</w:t>
            </w:r>
          </w:p>
        </w:tc>
      </w:tr>
      <w:tr w:rsidR="002B43F0" w14:paraId="1162863E" w14:textId="77777777" w:rsidTr="002B43F0">
        <w:trPr>
          <w:trHeight w:val="218"/>
        </w:trPr>
        <w:tc>
          <w:tcPr>
            <w:tcW w:w="2839" w:type="dxa"/>
            <w:tcBorders>
              <w:top w:val="nil"/>
              <w:left w:val="nil"/>
              <w:bottom w:val="nil"/>
              <w:right w:val="nil"/>
            </w:tcBorders>
            <w:vAlign w:val="bottom"/>
          </w:tcPr>
          <w:p w14:paraId="6A36B0C0"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1087" w:type="dxa"/>
            <w:tcBorders>
              <w:top w:val="nil"/>
              <w:left w:val="nil"/>
              <w:bottom w:val="nil"/>
              <w:right w:val="nil"/>
            </w:tcBorders>
            <w:vAlign w:val="bottom"/>
          </w:tcPr>
          <w:p w14:paraId="4F27B7FA" w14:textId="5506EF2A"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597</w:t>
            </w:r>
          </w:p>
        </w:tc>
        <w:tc>
          <w:tcPr>
            <w:tcW w:w="1042" w:type="dxa"/>
            <w:tcBorders>
              <w:top w:val="nil"/>
              <w:left w:val="nil"/>
              <w:bottom w:val="nil"/>
              <w:right w:val="nil"/>
            </w:tcBorders>
            <w:shd w:val="solid" w:color="FFFFFF" w:fill="auto"/>
            <w:vAlign w:val="bottom"/>
          </w:tcPr>
          <w:p w14:paraId="41C9BFD2" w14:textId="222AC0DF"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w:t>
            </w:r>
          </w:p>
        </w:tc>
        <w:tc>
          <w:tcPr>
            <w:tcW w:w="1042" w:type="dxa"/>
            <w:tcBorders>
              <w:top w:val="nil"/>
              <w:left w:val="nil"/>
              <w:bottom w:val="nil"/>
              <w:right w:val="nil"/>
            </w:tcBorders>
            <w:vAlign w:val="bottom"/>
          </w:tcPr>
          <w:p w14:paraId="73D0B87F" w14:textId="093A35BE"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1" w:type="dxa"/>
            <w:tcBorders>
              <w:top w:val="nil"/>
              <w:left w:val="nil"/>
              <w:bottom w:val="nil"/>
              <w:right w:val="nil"/>
            </w:tcBorders>
            <w:vAlign w:val="bottom"/>
          </w:tcPr>
          <w:p w14:paraId="2942DED8" w14:textId="1A23D489"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2" w:type="dxa"/>
            <w:tcBorders>
              <w:top w:val="nil"/>
              <w:left w:val="nil"/>
              <w:bottom w:val="nil"/>
              <w:right w:val="nil"/>
            </w:tcBorders>
            <w:vAlign w:val="bottom"/>
          </w:tcPr>
          <w:p w14:paraId="056BBDF1" w14:textId="3A287B94"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2B43F0" w14:paraId="18277373" w14:textId="77777777" w:rsidTr="002B43F0">
        <w:trPr>
          <w:trHeight w:val="218"/>
        </w:trPr>
        <w:tc>
          <w:tcPr>
            <w:tcW w:w="2839" w:type="dxa"/>
            <w:tcBorders>
              <w:top w:val="nil"/>
              <w:left w:val="nil"/>
              <w:bottom w:val="nil"/>
              <w:right w:val="nil"/>
            </w:tcBorders>
            <w:vAlign w:val="bottom"/>
          </w:tcPr>
          <w:p w14:paraId="0BC4BB23"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(a)</w:t>
            </w:r>
          </w:p>
        </w:tc>
        <w:tc>
          <w:tcPr>
            <w:tcW w:w="1087" w:type="dxa"/>
            <w:tcBorders>
              <w:top w:val="nil"/>
              <w:left w:val="nil"/>
              <w:bottom w:val="nil"/>
              <w:right w:val="nil"/>
            </w:tcBorders>
            <w:vAlign w:val="bottom"/>
          </w:tcPr>
          <w:p w14:paraId="154BF38D" w14:textId="14C210CC"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1,397,493</w:t>
            </w:r>
          </w:p>
        </w:tc>
        <w:tc>
          <w:tcPr>
            <w:tcW w:w="1042" w:type="dxa"/>
            <w:tcBorders>
              <w:top w:val="nil"/>
              <w:left w:val="nil"/>
              <w:bottom w:val="nil"/>
              <w:right w:val="nil"/>
            </w:tcBorders>
            <w:shd w:val="solid" w:color="FFFFFF" w:fill="auto"/>
            <w:vAlign w:val="bottom"/>
          </w:tcPr>
          <w:p w14:paraId="1DCB26CA" w14:textId="11FD0F2A"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1,430,511</w:t>
            </w:r>
          </w:p>
        </w:tc>
        <w:tc>
          <w:tcPr>
            <w:tcW w:w="1042" w:type="dxa"/>
            <w:tcBorders>
              <w:top w:val="nil"/>
              <w:left w:val="nil"/>
              <w:bottom w:val="nil"/>
              <w:right w:val="nil"/>
            </w:tcBorders>
            <w:vAlign w:val="bottom"/>
          </w:tcPr>
          <w:p w14:paraId="159BE090" w14:textId="78745E00"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1,412,908</w:t>
            </w:r>
          </w:p>
        </w:tc>
        <w:tc>
          <w:tcPr>
            <w:tcW w:w="1041" w:type="dxa"/>
            <w:tcBorders>
              <w:top w:val="nil"/>
              <w:left w:val="nil"/>
              <w:bottom w:val="nil"/>
              <w:right w:val="nil"/>
            </w:tcBorders>
            <w:vAlign w:val="bottom"/>
          </w:tcPr>
          <w:p w14:paraId="1802AB3D" w14:textId="76205C2D"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1,441,359</w:t>
            </w:r>
          </w:p>
        </w:tc>
        <w:tc>
          <w:tcPr>
            <w:tcW w:w="1042" w:type="dxa"/>
            <w:tcBorders>
              <w:top w:val="nil"/>
              <w:left w:val="nil"/>
              <w:bottom w:val="nil"/>
              <w:right w:val="nil"/>
            </w:tcBorders>
            <w:vAlign w:val="bottom"/>
          </w:tcPr>
          <w:p w14:paraId="396FFC1B" w14:textId="098DF96E"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1,480,356</w:t>
            </w:r>
          </w:p>
        </w:tc>
      </w:tr>
      <w:tr w:rsidR="002B43F0" w14:paraId="73BCAFEB" w14:textId="77777777" w:rsidTr="002B43F0">
        <w:trPr>
          <w:trHeight w:val="218"/>
        </w:trPr>
        <w:tc>
          <w:tcPr>
            <w:tcW w:w="2839" w:type="dxa"/>
            <w:tcBorders>
              <w:top w:val="nil"/>
              <w:left w:val="nil"/>
              <w:bottom w:val="nil"/>
              <w:right w:val="nil"/>
            </w:tcBorders>
            <w:vAlign w:val="bottom"/>
          </w:tcPr>
          <w:p w14:paraId="3C84BBE0" w14:textId="77777777" w:rsidR="002B43F0" w:rsidRDefault="002B43F0" w:rsidP="002B43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1087" w:type="dxa"/>
            <w:tcBorders>
              <w:top w:val="single" w:sz="2" w:space="0" w:color="000000"/>
              <w:left w:val="nil"/>
              <w:bottom w:val="single" w:sz="2" w:space="0" w:color="000000"/>
              <w:right w:val="nil"/>
            </w:tcBorders>
            <w:vAlign w:val="bottom"/>
          </w:tcPr>
          <w:p w14:paraId="4B284396" w14:textId="0F6A8577"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1,422,857</w:t>
            </w:r>
          </w:p>
        </w:tc>
        <w:tc>
          <w:tcPr>
            <w:tcW w:w="1042" w:type="dxa"/>
            <w:tcBorders>
              <w:top w:val="single" w:sz="2" w:space="0" w:color="000000"/>
              <w:left w:val="nil"/>
              <w:bottom w:val="single" w:sz="2" w:space="0" w:color="000000"/>
              <w:right w:val="nil"/>
            </w:tcBorders>
            <w:shd w:val="solid" w:color="FFFFFF" w:fill="auto"/>
            <w:vAlign w:val="bottom"/>
          </w:tcPr>
          <w:p w14:paraId="62B5A8B5" w14:textId="6F4F5C19"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1,452,883</w:t>
            </w:r>
          </w:p>
        </w:tc>
        <w:tc>
          <w:tcPr>
            <w:tcW w:w="1042" w:type="dxa"/>
            <w:tcBorders>
              <w:top w:val="single" w:sz="2" w:space="0" w:color="000000"/>
              <w:left w:val="nil"/>
              <w:bottom w:val="single" w:sz="2" w:space="0" w:color="000000"/>
              <w:right w:val="nil"/>
            </w:tcBorders>
            <w:vAlign w:val="bottom"/>
          </w:tcPr>
          <w:p w14:paraId="6E161213" w14:textId="7284B6B2"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1,436,571</w:t>
            </w:r>
          </w:p>
        </w:tc>
        <w:tc>
          <w:tcPr>
            <w:tcW w:w="1041" w:type="dxa"/>
            <w:tcBorders>
              <w:top w:val="single" w:sz="2" w:space="0" w:color="000000"/>
              <w:left w:val="nil"/>
              <w:bottom w:val="single" w:sz="2" w:space="0" w:color="000000"/>
              <w:right w:val="nil"/>
            </w:tcBorders>
            <w:vAlign w:val="bottom"/>
          </w:tcPr>
          <w:p w14:paraId="5FC05970" w14:textId="68459A9E"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1,468,876</w:t>
            </w:r>
          </w:p>
        </w:tc>
        <w:tc>
          <w:tcPr>
            <w:tcW w:w="1042" w:type="dxa"/>
            <w:tcBorders>
              <w:top w:val="single" w:sz="2" w:space="0" w:color="000000"/>
              <w:left w:val="nil"/>
              <w:bottom w:val="single" w:sz="2" w:space="0" w:color="000000"/>
              <w:right w:val="nil"/>
            </w:tcBorders>
            <w:vAlign w:val="bottom"/>
          </w:tcPr>
          <w:p w14:paraId="71340550" w14:textId="5C85A575"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1,510,748</w:t>
            </w:r>
          </w:p>
        </w:tc>
      </w:tr>
      <w:tr w:rsidR="002B43F0" w14:paraId="06D6EC93" w14:textId="77777777" w:rsidTr="002B43F0">
        <w:trPr>
          <w:trHeight w:val="218"/>
        </w:trPr>
        <w:tc>
          <w:tcPr>
            <w:tcW w:w="2839" w:type="dxa"/>
            <w:tcBorders>
              <w:top w:val="nil"/>
              <w:left w:val="nil"/>
              <w:bottom w:val="nil"/>
              <w:right w:val="nil"/>
            </w:tcBorders>
            <w:vAlign w:val="bottom"/>
          </w:tcPr>
          <w:p w14:paraId="00FEBB47" w14:textId="77777777" w:rsidR="002B43F0" w:rsidRDefault="002B43F0" w:rsidP="002B43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1087" w:type="dxa"/>
            <w:tcBorders>
              <w:top w:val="nil"/>
              <w:left w:val="nil"/>
              <w:bottom w:val="nil"/>
              <w:right w:val="nil"/>
            </w:tcBorders>
            <w:vAlign w:val="bottom"/>
          </w:tcPr>
          <w:p w14:paraId="47633F3A"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457D62E5"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7647D3CA"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3C94DC1A"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35CCA4B1"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r>
      <w:tr w:rsidR="002B43F0" w14:paraId="77BA171F" w14:textId="77777777" w:rsidTr="002B43F0">
        <w:trPr>
          <w:trHeight w:val="218"/>
        </w:trPr>
        <w:tc>
          <w:tcPr>
            <w:tcW w:w="2839" w:type="dxa"/>
            <w:tcBorders>
              <w:top w:val="nil"/>
              <w:left w:val="nil"/>
              <w:bottom w:val="nil"/>
              <w:right w:val="nil"/>
            </w:tcBorders>
            <w:vAlign w:val="bottom"/>
          </w:tcPr>
          <w:p w14:paraId="7E3E87CF"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Grants</w:t>
            </w:r>
          </w:p>
        </w:tc>
        <w:tc>
          <w:tcPr>
            <w:tcW w:w="1087" w:type="dxa"/>
            <w:tcBorders>
              <w:top w:val="nil"/>
              <w:left w:val="nil"/>
              <w:bottom w:val="nil"/>
              <w:right w:val="nil"/>
            </w:tcBorders>
            <w:vAlign w:val="bottom"/>
          </w:tcPr>
          <w:p w14:paraId="3FED0A2F" w14:textId="5972A269"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3,437</w:t>
            </w:r>
          </w:p>
        </w:tc>
        <w:tc>
          <w:tcPr>
            <w:tcW w:w="1042" w:type="dxa"/>
            <w:tcBorders>
              <w:top w:val="nil"/>
              <w:left w:val="nil"/>
              <w:bottom w:val="nil"/>
              <w:right w:val="nil"/>
            </w:tcBorders>
            <w:shd w:val="solid" w:color="FFFFFF" w:fill="auto"/>
            <w:vAlign w:val="bottom"/>
          </w:tcPr>
          <w:p w14:paraId="03AC7BD4" w14:textId="32C6E32A"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2" w:type="dxa"/>
            <w:tcBorders>
              <w:top w:val="nil"/>
              <w:left w:val="nil"/>
              <w:bottom w:val="nil"/>
              <w:right w:val="nil"/>
            </w:tcBorders>
            <w:vAlign w:val="bottom"/>
          </w:tcPr>
          <w:p w14:paraId="0B1723D3" w14:textId="2398A489"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1" w:type="dxa"/>
            <w:tcBorders>
              <w:top w:val="nil"/>
              <w:left w:val="nil"/>
              <w:bottom w:val="nil"/>
              <w:right w:val="nil"/>
            </w:tcBorders>
            <w:vAlign w:val="bottom"/>
          </w:tcPr>
          <w:p w14:paraId="11C604C9" w14:textId="696EA9CA"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2" w:type="dxa"/>
            <w:tcBorders>
              <w:top w:val="nil"/>
              <w:left w:val="nil"/>
              <w:bottom w:val="nil"/>
              <w:right w:val="nil"/>
            </w:tcBorders>
            <w:vAlign w:val="bottom"/>
          </w:tcPr>
          <w:p w14:paraId="74B25028" w14:textId="126BB702"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2B43F0" w14:paraId="2B161147" w14:textId="77777777" w:rsidTr="002B43F0">
        <w:trPr>
          <w:trHeight w:val="218"/>
        </w:trPr>
        <w:tc>
          <w:tcPr>
            <w:tcW w:w="2839" w:type="dxa"/>
            <w:tcBorders>
              <w:top w:val="nil"/>
              <w:left w:val="nil"/>
              <w:bottom w:val="nil"/>
              <w:right w:val="nil"/>
            </w:tcBorders>
            <w:vAlign w:val="bottom"/>
          </w:tcPr>
          <w:p w14:paraId="3916058F"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87" w:type="dxa"/>
            <w:tcBorders>
              <w:top w:val="nil"/>
              <w:left w:val="nil"/>
              <w:bottom w:val="nil"/>
              <w:right w:val="nil"/>
            </w:tcBorders>
            <w:vAlign w:val="bottom"/>
          </w:tcPr>
          <w:p w14:paraId="1CE01E2F" w14:textId="30A27C9B"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3,085</w:t>
            </w:r>
          </w:p>
        </w:tc>
        <w:tc>
          <w:tcPr>
            <w:tcW w:w="1042" w:type="dxa"/>
            <w:tcBorders>
              <w:top w:val="nil"/>
              <w:left w:val="nil"/>
              <w:bottom w:val="nil"/>
              <w:right w:val="nil"/>
            </w:tcBorders>
            <w:shd w:val="solid" w:color="FFFFFF" w:fill="auto"/>
            <w:vAlign w:val="bottom"/>
          </w:tcPr>
          <w:p w14:paraId="5CF2C5BE" w14:textId="6D24D3BB"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778</w:t>
            </w:r>
          </w:p>
        </w:tc>
        <w:tc>
          <w:tcPr>
            <w:tcW w:w="1042" w:type="dxa"/>
            <w:tcBorders>
              <w:top w:val="nil"/>
              <w:left w:val="nil"/>
              <w:bottom w:val="nil"/>
              <w:right w:val="nil"/>
            </w:tcBorders>
            <w:vAlign w:val="bottom"/>
          </w:tcPr>
          <w:p w14:paraId="6898ED9A" w14:textId="2DF13644"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1" w:type="dxa"/>
            <w:tcBorders>
              <w:top w:val="nil"/>
              <w:left w:val="nil"/>
              <w:bottom w:val="nil"/>
              <w:right w:val="nil"/>
            </w:tcBorders>
            <w:vAlign w:val="bottom"/>
          </w:tcPr>
          <w:p w14:paraId="4DE01625" w14:textId="716BBFB8"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2" w:type="dxa"/>
            <w:tcBorders>
              <w:top w:val="nil"/>
              <w:left w:val="nil"/>
              <w:bottom w:val="nil"/>
              <w:right w:val="nil"/>
            </w:tcBorders>
            <w:vAlign w:val="bottom"/>
          </w:tcPr>
          <w:p w14:paraId="28BE642E" w14:textId="73BD95AD"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2B43F0" w14:paraId="11EEBA48" w14:textId="77777777" w:rsidTr="002B43F0">
        <w:trPr>
          <w:trHeight w:val="218"/>
        </w:trPr>
        <w:tc>
          <w:tcPr>
            <w:tcW w:w="2839" w:type="dxa"/>
            <w:tcBorders>
              <w:top w:val="nil"/>
              <w:left w:val="nil"/>
              <w:bottom w:val="nil"/>
              <w:right w:val="nil"/>
            </w:tcBorders>
            <w:vAlign w:val="bottom"/>
          </w:tcPr>
          <w:p w14:paraId="08A19F19"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(b)</w:t>
            </w:r>
          </w:p>
        </w:tc>
        <w:tc>
          <w:tcPr>
            <w:tcW w:w="1087" w:type="dxa"/>
            <w:tcBorders>
              <w:top w:val="nil"/>
              <w:left w:val="nil"/>
              <w:bottom w:val="nil"/>
              <w:right w:val="nil"/>
            </w:tcBorders>
            <w:vAlign w:val="bottom"/>
          </w:tcPr>
          <w:p w14:paraId="3B612E71" w14:textId="32572C13"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1,391,801</w:t>
            </w:r>
          </w:p>
        </w:tc>
        <w:tc>
          <w:tcPr>
            <w:tcW w:w="1042" w:type="dxa"/>
            <w:tcBorders>
              <w:top w:val="nil"/>
              <w:left w:val="nil"/>
              <w:bottom w:val="nil"/>
              <w:right w:val="nil"/>
            </w:tcBorders>
            <w:shd w:val="solid" w:color="FFFFFF" w:fill="auto"/>
            <w:vAlign w:val="bottom"/>
          </w:tcPr>
          <w:p w14:paraId="1A3F6CE9" w14:textId="24D2E7F8"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1,421,232</w:t>
            </w:r>
          </w:p>
        </w:tc>
        <w:tc>
          <w:tcPr>
            <w:tcW w:w="1042" w:type="dxa"/>
            <w:tcBorders>
              <w:top w:val="nil"/>
              <w:left w:val="nil"/>
              <w:bottom w:val="nil"/>
              <w:right w:val="nil"/>
            </w:tcBorders>
            <w:vAlign w:val="bottom"/>
          </w:tcPr>
          <w:p w14:paraId="0E41E18B" w14:textId="123EAD97"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1,403,805</w:t>
            </w:r>
          </w:p>
        </w:tc>
        <w:tc>
          <w:tcPr>
            <w:tcW w:w="1041" w:type="dxa"/>
            <w:tcBorders>
              <w:top w:val="nil"/>
              <w:left w:val="nil"/>
              <w:bottom w:val="nil"/>
              <w:right w:val="nil"/>
            </w:tcBorders>
            <w:vAlign w:val="bottom"/>
          </w:tcPr>
          <w:p w14:paraId="10763C22" w14:textId="24C40D8B"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1,432,080</w:t>
            </w:r>
          </w:p>
        </w:tc>
        <w:tc>
          <w:tcPr>
            <w:tcW w:w="1042" w:type="dxa"/>
            <w:tcBorders>
              <w:top w:val="nil"/>
              <w:left w:val="nil"/>
              <w:bottom w:val="nil"/>
              <w:right w:val="nil"/>
            </w:tcBorders>
            <w:vAlign w:val="bottom"/>
          </w:tcPr>
          <w:p w14:paraId="22EDA564" w14:textId="271D14B0"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1,470,833</w:t>
            </w:r>
          </w:p>
        </w:tc>
      </w:tr>
      <w:tr w:rsidR="002B43F0" w14:paraId="0BF49A3D" w14:textId="77777777" w:rsidTr="002B43F0">
        <w:trPr>
          <w:trHeight w:val="218"/>
        </w:trPr>
        <w:tc>
          <w:tcPr>
            <w:tcW w:w="2839" w:type="dxa"/>
            <w:tcBorders>
              <w:top w:val="nil"/>
              <w:left w:val="nil"/>
              <w:bottom w:val="nil"/>
              <w:right w:val="nil"/>
            </w:tcBorders>
            <w:vAlign w:val="bottom"/>
          </w:tcPr>
          <w:p w14:paraId="0E6D248A" w14:textId="77777777" w:rsidR="002B43F0" w:rsidRDefault="002B43F0" w:rsidP="002B43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1087" w:type="dxa"/>
            <w:tcBorders>
              <w:top w:val="single" w:sz="2" w:space="0" w:color="000000"/>
              <w:left w:val="nil"/>
              <w:bottom w:val="single" w:sz="2" w:space="0" w:color="000000"/>
              <w:right w:val="nil"/>
            </w:tcBorders>
            <w:vAlign w:val="bottom"/>
          </w:tcPr>
          <w:p w14:paraId="0C1F8772" w14:textId="23A5530E"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1,398,323</w:t>
            </w:r>
          </w:p>
        </w:tc>
        <w:tc>
          <w:tcPr>
            <w:tcW w:w="1042" w:type="dxa"/>
            <w:tcBorders>
              <w:top w:val="single" w:sz="2" w:space="0" w:color="000000"/>
              <w:left w:val="nil"/>
              <w:bottom w:val="single" w:sz="2" w:space="0" w:color="000000"/>
              <w:right w:val="nil"/>
            </w:tcBorders>
            <w:shd w:val="solid" w:color="FFFFFF" w:fill="auto"/>
            <w:vAlign w:val="bottom"/>
          </w:tcPr>
          <w:p w14:paraId="309BD491" w14:textId="4F6EFD73"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1,422,010</w:t>
            </w:r>
          </w:p>
        </w:tc>
        <w:tc>
          <w:tcPr>
            <w:tcW w:w="1042" w:type="dxa"/>
            <w:tcBorders>
              <w:top w:val="single" w:sz="2" w:space="0" w:color="000000"/>
              <w:left w:val="nil"/>
              <w:bottom w:val="single" w:sz="2" w:space="0" w:color="000000"/>
              <w:right w:val="nil"/>
            </w:tcBorders>
            <w:vAlign w:val="bottom"/>
          </w:tcPr>
          <w:p w14:paraId="65368256" w14:textId="12F55226"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1,403,805</w:t>
            </w:r>
          </w:p>
        </w:tc>
        <w:tc>
          <w:tcPr>
            <w:tcW w:w="1041" w:type="dxa"/>
            <w:tcBorders>
              <w:top w:val="single" w:sz="2" w:space="0" w:color="000000"/>
              <w:left w:val="nil"/>
              <w:bottom w:val="single" w:sz="2" w:space="0" w:color="000000"/>
              <w:right w:val="nil"/>
            </w:tcBorders>
            <w:vAlign w:val="bottom"/>
          </w:tcPr>
          <w:p w14:paraId="7732F7E7" w14:textId="69043EA9"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1,432,080</w:t>
            </w:r>
          </w:p>
        </w:tc>
        <w:tc>
          <w:tcPr>
            <w:tcW w:w="1042" w:type="dxa"/>
            <w:tcBorders>
              <w:top w:val="single" w:sz="2" w:space="0" w:color="000000"/>
              <w:left w:val="nil"/>
              <w:bottom w:val="single" w:sz="2" w:space="0" w:color="000000"/>
              <w:right w:val="nil"/>
            </w:tcBorders>
            <w:vAlign w:val="bottom"/>
          </w:tcPr>
          <w:p w14:paraId="795D50E0" w14:textId="3084D6ED"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1,470,833</w:t>
            </w:r>
          </w:p>
        </w:tc>
      </w:tr>
      <w:tr w:rsidR="002B43F0" w14:paraId="6C7F7C04" w14:textId="77777777" w:rsidTr="002B43F0">
        <w:trPr>
          <w:trHeight w:val="434"/>
        </w:trPr>
        <w:tc>
          <w:tcPr>
            <w:tcW w:w="2839" w:type="dxa"/>
            <w:tcBorders>
              <w:top w:val="nil"/>
              <w:left w:val="nil"/>
              <w:bottom w:val="nil"/>
              <w:right w:val="nil"/>
            </w:tcBorders>
            <w:vAlign w:val="bottom"/>
          </w:tcPr>
          <w:p w14:paraId="41CDC930" w14:textId="77777777" w:rsidR="002B43F0" w:rsidRDefault="002B43F0" w:rsidP="002B43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 operating activities</w:t>
            </w:r>
          </w:p>
        </w:tc>
        <w:tc>
          <w:tcPr>
            <w:tcW w:w="1087" w:type="dxa"/>
            <w:tcBorders>
              <w:top w:val="nil"/>
              <w:left w:val="nil"/>
              <w:bottom w:val="single" w:sz="2" w:space="0" w:color="000000"/>
              <w:right w:val="nil"/>
            </w:tcBorders>
            <w:vAlign w:val="bottom"/>
          </w:tcPr>
          <w:p w14:paraId="0EAC04AA" w14:textId="17B3C4AE"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24,534</w:t>
            </w:r>
          </w:p>
        </w:tc>
        <w:tc>
          <w:tcPr>
            <w:tcW w:w="1042" w:type="dxa"/>
            <w:tcBorders>
              <w:top w:val="nil"/>
              <w:left w:val="nil"/>
              <w:bottom w:val="single" w:sz="2" w:space="0" w:color="000000"/>
              <w:right w:val="nil"/>
            </w:tcBorders>
            <w:shd w:val="solid" w:color="FFFFFF" w:fill="auto"/>
            <w:vAlign w:val="bottom"/>
          </w:tcPr>
          <w:p w14:paraId="783BB982" w14:textId="5D5468F5"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30,873</w:t>
            </w:r>
          </w:p>
        </w:tc>
        <w:tc>
          <w:tcPr>
            <w:tcW w:w="1042" w:type="dxa"/>
            <w:tcBorders>
              <w:top w:val="nil"/>
              <w:left w:val="nil"/>
              <w:bottom w:val="single" w:sz="2" w:space="0" w:color="000000"/>
              <w:right w:val="nil"/>
            </w:tcBorders>
            <w:vAlign w:val="bottom"/>
          </w:tcPr>
          <w:p w14:paraId="2648A292" w14:textId="3678CE1A"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32,766</w:t>
            </w:r>
          </w:p>
        </w:tc>
        <w:tc>
          <w:tcPr>
            <w:tcW w:w="1041" w:type="dxa"/>
            <w:tcBorders>
              <w:top w:val="nil"/>
              <w:left w:val="nil"/>
              <w:bottom w:val="single" w:sz="2" w:space="0" w:color="000000"/>
              <w:right w:val="nil"/>
            </w:tcBorders>
            <w:vAlign w:val="bottom"/>
          </w:tcPr>
          <w:p w14:paraId="4B9175B5" w14:textId="6EBAD0A7"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36,796</w:t>
            </w:r>
          </w:p>
        </w:tc>
        <w:tc>
          <w:tcPr>
            <w:tcW w:w="1042" w:type="dxa"/>
            <w:tcBorders>
              <w:top w:val="nil"/>
              <w:left w:val="nil"/>
              <w:bottom w:val="single" w:sz="2" w:space="0" w:color="000000"/>
              <w:right w:val="nil"/>
            </w:tcBorders>
            <w:vAlign w:val="bottom"/>
          </w:tcPr>
          <w:p w14:paraId="265D8336" w14:textId="634B01EF"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39,915</w:t>
            </w:r>
          </w:p>
        </w:tc>
      </w:tr>
      <w:tr w:rsidR="002B43F0" w14:paraId="19829CEA" w14:textId="77777777" w:rsidTr="002B43F0">
        <w:trPr>
          <w:trHeight w:val="406"/>
        </w:trPr>
        <w:tc>
          <w:tcPr>
            <w:tcW w:w="2839" w:type="dxa"/>
            <w:tcBorders>
              <w:top w:val="nil"/>
              <w:left w:val="nil"/>
              <w:bottom w:val="nil"/>
              <w:right w:val="nil"/>
            </w:tcBorders>
            <w:vAlign w:val="bottom"/>
          </w:tcPr>
          <w:p w14:paraId="4B7EF85D" w14:textId="77777777" w:rsidR="002B43F0" w:rsidRDefault="002B43F0" w:rsidP="002B43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Net increase/(decrease) in cash held</w:t>
            </w:r>
          </w:p>
        </w:tc>
        <w:tc>
          <w:tcPr>
            <w:tcW w:w="1087" w:type="dxa"/>
            <w:tcBorders>
              <w:top w:val="nil"/>
              <w:left w:val="nil"/>
              <w:bottom w:val="nil"/>
              <w:right w:val="nil"/>
            </w:tcBorders>
            <w:vAlign w:val="bottom"/>
          </w:tcPr>
          <w:p w14:paraId="610AE751" w14:textId="3E689DA7"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24,534</w:t>
            </w:r>
          </w:p>
        </w:tc>
        <w:tc>
          <w:tcPr>
            <w:tcW w:w="1042" w:type="dxa"/>
            <w:tcBorders>
              <w:top w:val="nil"/>
              <w:left w:val="nil"/>
              <w:bottom w:val="nil"/>
              <w:right w:val="nil"/>
            </w:tcBorders>
            <w:shd w:val="solid" w:color="FFFFFF" w:fill="auto"/>
            <w:vAlign w:val="bottom"/>
          </w:tcPr>
          <w:p w14:paraId="7A58FEF7" w14:textId="651FF26F"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30,873</w:t>
            </w:r>
          </w:p>
        </w:tc>
        <w:tc>
          <w:tcPr>
            <w:tcW w:w="1042" w:type="dxa"/>
            <w:tcBorders>
              <w:top w:val="nil"/>
              <w:left w:val="nil"/>
              <w:bottom w:val="nil"/>
              <w:right w:val="nil"/>
            </w:tcBorders>
            <w:vAlign w:val="bottom"/>
          </w:tcPr>
          <w:p w14:paraId="433A4330" w14:textId="2B00EE92"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32,766</w:t>
            </w:r>
          </w:p>
        </w:tc>
        <w:tc>
          <w:tcPr>
            <w:tcW w:w="1041" w:type="dxa"/>
            <w:tcBorders>
              <w:top w:val="nil"/>
              <w:left w:val="nil"/>
              <w:bottom w:val="nil"/>
              <w:right w:val="nil"/>
            </w:tcBorders>
            <w:vAlign w:val="bottom"/>
          </w:tcPr>
          <w:p w14:paraId="2D307336" w14:textId="0444011F"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36,796</w:t>
            </w:r>
          </w:p>
        </w:tc>
        <w:tc>
          <w:tcPr>
            <w:tcW w:w="1042" w:type="dxa"/>
            <w:tcBorders>
              <w:top w:val="nil"/>
              <w:left w:val="nil"/>
              <w:bottom w:val="nil"/>
              <w:right w:val="nil"/>
            </w:tcBorders>
            <w:vAlign w:val="bottom"/>
          </w:tcPr>
          <w:p w14:paraId="36C0B23D" w14:textId="30FB31DF"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39,915</w:t>
            </w:r>
          </w:p>
        </w:tc>
      </w:tr>
      <w:tr w:rsidR="002B43F0" w14:paraId="4CB666AD" w14:textId="77777777" w:rsidTr="002B43F0">
        <w:trPr>
          <w:trHeight w:val="406"/>
        </w:trPr>
        <w:tc>
          <w:tcPr>
            <w:tcW w:w="2839" w:type="dxa"/>
            <w:tcBorders>
              <w:top w:val="nil"/>
              <w:left w:val="nil"/>
              <w:bottom w:val="nil"/>
              <w:right w:val="nil"/>
            </w:tcBorders>
            <w:vAlign w:val="bottom"/>
          </w:tcPr>
          <w:p w14:paraId="42CA6CD0"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 beginning of reporting period</w:t>
            </w:r>
          </w:p>
        </w:tc>
        <w:tc>
          <w:tcPr>
            <w:tcW w:w="1087" w:type="dxa"/>
            <w:tcBorders>
              <w:top w:val="nil"/>
              <w:left w:val="nil"/>
              <w:bottom w:val="nil"/>
              <w:right w:val="nil"/>
            </w:tcBorders>
            <w:vAlign w:val="bottom"/>
          </w:tcPr>
          <w:p w14:paraId="6ABD3D0E" w14:textId="09EFFF3C"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w:t>
            </w:r>
          </w:p>
        </w:tc>
        <w:tc>
          <w:tcPr>
            <w:tcW w:w="1042" w:type="dxa"/>
            <w:tcBorders>
              <w:top w:val="nil"/>
              <w:left w:val="nil"/>
              <w:bottom w:val="nil"/>
              <w:right w:val="nil"/>
            </w:tcBorders>
            <w:shd w:val="solid" w:color="FFFFFF" w:fill="auto"/>
            <w:vAlign w:val="bottom"/>
          </w:tcPr>
          <w:p w14:paraId="78DC2596" w14:textId="3E5DF5DE"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c>
          <w:tcPr>
            <w:tcW w:w="1042" w:type="dxa"/>
            <w:tcBorders>
              <w:top w:val="nil"/>
              <w:left w:val="nil"/>
              <w:bottom w:val="nil"/>
              <w:right w:val="nil"/>
            </w:tcBorders>
            <w:vAlign w:val="bottom"/>
          </w:tcPr>
          <w:p w14:paraId="309AF416" w14:textId="5DFE0654"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c>
          <w:tcPr>
            <w:tcW w:w="1041" w:type="dxa"/>
            <w:tcBorders>
              <w:top w:val="nil"/>
              <w:left w:val="nil"/>
              <w:bottom w:val="nil"/>
              <w:right w:val="nil"/>
            </w:tcBorders>
            <w:vAlign w:val="bottom"/>
          </w:tcPr>
          <w:p w14:paraId="4392CEED" w14:textId="6FB4EE68"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c>
          <w:tcPr>
            <w:tcW w:w="1042" w:type="dxa"/>
            <w:tcBorders>
              <w:top w:val="nil"/>
              <w:left w:val="nil"/>
              <w:bottom w:val="nil"/>
              <w:right w:val="nil"/>
            </w:tcBorders>
            <w:vAlign w:val="bottom"/>
          </w:tcPr>
          <w:p w14:paraId="72193941" w14:textId="3AA62AC5"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w:t>
            </w:r>
          </w:p>
        </w:tc>
      </w:tr>
      <w:tr w:rsidR="002B43F0" w14:paraId="2324857C" w14:textId="77777777" w:rsidTr="002B43F0">
        <w:trPr>
          <w:trHeight w:val="218"/>
        </w:trPr>
        <w:tc>
          <w:tcPr>
            <w:tcW w:w="2839" w:type="dxa"/>
            <w:tcBorders>
              <w:top w:val="nil"/>
              <w:left w:val="nil"/>
              <w:bottom w:val="nil"/>
              <w:right w:val="nil"/>
            </w:tcBorders>
            <w:vAlign w:val="bottom"/>
          </w:tcPr>
          <w:p w14:paraId="3EA10790" w14:textId="26794755"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Cash from Official Public Account for:</w:t>
            </w:r>
          </w:p>
        </w:tc>
        <w:tc>
          <w:tcPr>
            <w:tcW w:w="1087" w:type="dxa"/>
            <w:tcBorders>
              <w:top w:val="nil"/>
              <w:left w:val="nil"/>
              <w:bottom w:val="nil"/>
              <w:right w:val="nil"/>
            </w:tcBorders>
            <w:vAlign w:val="bottom"/>
          </w:tcPr>
          <w:p w14:paraId="42ABEC0A"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588B1578"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6AC394A0"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6C29BDE0"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18662EF7"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r>
      <w:tr w:rsidR="002B43F0" w14:paraId="5FB5D1CE" w14:textId="77777777" w:rsidTr="002B43F0">
        <w:trPr>
          <w:trHeight w:val="218"/>
        </w:trPr>
        <w:tc>
          <w:tcPr>
            <w:tcW w:w="2839" w:type="dxa"/>
            <w:tcBorders>
              <w:top w:val="nil"/>
              <w:left w:val="nil"/>
              <w:bottom w:val="nil"/>
              <w:right w:val="nil"/>
            </w:tcBorders>
            <w:vAlign w:val="bottom"/>
          </w:tcPr>
          <w:p w14:paraId="3798939E"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1087" w:type="dxa"/>
            <w:tcBorders>
              <w:top w:val="nil"/>
              <w:left w:val="nil"/>
              <w:bottom w:val="nil"/>
              <w:right w:val="nil"/>
            </w:tcBorders>
            <w:vAlign w:val="bottom"/>
          </w:tcPr>
          <w:p w14:paraId="7363DD60" w14:textId="70FFD3B3"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65,943</w:t>
            </w:r>
          </w:p>
        </w:tc>
        <w:tc>
          <w:tcPr>
            <w:tcW w:w="1042" w:type="dxa"/>
            <w:tcBorders>
              <w:top w:val="nil"/>
              <w:left w:val="nil"/>
              <w:bottom w:val="nil"/>
              <w:right w:val="nil"/>
            </w:tcBorders>
            <w:shd w:val="solid" w:color="FFFFFF" w:fill="auto"/>
            <w:vAlign w:val="bottom"/>
          </w:tcPr>
          <w:p w14:paraId="5930A8EE" w14:textId="362864E6"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61,927</w:t>
            </w:r>
          </w:p>
        </w:tc>
        <w:tc>
          <w:tcPr>
            <w:tcW w:w="1042" w:type="dxa"/>
            <w:tcBorders>
              <w:top w:val="nil"/>
              <w:left w:val="nil"/>
              <w:bottom w:val="nil"/>
              <w:right w:val="nil"/>
            </w:tcBorders>
            <w:vAlign w:val="bottom"/>
          </w:tcPr>
          <w:p w14:paraId="3ACD9272" w14:textId="5D1D73B8"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59,763</w:t>
            </w:r>
          </w:p>
        </w:tc>
        <w:tc>
          <w:tcPr>
            <w:tcW w:w="1041" w:type="dxa"/>
            <w:tcBorders>
              <w:top w:val="nil"/>
              <w:left w:val="nil"/>
              <w:bottom w:val="nil"/>
              <w:right w:val="nil"/>
            </w:tcBorders>
            <w:vAlign w:val="bottom"/>
          </w:tcPr>
          <w:p w14:paraId="7B77ED09" w14:textId="3D8D9633"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60,969</w:t>
            </w:r>
          </w:p>
        </w:tc>
        <w:tc>
          <w:tcPr>
            <w:tcW w:w="1042" w:type="dxa"/>
            <w:tcBorders>
              <w:top w:val="nil"/>
              <w:left w:val="nil"/>
              <w:bottom w:val="nil"/>
              <w:right w:val="nil"/>
            </w:tcBorders>
            <w:vAlign w:val="bottom"/>
          </w:tcPr>
          <w:p w14:paraId="42CD795E" w14:textId="423E7784"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62,619</w:t>
            </w:r>
          </w:p>
        </w:tc>
      </w:tr>
      <w:tr w:rsidR="002B43F0" w14:paraId="49591CD8" w14:textId="77777777" w:rsidTr="002B43F0">
        <w:trPr>
          <w:trHeight w:val="218"/>
        </w:trPr>
        <w:tc>
          <w:tcPr>
            <w:tcW w:w="2839" w:type="dxa"/>
            <w:tcBorders>
              <w:top w:val="nil"/>
              <w:left w:val="nil"/>
              <w:bottom w:val="nil"/>
              <w:right w:val="nil"/>
            </w:tcBorders>
            <w:vAlign w:val="bottom"/>
          </w:tcPr>
          <w:p w14:paraId="5D3EB0B0"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1087" w:type="dxa"/>
            <w:tcBorders>
              <w:top w:val="nil"/>
              <w:left w:val="nil"/>
              <w:bottom w:val="nil"/>
              <w:right w:val="nil"/>
            </w:tcBorders>
            <w:vAlign w:val="bottom"/>
          </w:tcPr>
          <w:p w14:paraId="490D3C82" w14:textId="063DFC93"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1,342,354</w:t>
            </w:r>
          </w:p>
        </w:tc>
        <w:tc>
          <w:tcPr>
            <w:tcW w:w="1042" w:type="dxa"/>
            <w:tcBorders>
              <w:top w:val="nil"/>
              <w:left w:val="nil"/>
              <w:bottom w:val="nil"/>
              <w:right w:val="nil"/>
            </w:tcBorders>
            <w:shd w:val="solid" w:color="FFFFFF" w:fill="auto"/>
            <w:vAlign w:val="bottom"/>
          </w:tcPr>
          <w:p w14:paraId="1BD728A3" w14:textId="2244CE7F"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1,358,895</w:t>
            </w:r>
          </w:p>
        </w:tc>
        <w:tc>
          <w:tcPr>
            <w:tcW w:w="1042" w:type="dxa"/>
            <w:tcBorders>
              <w:top w:val="nil"/>
              <w:left w:val="nil"/>
              <w:bottom w:val="nil"/>
              <w:right w:val="nil"/>
            </w:tcBorders>
            <w:vAlign w:val="bottom"/>
          </w:tcPr>
          <w:p w14:paraId="283EADCA" w14:textId="4498BEE9"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1,343,632</w:t>
            </w:r>
          </w:p>
        </w:tc>
        <w:tc>
          <w:tcPr>
            <w:tcW w:w="1041" w:type="dxa"/>
            <w:tcBorders>
              <w:top w:val="nil"/>
              <w:left w:val="nil"/>
              <w:bottom w:val="nil"/>
              <w:right w:val="nil"/>
            </w:tcBorders>
            <w:vAlign w:val="bottom"/>
          </w:tcPr>
          <w:p w14:paraId="079DD72F" w14:textId="3C006121"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1,370,701</w:t>
            </w:r>
          </w:p>
        </w:tc>
        <w:tc>
          <w:tcPr>
            <w:tcW w:w="1042" w:type="dxa"/>
            <w:tcBorders>
              <w:top w:val="nil"/>
              <w:left w:val="nil"/>
              <w:bottom w:val="nil"/>
              <w:right w:val="nil"/>
            </w:tcBorders>
            <w:vAlign w:val="bottom"/>
          </w:tcPr>
          <w:p w14:paraId="4D54CD69" w14:textId="29EEF2B1"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1,407,804</w:t>
            </w:r>
          </w:p>
        </w:tc>
      </w:tr>
      <w:tr w:rsidR="002B43F0" w14:paraId="02C021CC" w14:textId="77777777" w:rsidTr="002B43F0">
        <w:trPr>
          <w:trHeight w:val="218"/>
        </w:trPr>
        <w:tc>
          <w:tcPr>
            <w:tcW w:w="2839" w:type="dxa"/>
            <w:tcBorders>
              <w:top w:val="nil"/>
              <w:left w:val="nil"/>
              <w:bottom w:val="nil"/>
              <w:right w:val="nil"/>
            </w:tcBorders>
            <w:vAlign w:val="bottom"/>
          </w:tcPr>
          <w:p w14:paraId="7AB4734A"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Other</w:t>
            </w:r>
          </w:p>
        </w:tc>
        <w:tc>
          <w:tcPr>
            <w:tcW w:w="1087" w:type="dxa"/>
            <w:tcBorders>
              <w:top w:val="nil"/>
              <w:left w:val="nil"/>
              <w:bottom w:val="nil"/>
              <w:right w:val="nil"/>
            </w:tcBorders>
            <w:vAlign w:val="bottom"/>
          </w:tcPr>
          <w:p w14:paraId="77B7E281" w14:textId="79E18CDE"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593</w:t>
            </w:r>
          </w:p>
        </w:tc>
        <w:tc>
          <w:tcPr>
            <w:tcW w:w="1042" w:type="dxa"/>
            <w:tcBorders>
              <w:top w:val="nil"/>
              <w:left w:val="nil"/>
              <w:bottom w:val="nil"/>
              <w:right w:val="nil"/>
            </w:tcBorders>
            <w:shd w:val="solid" w:color="FFFFFF" w:fill="auto"/>
            <w:vAlign w:val="bottom"/>
          </w:tcPr>
          <w:p w14:paraId="64795C2F" w14:textId="7DF708CD"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778</w:t>
            </w:r>
          </w:p>
        </w:tc>
        <w:tc>
          <w:tcPr>
            <w:tcW w:w="1042" w:type="dxa"/>
            <w:tcBorders>
              <w:top w:val="nil"/>
              <w:left w:val="nil"/>
              <w:bottom w:val="nil"/>
              <w:right w:val="nil"/>
            </w:tcBorders>
            <w:vAlign w:val="bottom"/>
          </w:tcPr>
          <w:p w14:paraId="1ED25184" w14:textId="05CE446F"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1" w:type="dxa"/>
            <w:tcBorders>
              <w:top w:val="nil"/>
              <w:left w:val="nil"/>
              <w:bottom w:val="nil"/>
              <w:right w:val="nil"/>
            </w:tcBorders>
            <w:vAlign w:val="bottom"/>
          </w:tcPr>
          <w:p w14:paraId="058DF1A6" w14:textId="3A711CE4"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2" w:type="dxa"/>
            <w:tcBorders>
              <w:top w:val="nil"/>
              <w:left w:val="nil"/>
              <w:bottom w:val="nil"/>
              <w:right w:val="nil"/>
            </w:tcBorders>
            <w:vAlign w:val="bottom"/>
          </w:tcPr>
          <w:p w14:paraId="317C25BA" w14:textId="000FDCCD"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2B43F0" w14:paraId="2121A725" w14:textId="77777777" w:rsidTr="002B43F0">
        <w:trPr>
          <w:trHeight w:val="406"/>
        </w:trPr>
        <w:tc>
          <w:tcPr>
            <w:tcW w:w="2839" w:type="dxa"/>
            <w:tcBorders>
              <w:top w:val="nil"/>
              <w:left w:val="nil"/>
              <w:bottom w:val="nil"/>
              <w:right w:val="nil"/>
            </w:tcBorders>
            <w:vAlign w:val="bottom"/>
          </w:tcPr>
          <w:p w14:paraId="1FDD3EB1" w14:textId="77777777" w:rsidR="002B43F0" w:rsidRDefault="002B43F0" w:rsidP="002B43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from Official Public Account</w:t>
            </w:r>
          </w:p>
        </w:tc>
        <w:tc>
          <w:tcPr>
            <w:tcW w:w="1087" w:type="dxa"/>
            <w:tcBorders>
              <w:top w:val="single" w:sz="2" w:space="0" w:color="auto"/>
              <w:left w:val="nil"/>
              <w:bottom w:val="single" w:sz="2" w:space="0" w:color="auto"/>
              <w:right w:val="nil"/>
            </w:tcBorders>
            <w:vAlign w:val="bottom"/>
          </w:tcPr>
          <w:p w14:paraId="05BACCE5" w14:textId="370B9A51"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1,408,890</w:t>
            </w:r>
          </w:p>
        </w:tc>
        <w:tc>
          <w:tcPr>
            <w:tcW w:w="1042" w:type="dxa"/>
            <w:tcBorders>
              <w:top w:val="single" w:sz="2" w:space="0" w:color="auto"/>
              <w:left w:val="nil"/>
              <w:bottom w:val="single" w:sz="2" w:space="0" w:color="auto"/>
              <w:right w:val="nil"/>
            </w:tcBorders>
            <w:shd w:val="solid" w:color="FFFFFF" w:fill="auto"/>
            <w:vAlign w:val="bottom"/>
          </w:tcPr>
          <w:p w14:paraId="6A532755" w14:textId="63BDB468"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1,421,600</w:t>
            </w:r>
          </w:p>
        </w:tc>
        <w:tc>
          <w:tcPr>
            <w:tcW w:w="1042" w:type="dxa"/>
            <w:tcBorders>
              <w:top w:val="single" w:sz="2" w:space="0" w:color="auto"/>
              <w:left w:val="nil"/>
              <w:bottom w:val="single" w:sz="2" w:space="0" w:color="auto"/>
              <w:right w:val="nil"/>
            </w:tcBorders>
            <w:vAlign w:val="bottom"/>
          </w:tcPr>
          <w:p w14:paraId="1318E649" w14:textId="214EEA89"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1,403,395</w:t>
            </w:r>
          </w:p>
        </w:tc>
        <w:tc>
          <w:tcPr>
            <w:tcW w:w="1041" w:type="dxa"/>
            <w:tcBorders>
              <w:top w:val="single" w:sz="2" w:space="0" w:color="auto"/>
              <w:left w:val="nil"/>
              <w:bottom w:val="single" w:sz="2" w:space="0" w:color="auto"/>
              <w:right w:val="nil"/>
            </w:tcBorders>
            <w:vAlign w:val="bottom"/>
          </w:tcPr>
          <w:p w14:paraId="3D474268" w14:textId="0D906045"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1,431,670</w:t>
            </w:r>
          </w:p>
        </w:tc>
        <w:tc>
          <w:tcPr>
            <w:tcW w:w="1042" w:type="dxa"/>
            <w:tcBorders>
              <w:top w:val="single" w:sz="2" w:space="0" w:color="auto"/>
              <w:left w:val="nil"/>
              <w:bottom w:val="single" w:sz="2" w:space="0" w:color="auto"/>
              <w:right w:val="nil"/>
            </w:tcBorders>
            <w:vAlign w:val="bottom"/>
          </w:tcPr>
          <w:p w14:paraId="71CB58FC" w14:textId="32D2E847"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1,470,423</w:t>
            </w:r>
          </w:p>
        </w:tc>
      </w:tr>
      <w:tr w:rsidR="002B43F0" w14:paraId="36CFC758" w14:textId="77777777" w:rsidTr="002B43F0">
        <w:trPr>
          <w:trHeight w:val="218"/>
        </w:trPr>
        <w:tc>
          <w:tcPr>
            <w:tcW w:w="2839" w:type="dxa"/>
            <w:tcBorders>
              <w:top w:val="nil"/>
              <w:left w:val="nil"/>
              <w:bottom w:val="nil"/>
              <w:right w:val="nil"/>
            </w:tcBorders>
            <w:vAlign w:val="bottom"/>
          </w:tcPr>
          <w:p w14:paraId="2344C4A9" w14:textId="53EBC4FD"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Cash to Official Public Account for:</w:t>
            </w:r>
          </w:p>
        </w:tc>
        <w:tc>
          <w:tcPr>
            <w:tcW w:w="1087" w:type="dxa"/>
            <w:tcBorders>
              <w:top w:val="nil"/>
              <w:left w:val="nil"/>
              <w:bottom w:val="nil"/>
              <w:right w:val="nil"/>
            </w:tcBorders>
            <w:vAlign w:val="bottom"/>
          </w:tcPr>
          <w:p w14:paraId="20394D61"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shd w:val="solid" w:color="FFFFFF" w:fill="auto"/>
            <w:vAlign w:val="bottom"/>
          </w:tcPr>
          <w:p w14:paraId="515A4EBD"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108B93F6"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1" w:type="dxa"/>
            <w:tcBorders>
              <w:top w:val="nil"/>
              <w:left w:val="nil"/>
              <w:bottom w:val="nil"/>
              <w:right w:val="nil"/>
            </w:tcBorders>
            <w:vAlign w:val="bottom"/>
          </w:tcPr>
          <w:p w14:paraId="55B7FC0A"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vAlign w:val="bottom"/>
          </w:tcPr>
          <w:p w14:paraId="0E4CE3E7" w14:textId="77777777" w:rsidR="002B43F0" w:rsidRDefault="002B43F0" w:rsidP="002B43F0">
            <w:pPr>
              <w:autoSpaceDE w:val="0"/>
              <w:autoSpaceDN w:val="0"/>
              <w:adjustRightInd w:val="0"/>
              <w:spacing w:after="0" w:line="240" w:lineRule="auto"/>
              <w:jc w:val="right"/>
              <w:rPr>
                <w:rFonts w:ascii="Arial" w:hAnsi="Arial" w:cs="Arial"/>
                <w:color w:val="000000"/>
                <w:sz w:val="16"/>
                <w:szCs w:val="16"/>
              </w:rPr>
            </w:pPr>
          </w:p>
        </w:tc>
      </w:tr>
      <w:tr w:rsidR="002B43F0" w14:paraId="7E7C808A" w14:textId="77777777" w:rsidTr="002B43F0">
        <w:trPr>
          <w:trHeight w:val="218"/>
        </w:trPr>
        <w:tc>
          <w:tcPr>
            <w:tcW w:w="2839" w:type="dxa"/>
            <w:tcBorders>
              <w:top w:val="nil"/>
              <w:left w:val="nil"/>
              <w:bottom w:val="nil"/>
              <w:right w:val="nil"/>
            </w:tcBorders>
            <w:vAlign w:val="bottom"/>
          </w:tcPr>
          <w:p w14:paraId="02E767AB"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1087" w:type="dxa"/>
            <w:tcBorders>
              <w:top w:val="nil"/>
              <w:left w:val="nil"/>
              <w:bottom w:val="nil"/>
              <w:right w:val="nil"/>
            </w:tcBorders>
            <w:vAlign w:val="bottom"/>
          </w:tcPr>
          <w:p w14:paraId="0280AAF8" w14:textId="097A53AA"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(59,757)</w:t>
            </w:r>
          </w:p>
        </w:tc>
        <w:tc>
          <w:tcPr>
            <w:tcW w:w="1042" w:type="dxa"/>
            <w:tcBorders>
              <w:top w:val="nil"/>
              <w:left w:val="nil"/>
              <w:bottom w:val="nil"/>
              <w:right w:val="nil"/>
            </w:tcBorders>
            <w:shd w:val="solid" w:color="FFFFFF" w:fill="auto"/>
            <w:vAlign w:val="bottom"/>
          </w:tcPr>
          <w:p w14:paraId="1D2BA724" w14:textId="085ACF70"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(61,927)</w:t>
            </w:r>
          </w:p>
        </w:tc>
        <w:tc>
          <w:tcPr>
            <w:tcW w:w="1042" w:type="dxa"/>
            <w:tcBorders>
              <w:top w:val="nil"/>
              <w:left w:val="nil"/>
              <w:bottom w:val="nil"/>
              <w:right w:val="nil"/>
            </w:tcBorders>
            <w:vAlign w:val="bottom"/>
          </w:tcPr>
          <w:p w14:paraId="2EB7DFA6" w14:textId="45D89CBB"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(59,763)</w:t>
            </w:r>
          </w:p>
        </w:tc>
        <w:tc>
          <w:tcPr>
            <w:tcW w:w="1041" w:type="dxa"/>
            <w:tcBorders>
              <w:top w:val="nil"/>
              <w:left w:val="nil"/>
              <w:bottom w:val="nil"/>
              <w:right w:val="nil"/>
            </w:tcBorders>
            <w:vAlign w:val="bottom"/>
          </w:tcPr>
          <w:p w14:paraId="5F0BB1C1" w14:textId="35AF8691"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(60,969)</w:t>
            </w:r>
          </w:p>
        </w:tc>
        <w:tc>
          <w:tcPr>
            <w:tcW w:w="1042" w:type="dxa"/>
            <w:tcBorders>
              <w:top w:val="nil"/>
              <w:left w:val="nil"/>
              <w:bottom w:val="nil"/>
              <w:right w:val="nil"/>
            </w:tcBorders>
            <w:vAlign w:val="bottom"/>
          </w:tcPr>
          <w:p w14:paraId="5EAF19C5" w14:textId="62A2AEDC"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(62,619)</w:t>
            </w:r>
          </w:p>
        </w:tc>
      </w:tr>
      <w:tr w:rsidR="002B43F0" w14:paraId="6C43A95E" w14:textId="77777777" w:rsidTr="002B43F0">
        <w:trPr>
          <w:trHeight w:val="218"/>
        </w:trPr>
        <w:tc>
          <w:tcPr>
            <w:tcW w:w="2839" w:type="dxa"/>
            <w:tcBorders>
              <w:top w:val="nil"/>
              <w:left w:val="nil"/>
              <w:bottom w:val="nil"/>
              <w:right w:val="nil"/>
            </w:tcBorders>
            <w:vAlign w:val="bottom"/>
          </w:tcPr>
          <w:p w14:paraId="095C3682"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Administered revenue</w:t>
            </w:r>
          </w:p>
        </w:tc>
        <w:tc>
          <w:tcPr>
            <w:tcW w:w="1087" w:type="dxa"/>
            <w:tcBorders>
              <w:top w:val="nil"/>
              <w:left w:val="nil"/>
              <w:bottom w:val="nil"/>
              <w:right w:val="nil"/>
            </w:tcBorders>
            <w:vAlign w:val="bottom"/>
          </w:tcPr>
          <w:p w14:paraId="31A3BCD2" w14:textId="7C44442C"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(34,498)</w:t>
            </w:r>
          </w:p>
        </w:tc>
        <w:tc>
          <w:tcPr>
            <w:tcW w:w="1042" w:type="dxa"/>
            <w:tcBorders>
              <w:top w:val="nil"/>
              <w:left w:val="nil"/>
              <w:bottom w:val="nil"/>
              <w:right w:val="nil"/>
            </w:tcBorders>
            <w:shd w:val="solid" w:color="FFFFFF" w:fill="auto"/>
            <w:vAlign w:val="bottom"/>
          </w:tcPr>
          <w:p w14:paraId="718F827A" w14:textId="7FBF010B"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(31,553)</w:t>
            </w:r>
          </w:p>
        </w:tc>
        <w:tc>
          <w:tcPr>
            <w:tcW w:w="1042" w:type="dxa"/>
            <w:tcBorders>
              <w:top w:val="nil"/>
              <w:left w:val="nil"/>
              <w:bottom w:val="nil"/>
              <w:right w:val="nil"/>
            </w:tcBorders>
            <w:vAlign w:val="bottom"/>
          </w:tcPr>
          <w:p w14:paraId="298D7962" w14:textId="5043CA95"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(32,766)</w:t>
            </w:r>
          </w:p>
        </w:tc>
        <w:tc>
          <w:tcPr>
            <w:tcW w:w="1041" w:type="dxa"/>
            <w:tcBorders>
              <w:top w:val="nil"/>
              <w:left w:val="nil"/>
              <w:bottom w:val="nil"/>
              <w:right w:val="nil"/>
            </w:tcBorders>
            <w:vAlign w:val="bottom"/>
          </w:tcPr>
          <w:p w14:paraId="33767035" w14:textId="23CFEB42"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(36,796)</w:t>
            </w:r>
          </w:p>
        </w:tc>
        <w:tc>
          <w:tcPr>
            <w:tcW w:w="1042" w:type="dxa"/>
            <w:tcBorders>
              <w:top w:val="nil"/>
              <w:left w:val="nil"/>
              <w:bottom w:val="nil"/>
              <w:right w:val="nil"/>
            </w:tcBorders>
            <w:vAlign w:val="bottom"/>
          </w:tcPr>
          <w:p w14:paraId="61BB5F4B" w14:textId="11A1F664"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(39,915)</w:t>
            </w:r>
          </w:p>
        </w:tc>
      </w:tr>
      <w:tr w:rsidR="002B43F0" w14:paraId="6D80987C" w14:textId="77777777" w:rsidTr="002B43F0">
        <w:trPr>
          <w:trHeight w:val="218"/>
        </w:trPr>
        <w:tc>
          <w:tcPr>
            <w:tcW w:w="2839" w:type="dxa"/>
            <w:tcBorders>
              <w:top w:val="nil"/>
              <w:left w:val="nil"/>
              <w:bottom w:val="nil"/>
              <w:right w:val="nil"/>
            </w:tcBorders>
            <w:vAlign w:val="bottom"/>
          </w:tcPr>
          <w:p w14:paraId="7AC57547"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1087" w:type="dxa"/>
            <w:tcBorders>
              <w:top w:val="nil"/>
              <w:left w:val="nil"/>
              <w:bottom w:val="nil"/>
              <w:right w:val="nil"/>
            </w:tcBorders>
            <w:vAlign w:val="bottom"/>
          </w:tcPr>
          <w:p w14:paraId="043127FF" w14:textId="0397F98C"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(1,338,930)</w:t>
            </w:r>
          </w:p>
        </w:tc>
        <w:tc>
          <w:tcPr>
            <w:tcW w:w="1042" w:type="dxa"/>
            <w:tcBorders>
              <w:top w:val="nil"/>
              <w:left w:val="nil"/>
              <w:bottom w:val="nil"/>
              <w:right w:val="nil"/>
            </w:tcBorders>
            <w:shd w:val="solid" w:color="FFFFFF" w:fill="auto"/>
            <w:vAlign w:val="bottom"/>
          </w:tcPr>
          <w:p w14:paraId="6CD81735" w14:textId="784D2F2C"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(1,358,895)</w:t>
            </w:r>
          </w:p>
        </w:tc>
        <w:tc>
          <w:tcPr>
            <w:tcW w:w="1042" w:type="dxa"/>
            <w:tcBorders>
              <w:top w:val="nil"/>
              <w:left w:val="nil"/>
              <w:bottom w:val="nil"/>
              <w:right w:val="nil"/>
            </w:tcBorders>
            <w:vAlign w:val="bottom"/>
          </w:tcPr>
          <w:p w14:paraId="38FF4796" w14:textId="4417977B"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(1,343,632)</w:t>
            </w:r>
          </w:p>
        </w:tc>
        <w:tc>
          <w:tcPr>
            <w:tcW w:w="1041" w:type="dxa"/>
            <w:tcBorders>
              <w:top w:val="nil"/>
              <w:left w:val="nil"/>
              <w:bottom w:val="nil"/>
              <w:right w:val="nil"/>
            </w:tcBorders>
            <w:vAlign w:val="bottom"/>
          </w:tcPr>
          <w:p w14:paraId="346A1EBC" w14:textId="581B241F"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(1,370,701)</w:t>
            </w:r>
          </w:p>
        </w:tc>
        <w:tc>
          <w:tcPr>
            <w:tcW w:w="1042" w:type="dxa"/>
            <w:tcBorders>
              <w:top w:val="nil"/>
              <w:left w:val="nil"/>
              <w:bottom w:val="nil"/>
              <w:right w:val="nil"/>
            </w:tcBorders>
            <w:vAlign w:val="bottom"/>
          </w:tcPr>
          <w:p w14:paraId="6629D295" w14:textId="24459C52"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(1,407,804)</w:t>
            </w:r>
          </w:p>
        </w:tc>
      </w:tr>
      <w:tr w:rsidR="002B43F0" w14:paraId="674646D6" w14:textId="77777777" w:rsidTr="002B43F0">
        <w:trPr>
          <w:trHeight w:val="218"/>
        </w:trPr>
        <w:tc>
          <w:tcPr>
            <w:tcW w:w="2839" w:type="dxa"/>
            <w:tcBorders>
              <w:top w:val="nil"/>
              <w:left w:val="nil"/>
              <w:bottom w:val="nil"/>
              <w:right w:val="nil"/>
            </w:tcBorders>
            <w:vAlign w:val="bottom"/>
          </w:tcPr>
          <w:p w14:paraId="7966BEA3" w14:textId="77777777" w:rsidR="002B43F0" w:rsidRDefault="002B43F0" w:rsidP="002B43F0">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Other</w:t>
            </w:r>
          </w:p>
        </w:tc>
        <w:tc>
          <w:tcPr>
            <w:tcW w:w="1087" w:type="dxa"/>
            <w:tcBorders>
              <w:top w:val="nil"/>
              <w:left w:val="nil"/>
              <w:bottom w:val="nil"/>
              <w:right w:val="nil"/>
            </w:tcBorders>
            <w:vAlign w:val="bottom"/>
          </w:tcPr>
          <w:p w14:paraId="75AC5B23" w14:textId="08F5F736"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(597)</w:t>
            </w:r>
          </w:p>
        </w:tc>
        <w:tc>
          <w:tcPr>
            <w:tcW w:w="1042" w:type="dxa"/>
            <w:tcBorders>
              <w:top w:val="nil"/>
              <w:left w:val="nil"/>
              <w:bottom w:val="nil"/>
              <w:right w:val="nil"/>
            </w:tcBorders>
            <w:shd w:val="solid" w:color="FFFFFF" w:fill="auto"/>
            <w:vAlign w:val="bottom"/>
          </w:tcPr>
          <w:p w14:paraId="70314B84" w14:textId="74B356AE"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w:t>
            </w:r>
          </w:p>
        </w:tc>
        <w:tc>
          <w:tcPr>
            <w:tcW w:w="1042" w:type="dxa"/>
            <w:tcBorders>
              <w:top w:val="nil"/>
              <w:left w:val="nil"/>
              <w:bottom w:val="nil"/>
              <w:right w:val="nil"/>
            </w:tcBorders>
            <w:vAlign w:val="bottom"/>
          </w:tcPr>
          <w:p w14:paraId="2E2B0642" w14:textId="66E158D9"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1" w:type="dxa"/>
            <w:tcBorders>
              <w:top w:val="nil"/>
              <w:left w:val="nil"/>
              <w:bottom w:val="nil"/>
              <w:right w:val="nil"/>
            </w:tcBorders>
            <w:vAlign w:val="bottom"/>
          </w:tcPr>
          <w:p w14:paraId="439BDCD4" w14:textId="06EF5B80"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42" w:type="dxa"/>
            <w:tcBorders>
              <w:top w:val="nil"/>
              <w:left w:val="nil"/>
              <w:bottom w:val="nil"/>
              <w:right w:val="nil"/>
            </w:tcBorders>
            <w:vAlign w:val="bottom"/>
          </w:tcPr>
          <w:p w14:paraId="4D739C76" w14:textId="727C23BF" w:rsidR="002B43F0" w:rsidRDefault="002B43F0" w:rsidP="002B43F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2B43F0" w14:paraId="4947D2A5" w14:textId="77777777" w:rsidTr="002B43F0">
        <w:trPr>
          <w:trHeight w:val="406"/>
        </w:trPr>
        <w:tc>
          <w:tcPr>
            <w:tcW w:w="2839" w:type="dxa"/>
            <w:tcBorders>
              <w:top w:val="nil"/>
              <w:left w:val="nil"/>
              <w:bottom w:val="nil"/>
              <w:right w:val="nil"/>
            </w:tcBorders>
            <w:vAlign w:val="bottom"/>
          </w:tcPr>
          <w:p w14:paraId="0E187622" w14:textId="77777777" w:rsidR="002B43F0" w:rsidRDefault="002B43F0" w:rsidP="002B43F0">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to Official Public Account</w:t>
            </w:r>
          </w:p>
        </w:tc>
        <w:tc>
          <w:tcPr>
            <w:tcW w:w="1087" w:type="dxa"/>
            <w:tcBorders>
              <w:top w:val="single" w:sz="2" w:space="0" w:color="auto"/>
              <w:left w:val="nil"/>
              <w:bottom w:val="single" w:sz="2" w:space="0" w:color="auto"/>
              <w:right w:val="nil"/>
            </w:tcBorders>
            <w:vAlign w:val="bottom"/>
          </w:tcPr>
          <w:p w14:paraId="5B78A987" w14:textId="4BD1C01F"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(1,433,782)</w:t>
            </w:r>
          </w:p>
        </w:tc>
        <w:tc>
          <w:tcPr>
            <w:tcW w:w="1042" w:type="dxa"/>
            <w:tcBorders>
              <w:top w:val="single" w:sz="2" w:space="0" w:color="auto"/>
              <w:left w:val="nil"/>
              <w:bottom w:val="single" w:sz="2" w:space="0" w:color="auto"/>
              <w:right w:val="nil"/>
            </w:tcBorders>
            <w:shd w:val="solid" w:color="FFFFFF" w:fill="auto"/>
            <w:vAlign w:val="bottom"/>
          </w:tcPr>
          <w:p w14:paraId="3F0C7C35" w14:textId="48C4416C"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(1,452,473)</w:t>
            </w:r>
          </w:p>
        </w:tc>
        <w:tc>
          <w:tcPr>
            <w:tcW w:w="1042" w:type="dxa"/>
            <w:tcBorders>
              <w:top w:val="single" w:sz="2" w:space="0" w:color="auto"/>
              <w:left w:val="nil"/>
              <w:bottom w:val="single" w:sz="2" w:space="0" w:color="auto"/>
              <w:right w:val="nil"/>
            </w:tcBorders>
            <w:vAlign w:val="bottom"/>
          </w:tcPr>
          <w:p w14:paraId="5D05C0C3" w14:textId="2C0EB61C"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(1,436,161)</w:t>
            </w:r>
          </w:p>
        </w:tc>
        <w:tc>
          <w:tcPr>
            <w:tcW w:w="1041" w:type="dxa"/>
            <w:tcBorders>
              <w:top w:val="single" w:sz="2" w:space="0" w:color="auto"/>
              <w:left w:val="nil"/>
              <w:bottom w:val="single" w:sz="2" w:space="0" w:color="auto"/>
              <w:right w:val="nil"/>
            </w:tcBorders>
            <w:vAlign w:val="bottom"/>
          </w:tcPr>
          <w:p w14:paraId="40C0EBEE" w14:textId="4B6D1CE6"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(1,468,466)</w:t>
            </w:r>
          </w:p>
        </w:tc>
        <w:tc>
          <w:tcPr>
            <w:tcW w:w="1042" w:type="dxa"/>
            <w:tcBorders>
              <w:top w:val="single" w:sz="2" w:space="0" w:color="auto"/>
              <w:left w:val="nil"/>
              <w:bottom w:val="single" w:sz="2" w:space="0" w:color="auto"/>
              <w:right w:val="nil"/>
            </w:tcBorders>
            <w:vAlign w:val="bottom"/>
          </w:tcPr>
          <w:p w14:paraId="4427E34D" w14:textId="33FA7D65"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(1,510,338)</w:t>
            </w:r>
          </w:p>
        </w:tc>
      </w:tr>
      <w:tr w:rsidR="002B43F0" w14:paraId="4BAEAFDA" w14:textId="77777777" w:rsidTr="002B43F0">
        <w:trPr>
          <w:trHeight w:val="434"/>
        </w:trPr>
        <w:tc>
          <w:tcPr>
            <w:tcW w:w="2839" w:type="dxa"/>
            <w:tcBorders>
              <w:top w:val="nil"/>
              <w:left w:val="nil"/>
              <w:bottom w:val="single" w:sz="2" w:space="0" w:color="000000"/>
              <w:right w:val="nil"/>
            </w:tcBorders>
            <w:vAlign w:val="bottom"/>
          </w:tcPr>
          <w:p w14:paraId="6368DD54" w14:textId="77777777" w:rsidR="002B43F0" w:rsidRDefault="002B43F0" w:rsidP="002B43F0">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end of reporting period</w:t>
            </w:r>
          </w:p>
        </w:tc>
        <w:tc>
          <w:tcPr>
            <w:tcW w:w="1087" w:type="dxa"/>
            <w:tcBorders>
              <w:top w:val="single" w:sz="2" w:space="0" w:color="000000"/>
              <w:left w:val="nil"/>
              <w:bottom w:val="single" w:sz="2" w:space="0" w:color="000000"/>
              <w:right w:val="nil"/>
            </w:tcBorders>
            <w:vAlign w:val="bottom"/>
          </w:tcPr>
          <w:p w14:paraId="48FFD41B" w14:textId="4D1399AA"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w:t>
            </w:r>
          </w:p>
        </w:tc>
        <w:tc>
          <w:tcPr>
            <w:tcW w:w="1042" w:type="dxa"/>
            <w:tcBorders>
              <w:top w:val="single" w:sz="2" w:space="0" w:color="000000"/>
              <w:left w:val="nil"/>
              <w:bottom w:val="single" w:sz="2" w:space="0" w:color="000000"/>
              <w:right w:val="nil"/>
            </w:tcBorders>
            <w:shd w:val="solid" w:color="FFFFFF" w:fill="auto"/>
            <w:vAlign w:val="bottom"/>
          </w:tcPr>
          <w:p w14:paraId="1978DB90" w14:textId="5718B305"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w:t>
            </w:r>
          </w:p>
        </w:tc>
        <w:tc>
          <w:tcPr>
            <w:tcW w:w="1042" w:type="dxa"/>
            <w:tcBorders>
              <w:top w:val="single" w:sz="2" w:space="0" w:color="000000"/>
              <w:left w:val="nil"/>
              <w:bottom w:val="single" w:sz="2" w:space="0" w:color="000000"/>
              <w:right w:val="nil"/>
            </w:tcBorders>
            <w:vAlign w:val="bottom"/>
          </w:tcPr>
          <w:p w14:paraId="4C8BEF4A" w14:textId="263B16E4"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w:t>
            </w:r>
          </w:p>
        </w:tc>
        <w:tc>
          <w:tcPr>
            <w:tcW w:w="1041" w:type="dxa"/>
            <w:tcBorders>
              <w:top w:val="single" w:sz="2" w:space="0" w:color="000000"/>
              <w:left w:val="nil"/>
              <w:bottom w:val="single" w:sz="2" w:space="0" w:color="000000"/>
              <w:right w:val="nil"/>
            </w:tcBorders>
            <w:vAlign w:val="bottom"/>
          </w:tcPr>
          <w:p w14:paraId="2F67CAC4" w14:textId="42BE9881"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w:t>
            </w:r>
          </w:p>
        </w:tc>
        <w:tc>
          <w:tcPr>
            <w:tcW w:w="1042" w:type="dxa"/>
            <w:tcBorders>
              <w:top w:val="single" w:sz="2" w:space="0" w:color="000000"/>
              <w:left w:val="nil"/>
              <w:bottom w:val="single" w:sz="2" w:space="0" w:color="000000"/>
              <w:right w:val="nil"/>
            </w:tcBorders>
            <w:vAlign w:val="bottom"/>
          </w:tcPr>
          <w:p w14:paraId="3BDA95B9" w14:textId="525F44DD" w:rsidR="002B43F0" w:rsidRDefault="002B43F0" w:rsidP="002B43F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w:t>
            </w:r>
          </w:p>
        </w:tc>
      </w:tr>
    </w:tbl>
    <w:p w14:paraId="65016BEB" w14:textId="6C85D041" w:rsidR="00F51DAC" w:rsidRDefault="00920FE2" w:rsidP="0001237A">
      <w:pPr>
        <w:pStyle w:val="Source"/>
      </w:pPr>
      <w:r>
        <w:t xml:space="preserve"> </w:t>
      </w:r>
      <w:r w:rsidR="00F51DAC">
        <w:t>Prepared on Australian Accounting Standards basis.</w:t>
      </w:r>
    </w:p>
    <w:p w14:paraId="029611C8" w14:textId="7412F472" w:rsidR="0001237A" w:rsidRDefault="0001237A" w:rsidP="0001237A">
      <w:pPr>
        <w:pStyle w:val="ChartandTableFootnote"/>
        <w:keepNext/>
        <w:numPr>
          <w:ilvl w:val="0"/>
          <w:numId w:val="24"/>
        </w:numPr>
        <w:spacing w:before="60"/>
        <w:ind w:left="284" w:right="-369" w:hanging="284"/>
      </w:pPr>
      <w:r w:rsidRPr="0064291E">
        <w:t>Other receipts received includes</w:t>
      </w:r>
      <w:r w:rsidR="00AA722E">
        <w:t>:</w:t>
      </w:r>
      <w:r w:rsidRPr="0064291E">
        <w:t xml:space="preserve"> Child Support </w:t>
      </w:r>
      <w:r>
        <w:t xml:space="preserve">maintenance </w:t>
      </w:r>
      <w:r w:rsidRPr="0064291E">
        <w:t>receipts from non-custodial parents</w:t>
      </w:r>
      <w:r w:rsidR="00AA722E">
        <w:t>;</w:t>
      </w:r>
      <w:r>
        <w:t xml:space="preserve"> Child Support penalties</w:t>
      </w:r>
      <w:r w:rsidR="00AA722E">
        <w:t>;</w:t>
      </w:r>
      <w:r>
        <w:t xml:space="preserve"> Director of Public Prosecutions (DPP) fines</w:t>
      </w:r>
      <w:r w:rsidR="00AA722E">
        <w:t>;</w:t>
      </w:r>
      <w:r w:rsidR="00BD1838">
        <w:t xml:space="preserve"> Departure Prohibition Order receipts; Child Support cost recovery</w:t>
      </w:r>
      <w:r w:rsidR="00AA722E">
        <w:t>;</w:t>
      </w:r>
      <w:r>
        <w:t xml:space="preserve"> and certain compensation recoveries</w:t>
      </w:r>
      <w:r w:rsidRPr="0064291E">
        <w:t>.</w:t>
      </w:r>
    </w:p>
    <w:p w14:paraId="5234DF5A" w14:textId="24413174" w:rsidR="0001237A" w:rsidRDefault="0001237A" w:rsidP="0001237A">
      <w:pPr>
        <w:pStyle w:val="ChartandTableFootnote"/>
        <w:keepNext/>
        <w:numPr>
          <w:ilvl w:val="0"/>
          <w:numId w:val="24"/>
        </w:numPr>
        <w:ind w:left="284" w:right="-370" w:hanging="284"/>
      </w:pPr>
      <w:r w:rsidRPr="0064291E">
        <w:t>Other cash used includes</w:t>
      </w:r>
      <w:r w:rsidR="00AA722E">
        <w:t>:</w:t>
      </w:r>
      <w:r w:rsidRPr="0064291E">
        <w:t xml:space="preserve"> Child Support payments to custodial parents</w:t>
      </w:r>
      <w:r w:rsidR="00BF79DB">
        <w:t>; refunds of Departure Prohibition Order receipts;</w:t>
      </w:r>
      <w:r w:rsidRPr="004B096E">
        <w:t xml:space="preserve"> </w:t>
      </w:r>
      <w:r>
        <w:t>and certain compensation recoveries</w:t>
      </w:r>
      <w:r w:rsidRPr="0064291E">
        <w:t>.</w:t>
      </w:r>
    </w:p>
    <w:p w14:paraId="5169544A" w14:textId="77777777" w:rsidR="001D575F" w:rsidRDefault="001D575F">
      <w:pPr>
        <w:spacing w:after="0" w:line="240" w:lineRule="auto"/>
        <w:jc w:val="left"/>
        <w:rPr>
          <w:rFonts w:ascii="Arial" w:hAnsi="Arial"/>
          <w:b/>
          <w:snapToGrid w:val="0"/>
          <w:lang w:val="x-none"/>
        </w:rPr>
      </w:pPr>
      <w:r>
        <w:rPr>
          <w:snapToGrid w:val="0"/>
        </w:rPr>
        <w:br w:type="page"/>
      </w:r>
    </w:p>
    <w:p w14:paraId="50D38E7F" w14:textId="77777777" w:rsidR="004F14E4" w:rsidRPr="00327424" w:rsidRDefault="004F14E4" w:rsidP="004F14E4">
      <w:pPr>
        <w:pStyle w:val="TableHeading"/>
        <w:spacing w:before="0"/>
        <w:rPr>
          <w:snapToGrid w:val="0"/>
          <w:lang w:val="en-AU"/>
        </w:rPr>
      </w:pPr>
      <w:r>
        <w:rPr>
          <w:snapToGrid w:val="0"/>
        </w:rPr>
        <w:lastRenderedPageBreak/>
        <w:t>Table 3.2.10</w:t>
      </w:r>
      <w:r w:rsidRPr="00014438">
        <w:rPr>
          <w:snapToGrid w:val="0"/>
        </w:rPr>
        <w:t xml:space="preserve">: Schedule of </w:t>
      </w:r>
      <w:r w:rsidR="001E4A2D" w:rsidRPr="00014438">
        <w:rPr>
          <w:snapToGrid w:val="0"/>
        </w:rPr>
        <w:t>administered capital budget</w:t>
      </w:r>
      <w:r w:rsidR="001E4A2D">
        <w:rPr>
          <w:snapToGrid w:val="0"/>
          <w:lang w:val="en-AU"/>
        </w:rPr>
        <w:t xml:space="preserve"> </w:t>
      </w:r>
      <w:r w:rsidR="00327424">
        <w:rPr>
          <w:snapToGrid w:val="0"/>
          <w:lang w:val="en-AU"/>
        </w:rPr>
        <w:t>(for the period ended 30 June)</w:t>
      </w:r>
    </w:p>
    <w:p w14:paraId="5F0E8264" w14:textId="77777777" w:rsidR="00F51DAC" w:rsidRDefault="00F0576D" w:rsidP="004E7E26">
      <w:r>
        <w:t>The department does not have an administered capital budget.</w:t>
      </w:r>
    </w:p>
    <w:p w14:paraId="4AAD1184" w14:textId="77777777" w:rsidR="004E7E26" w:rsidRPr="00014438" w:rsidRDefault="004E7E26" w:rsidP="004E7E26">
      <w:pPr>
        <w:rPr>
          <w:snapToGrid w:val="0"/>
        </w:rPr>
      </w:pPr>
    </w:p>
    <w:p w14:paraId="6C85D0F6" w14:textId="77777777" w:rsidR="002E5E71" w:rsidRDefault="002E5E71" w:rsidP="00F51DAC">
      <w:pPr>
        <w:pStyle w:val="TableHeading"/>
        <w:spacing w:before="0"/>
        <w:rPr>
          <w:snapToGrid w:val="0"/>
        </w:rPr>
        <w:sectPr w:rsidR="002E5E71" w:rsidSect="002E5E71">
          <w:headerReference w:type="even" r:id="rId61"/>
          <w:headerReference w:type="default" r:id="rId62"/>
          <w:headerReference w:type="first" r:id="rId63"/>
          <w:footerReference w:type="first" r:id="rId64"/>
          <w:pgSz w:w="11907" w:h="16840" w:code="9"/>
          <w:pgMar w:top="2466" w:right="2098" w:bottom="2466" w:left="2098" w:header="1899" w:footer="1899" w:gutter="0"/>
          <w:cols w:space="708"/>
          <w:titlePg/>
          <w:docGrid w:linePitch="360"/>
        </w:sectPr>
      </w:pPr>
    </w:p>
    <w:p w14:paraId="64AE6FAA" w14:textId="77777777" w:rsidR="004F14E4" w:rsidRPr="00014438" w:rsidRDefault="004F14E4" w:rsidP="002909DE">
      <w:pPr>
        <w:pStyle w:val="TableHeading"/>
        <w:spacing w:before="0"/>
        <w:ind w:left="993"/>
        <w:rPr>
          <w:snapToGrid w:val="0"/>
        </w:rPr>
      </w:pPr>
      <w:r>
        <w:rPr>
          <w:snapToGrid w:val="0"/>
        </w:rPr>
        <w:lastRenderedPageBreak/>
        <w:t xml:space="preserve">Table 3.2.11: </w:t>
      </w:r>
      <w:r w:rsidRPr="00014438">
        <w:rPr>
          <w:snapToGrid w:val="0"/>
        </w:rPr>
        <w:t xml:space="preserve">Statement of </w:t>
      </w:r>
      <w:r w:rsidR="006641EE" w:rsidRPr="00014438">
        <w:rPr>
          <w:snapToGrid w:val="0"/>
        </w:rPr>
        <w:t xml:space="preserve">administered asset movements </w:t>
      </w:r>
      <w:r w:rsidRPr="00014438">
        <w:rPr>
          <w:snapToGrid w:val="0"/>
        </w:rPr>
        <w:t>(</w:t>
      </w:r>
      <w:r w:rsidR="00A1234B">
        <w:rPr>
          <w:snapToGrid w:val="0"/>
        </w:rPr>
        <w:t>201</w:t>
      </w:r>
      <w:r w:rsidR="002D69C3">
        <w:rPr>
          <w:snapToGrid w:val="0"/>
          <w:lang w:val="en-AU"/>
        </w:rPr>
        <w:t>5</w:t>
      </w:r>
      <w:r w:rsidR="00A1234B">
        <w:rPr>
          <w:snapToGrid w:val="0"/>
        </w:rPr>
        <w:t>-1</w:t>
      </w:r>
      <w:r w:rsidR="002D69C3">
        <w:rPr>
          <w:snapToGrid w:val="0"/>
          <w:lang w:val="en-AU"/>
        </w:rPr>
        <w:t>6</w:t>
      </w:r>
      <w:r w:rsidR="00D35707">
        <w:rPr>
          <w:snapToGrid w:val="0"/>
          <w:lang w:val="en-AU"/>
        </w:rPr>
        <w:t xml:space="preserve"> Budget year</w:t>
      </w:r>
      <w:r w:rsidRPr="00014438">
        <w:rPr>
          <w:snapToGrid w:val="0"/>
        </w:rPr>
        <w:t>)</w:t>
      </w:r>
    </w:p>
    <w:tbl>
      <w:tblPr>
        <w:tblW w:w="9360" w:type="dxa"/>
        <w:tblLook w:val="04A0" w:firstRow="1" w:lastRow="0" w:firstColumn="1" w:lastColumn="0" w:noHBand="0" w:noVBand="1"/>
      </w:tblPr>
      <w:tblGrid>
        <w:gridCol w:w="3205"/>
        <w:gridCol w:w="1231"/>
        <w:gridCol w:w="1231"/>
        <w:gridCol w:w="1231"/>
        <w:gridCol w:w="1231"/>
        <w:gridCol w:w="1231"/>
      </w:tblGrid>
      <w:tr w:rsidR="008507F7" w:rsidRPr="00920FE2" w14:paraId="1038CC06" w14:textId="77777777" w:rsidTr="002B43F0">
        <w:trPr>
          <w:trHeight w:val="834"/>
        </w:trPr>
        <w:tc>
          <w:tcPr>
            <w:tcW w:w="3205" w:type="dxa"/>
            <w:tcBorders>
              <w:top w:val="single" w:sz="4" w:space="0" w:color="auto"/>
              <w:left w:val="nil"/>
              <w:right w:val="nil"/>
            </w:tcBorders>
            <w:shd w:val="clear" w:color="auto" w:fill="auto"/>
            <w:noWrap/>
            <w:vAlign w:val="bottom"/>
            <w:hideMark/>
          </w:tcPr>
          <w:p w14:paraId="2D13A94B" w14:textId="77777777" w:rsidR="008507F7" w:rsidRPr="00920FE2" w:rsidRDefault="008507F7" w:rsidP="00920FE2">
            <w:pPr>
              <w:spacing w:after="0" w:line="240" w:lineRule="auto"/>
              <w:jc w:val="left"/>
              <w:rPr>
                <w:rFonts w:ascii="Arial" w:hAnsi="Arial" w:cs="Arial"/>
                <w:sz w:val="16"/>
                <w:szCs w:val="16"/>
              </w:rPr>
            </w:pPr>
            <w:r w:rsidRPr="00920FE2">
              <w:rPr>
                <w:rFonts w:ascii="Arial" w:hAnsi="Arial" w:cs="Arial"/>
                <w:sz w:val="16"/>
                <w:szCs w:val="16"/>
              </w:rPr>
              <w:t> </w:t>
            </w:r>
          </w:p>
        </w:tc>
        <w:tc>
          <w:tcPr>
            <w:tcW w:w="1231" w:type="dxa"/>
            <w:tcBorders>
              <w:top w:val="single" w:sz="4" w:space="0" w:color="auto"/>
              <w:left w:val="nil"/>
              <w:right w:val="nil"/>
            </w:tcBorders>
            <w:shd w:val="clear" w:color="auto" w:fill="auto"/>
            <w:noWrap/>
            <w:hideMark/>
          </w:tcPr>
          <w:p w14:paraId="66527929" w14:textId="364907D1" w:rsidR="008507F7" w:rsidRPr="00920FE2" w:rsidRDefault="008507F7" w:rsidP="002B43F0">
            <w:pPr>
              <w:spacing w:after="0" w:line="240" w:lineRule="auto"/>
              <w:jc w:val="right"/>
              <w:rPr>
                <w:rFonts w:ascii="Arial" w:hAnsi="Arial" w:cs="Arial"/>
                <w:sz w:val="15"/>
                <w:szCs w:val="15"/>
              </w:rPr>
            </w:pPr>
            <w:r w:rsidRPr="00920FE2">
              <w:rPr>
                <w:rFonts w:ascii="Arial" w:hAnsi="Arial" w:cs="Arial"/>
                <w:sz w:val="15"/>
                <w:szCs w:val="15"/>
              </w:rPr>
              <w:t>Land</w:t>
            </w:r>
            <w:r w:rsidR="002B43F0">
              <w:rPr>
                <w:rFonts w:ascii="Arial" w:hAnsi="Arial" w:cs="Arial"/>
                <w:sz w:val="15"/>
                <w:szCs w:val="15"/>
              </w:rPr>
              <w:br/>
            </w:r>
            <w:r w:rsidRPr="00920FE2">
              <w:rPr>
                <w:rFonts w:ascii="Arial" w:hAnsi="Arial" w:cs="Arial"/>
                <w:sz w:val="16"/>
                <w:szCs w:val="16"/>
              </w:rPr>
              <w:t>$'000</w:t>
            </w:r>
          </w:p>
        </w:tc>
        <w:tc>
          <w:tcPr>
            <w:tcW w:w="1231" w:type="dxa"/>
            <w:tcBorders>
              <w:top w:val="single" w:sz="4" w:space="0" w:color="auto"/>
              <w:left w:val="nil"/>
              <w:right w:val="nil"/>
            </w:tcBorders>
            <w:shd w:val="clear" w:color="auto" w:fill="auto"/>
            <w:noWrap/>
            <w:hideMark/>
          </w:tcPr>
          <w:p w14:paraId="04FF0EB6" w14:textId="4C21C2FA" w:rsidR="008507F7" w:rsidRPr="00920FE2" w:rsidRDefault="008507F7" w:rsidP="002B43F0">
            <w:pPr>
              <w:spacing w:after="0" w:line="240" w:lineRule="auto"/>
              <w:jc w:val="right"/>
              <w:rPr>
                <w:rFonts w:ascii="Arial" w:hAnsi="Arial" w:cs="Arial"/>
                <w:sz w:val="15"/>
                <w:szCs w:val="15"/>
              </w:rPr>
            </w:pPr>
            <w:r w:rsidRPr="00920FE2">
              <w:rPr>
                <w:rFonts w:ascii="Arial" w:hAnsi="Arial" w:cs="Arial"/>
                <w:sz w:val="15"/>
                <w:szCs w:val="15"/>
              </w:rPr>
              <w:t>Buildings</w:t>
            </w:r>
            <w:r w:rsidR="002B43F0">
              <w:rPr>
                <w:rFonts w:ascii="Arial" w:hAnsi="Arial" w:cs="Arial"/>
                <w:sz w:val="15"/>
                <w:szCs w:val="15"/>
              </w:rPr>
              <w:br/>
            </w:r>
            <w:r w:rsidRPr="00920FE2">
              <w:rPr>
                <w:rFonts w:ascii="Arial" w:hAnsi="Arial" w:cs="Arial"/>
                <w:sz w:val="16"/>
                <w:szCs w:val="16"/>
              </w:rPr>
              <w:t>$'000</w:t>
            </w:r>
          </w:p>
        </w:tc>
        <w:tc>
          <w:tcPr>
            <w:tcW w:w="1231" w:type="dxa"/>
            <w:tcBorders>
              <w:top w:val="single" w:sz="4" w:space="0" w:color="auto"/>
              <w:left w:val="nil"/>
              <w:right w:val="nil"/>
            </w:tcBorders>
            <w:shd w:val="clear" w:color="auto" w:fill="auto"/>
            <w:noWrap/>
            <w:hideMark/>
          </w:tcPr>
          <w:p w14:paraId="47E41669" w14:textId="2688CC69" w:rsidR="008507F7" w:rsidRPr="00920FE2" w:rsidRDefault="008507F7" w:rsidP="002B43F0">
            <w:pPr>
              <w:spacing w:after="0" w:line="240" w:lineRule="auto"/>
              <w:jc w:val="right"/>
              <w:rPr>
                <w:rFonts w:ascii="Arial" w:hAnsi="Arial" w:cs="Arial"/>
                <w:sz w:val="15"/>
                <w:szCs w:val="15"/>
              </w:rPr>
            </w:pPr>
            <w:r w:rsidRPr="00920FE2">
              <w:rPr>
                <w:rFonts w:ascii="Arial" w:hAnsi="Arial" w:cs="Arial"/>
                <w:sz w:val="15"/>
                <w:szCs w:val="15"/>
              </w:rPr>
              <w:t>Other property,</w:t>
            </w:r>
            <w:r w:rsidR="002B43F0">
              <w:rPr>
                <w:rFonts w:ascii="Arial" w:hAnsi="Arial" w:cs="Arial"/>
                <w:sz w:val="15"/>
                <w:szCs w:val="15"/>
              </w:rPr>
              <w:br/>
            </w:r>
            <w:r w:rsidRPr="00920FE2">
              <w:rPr>
                <w:rFonts w:ascii="Arial" w:hAnsi="Arial" w:cs="Arial"/>
                <w:sz w:val="15"/>
                <w:szCs w:val="15"/>
              </w:rPr>
              <w:t>plant and</w:t>
            </w:r>
            <w:r w:rsidR="002B43F0">
              <w:rPr>
                <w:rFonts w:ascii="Arial" w:hAnsi="Arial" w:cs="Arial"/>
                <w:sz w:val="15"/>
                <w:szCs w:val="15"/>
              </w:rPr>
              <w:br/>
            </w:r>
            <w:r w:rsidRPr="00920FE2">
              <w:rPr>
                <w:rFonts w:ascii="Arial" w:hAnsi="Arial" w:cs="Arial"/>
                <w:sz w:val="15"/>
                <w:szCs w:val="15"/>
              </w:rPr>
              <w:t>equipment</w:t>
            </w:r>
            <w:r w:rsidR="002B43F0">
              <w:rPr>
                <w:rFonts w:ascii="Arial" w:hAnsi="Arial" w:cs="Arial"/>
                <w:sz w:val="15"/>
                <w:szCs w:val="15"/>
              </w:rPr>
              <w:br/>
            </w:r>
            <w:r w:rsidRPr="00920FE2">
              <w:rPr>
                <w:rFonts w:ascii="Arial" w:hAnsi="Arial" w:cs="Arial"/>
                <w:sz w:val="16"/>
                <w:szCs w:val="16"/>
              </w:rPr>
              <w:t>$'000</w:t>
            </w:r>
          </w:p>
        </w:tc>
        <w:tc>
          <w:tcPr>
            <w:tcW w:w="1231" w:type="dxa"/>
            <w:tcBorders>
              <w:top w:val="single" w:sz="4" w:space="0" w:color="auto"/>
              <w:left w:val="nil"/>
              <w:right w:val="nil"/>
            </w:tcBorders>
            <w:shd w:val="clear" w:color="auto" w:fill="auto"/>
            <w:noWrap/>
            <w:hideMark/>
          </w:tcPr>
          <w:p w14:paraId="143CA020" w14:textId="25AE6E1E" w:rsidR="008507F7" w:rsidRPr="00920FE2" w:rsidRDefault="008507F7" w:rsidP="002B43F0">
            <w:pPr>
              <w:spacing w:after="0" w:line="240" w:lineRule="auto"/>
              <w:jc w:val="right"/>
              <w:rPr>
                <w:rFonts w:ascii="Arial" w:hAnsi="Arial" w:cs="Arial"/>
                <w:sz w:val="15"/>
                <w:szCs w:val="15"/>
              </w:rPr>
            </w:pPr>
            <w:r w:rsidRPr="00920FE2">
              <w:rPr>
                <w:rFonts w:ascii="Arial" w:hAnsi="Arial" w:cs="Arial"/>
                <w:sz w:val="15"/>
                <w:szCs w:val="15"/>
              </w:rPr>
              <w:t>Intangibles</w:t>
            </w:r>
            <w:r w:rsidR="002B43F0">
              <w:rPr>
                <w:rFonts w:ascii="Arial" w:hAnsi="Arial" w:cs="Arial"/>
                <w:sz w:val="15"/>
                <w:szCs w:val="15"/>
              </w:rPr>
              <w:br/>
            </w:r>
            <w:r w:rsidRPr="00920FE2">
              <w:rPr>
                <w:rFonts w:ascii="Arial" w:hAnsi="Arial" w:cs="Arial"/>
                <w:sz w:val="16"/>
                <w:szCs w:val="16"/>
              </w:rPr>
              <w:t>$'000</w:t>
            </w:r>
          </w:p>
        </w:tc>
        <w:tc>
          <w:tcPr>
            <w:tcW w:w="1231" w:type="dxa"/>
            <w:tcBorders>
              <w:top w:val="single" w:sz="4" w:space="0" w:color="auto"/>
              <w:left w:val="nil"/>
              <w:right w:val="nil"/>
            </w:tcBorders>
            <w:shd w:val="clear" w:color="auto" w:fill="auto"/>
            <w:noWrap/>
            <w:hideMark/>
          </w:tcPr>
          <w:p w14:paraId="74D7A744" w14:textId="71F2C2DD" w:rsidR="008507F7" w:rsidRPr="00920FE2" w:rsidRDefault="008507F7" w:rsidP="002B43F0">
            <w:pPr>
              <w:spacing w:after="0" w:line="240" w:lineRule="auto"/>
              <w:jc w:val="right"/>
              <w:rPr>
                <w:rFonts w:ascii="Arial" w:hAnsi="Arial" w:cs="Arial"/>
                <w:sz w:val="15"/>
                <w:szCs w:val="15"/>
              </w:rPr>
            </w:pPr>
            <w:r w:rsidRPr="00920FE2">
              <w:rPr>
                <w:rFonts w:ascii="Arial" w:hAnsi="Arial" w:cs="Arial"/>
                <w:sz w:val="15"/>
                <w:szCs w:val="15"/>
              </w:rPr>
              <w:t>Total</w:t>
            </w:r>
            <w:r w:rsidR="002B43F0">
              <w:rPr>
                <w:rFonts w:ascii="Arial" w:hAnsi="Arial" w:cs="Arial"/>
                <w:sz w:val="15"/>
                <w:szCs w:val="15"/>
              </w:rPr>
              <w:br/>
            </w:r>
            <w:r w:rsidRPr="00920FE2">
              <w:rPr>
                <w:rFonts w:ascii="Arial" w:hAnsi="Arial" w:cs="Arial"/>
                <w:sz w:val="16"/>
                <w:szCs w:val="16"/>
              </w:rPr>
              <w:t>$'000</w:t>
            </w:r>
          </w:p>
        </w:tc>
      </w:tr>
      <w:tr w:rsidR="00920FE2" w:rsidRPr="00920FE2" w14:paraId="7A70F6E6" w14:textId="77777777" w:rsidTr="002B43F0">
        <w:trPr>
          <w:trHeight w:val="225"/>
        </w:trPr>
        <w:tc>
          <w:tcPr>
            <w:tcW w:w="3205" w:type="dxa"/>
            <w:tcBorders>
              <w:top w:val="nil"/>
              <w:left w:val="nil"/>
              <w:bottom w:val="nil"/>
              <w:right w:val="nil"/>
            </w:tcBorders>
            <w:shd w:val="clear" w:color="auto" w:fill="auto"/>
            <w:vAlign w:val="bottom"/>
            <w:hideMark/>
          </w:tcPr>
          <w:p w14:paraId="1BD09649" w14:textId="77777777" w:rsidR="00920FE2" w:rsidRPr="00920FE2" w:rsidRDefault="00920FE2" w:rsidP="00920FE2">
            <w:pPr>
              <w:spacing w:after="0" w:line="240" w:lineRule="auto"/>
              <w:jc w:val="left"/>
              <w:rPr>
                <w:rFonts w:ascii="Arial" w:hAnsi="Arial" w:cs="Arial"/>
                <w:b/>
                <w:bCs/>
                <w:sz w:val="15"/>
                <w:szCs w:val="15"/>
              </w:rPr>
            </w:pPr>
            <w:r w:rsidRPr="00920FE2">
              <w:rPr>
                <w:rFonts w:ascii="Arial" w:hAnsi="Arial" w:cs="Arial"/>
                <w:b/>
                <w:bCs/>
                <w:sz w:val="15"/>
                <w:szCs w:val="15"/>
              </w:rPr>
              <w:t>As at 1 July 2015</w:t>
            </w:r>
          </w:p>
        </w:tc>
        <w:tc>
          <w:tcPr>
            <w:tcW w:w="1231" w:type="dxa"/>
            <w:tcBorders>
              <w:top w:val="nil"/>
              <w:left w:val="nil"/>
              <w:bottom w:val="nil"/>
              <w:right w:val="nil"/>
            </w:tcBorders>
            <w:shd w:val="clear" w:color="auto" w:fill="auto"/>
            <w:noWrap/>
            <w:vAlign w:val="bottom"/>
            <w:hideMark/>
          </w:tcPr>
          <w:p w14:paraId="2C223E2B" w14:textId="77777777" w:rsidR="00920FE2" w:rsidRPr="00920FE2" w:rsidRDefault="00920FE2" w:rsidP="002B43F0">
            <w:pPr>
              <w:spacing w:after="0" w:line="240" w:lineRule="auto"/>
              <w:jc w:val="right"/>
              <w:rPr>
                <w:rFonts w:ascii="Arial" w:hAnsi="Arial" w:cs="Arial"/>
                <w:b/>
                <w:bCs/>
                <w:sz w:val="15"/>
                <w:szCs w:val="15"/>
              </w:rPr>
            </w:pPr>
          </w:p>
        </w:tc>
        <w:tc>
          <w:tcPr>
            <w:tcW w:w="1231" w:type="dxa"/>
            <w:tcBorders>
              <w:top w:val="nil"/>
              <w:left w:val="nil"/>
              <w:bottom w:val="nil"/>
              <w:right w:val="nil"/>
            </w:tcBorders>
            <w:shd w:val="clear" w:color="auto" w:fill="auto"/>
            <w:noWrap/>
            <w:vAlign w:val="bottom"/>
            <w:hideMark/>
          </w:tcPr>
          <w:p w14:paraId="38B7D4AF" w14:textId="77777777" w:rsidR="00920FE2" w:rsidRPr="00920FE2" w:rsidRDefault="00920FE2" w:rsidP="002B43F0">
            <w:pPr>
              <w:spacing w:after="0" w:line="240" w:lineRule="auto"/>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7F6707F9" w14:textId="77777777" w:rsidR="00920FE2" w:rsidRPr="00920FE2" w:rsidRDefault="00920FE2" w:rsidP="002B43F0">
            <w:pPr>
              <w:spacing w:after="0" w:line="240" w:lineRule="auto"/>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2EA9E9D2" w14:textId="77777777" w:rsidR="00920FE2" w:rsidRPr="00920FE2" w:rsidRDefault="00920FE2" w:rsidP="002B43F0">
            <w:pPr>
              <w:spacing w:after="0" w:line="240" w:lineRule="auto"/>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477BFBA0" w14:textId="77777777" w:rsidR="00920FE2" w:rsidRPr="00920FE2" w:rsidRDefault="00920FE2" w:rsidP="002B43F0">
            <w:pPr>
              <w:spacing w:after="0" w:line="240" w:lineRule="auto"/>
              <w:jc w:val="right"/>
              <w:rPr>
                <w:rFonts w:ascii="Times New Roman" w:hAnsi="Times New Roman"/>
              </w:rPr>
            </w:pPr>
          </w:p>
        </w:tc>
      </w:tr>
      <w:tr w:rsidR="00920FE2" w:rsidRPr="00920FE2" w14:paraId="517090FF" w14:textId="77777777" w:rsidTr="002B43F0">
        <w:trPr>
          <w:trHeight w:val="225"/>
        </w:trPr>
        <w:tc>
          <w:tcPr>
            <w:tcW w:w="3205" w:type="dxa"/>
            <w:tcBorders>
              <w:top w:val="nil"/>
              <w:left w:val="nil"/>
              <w:bottom w:val="nil"/>
              <w:right w:val="nil"/>
            </w:tcBorders>
            <w:shd w:val="clear" w:color="auto" w:fill="auto"/>
            <w:vAlign w:val="bottom"/>
            <w:hideMark/>
          </w:tcPr>
          <w:p w14:paraId="5ABCC439"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 xml:space="preserve">Gross book value </w:t>
            </w:r>
          </w:p>
        </w:tc>
        <w:tc>
          <w:tcPr>
            <w:tcW w:w="1231" w:type="dxa"/>
            <w:tcBorders>
              <w:top w:val="nil"/>
              <w:left w:val="nil"/>
              <w:bottom w:val="nil"/>
              <w:right w:val="nil"/>
            </w:tcBorders>
            <w:shd w:val="clear" w:color="auto" w:fill="auto"/>
            <w:noWrap/>
            <w:vAlign w:val="bottom"/>
            <w:hideMark/>
          </w:tcPr>
          <w:p w14:paraId="16C0A37D" w14:textId="0C8B54CD"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774CB1A6" w14:textId="41FB9B8F"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544812D5" w14:textId="68470461"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53</w:t>
            </w:r>
          </w:p>
        </w:tc>
        <w:tc>
          <w:tcPr>
            <w:tcW w:w="1231" w:type="dxa"/>
            <w:tcBorders>
              <w:top w:val="nil"/>
              <w:left w:val="nil"/>
              <w:bottom w:val="nil"/>
              <w:right w:val="nil"/>
            </w:tcBorders>
            <w:shd w:val="clear" w:color="auto" w:fill="auto"/>
            <w:noWrap/>
            <w:vAlign w:val="bottom"/>
            <w:hideMark/>
          </w:tcPr>
          <w:p w14:paraId="6C075403" w14:textId="5051D856"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702EE0BC" w14:textId="23D171FF"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53</w:t>
            </w:r>
          </w:p>
        </w:tc>
      </w:tr>
      <w:tr w:rsidR="00920FE2" w:rsidRPr="00920FE2" w14:paraId="16487B73" w14:textId="77777777" w:rsidTr="002B43F0">
        <w:trPr>
          <w:trHeight w:val="225"/>
        </w:trPr>
        <w:tc>
          <w:tcPr>
            <w:tcW w:w="3205" w:type="dxa"/>
            <w:tcBorders>
              <w:top w:val="nil"/>
              <w:left w:val="nil"/>
              <w:bottom w:val="nil"/>
              <w:right w:val="nil"/>
            </w:tcBorders>
            <w:shd w:val="clear" w:color="auto" w:fill="auto"/>
            <w:vAlign w:val="bottom"/>
            <w:hideMark/>
          </w:tcPr>
          <w:p w14:paraId="6677547C"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Accumulated depreciation</w:t>
            </w:r>
          </w:p>
        </w:tc>
        <w:tc>
          <w:tcPr>
            <w:tcW w:w="1231" w:type="dxa"/>
            <w:tcBorders>
              <w:top w:val="nil"/>
              <w:left w:val="nil"/>
              <w:bottom w:val="nil"/>
              <w:right w:val="nil"/>
            </w:tcBorders>
            <w:shd w:val="clear" w:color="auto" w:fill="auto"/>
            <w:noWrap/>
            <w:vAlign w:val="bottom"/>
            <w:hideMark/>
          </w:tcPr>
          <w:p w14:paraId="0AF10EB0" w14:textId="787BCEDB"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5CCD3028" w14:textId="2CB6A861"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46BD4D8A" w14:textId="2909B16A"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(37)</w:t>
            </w:r>
          </w:p>
        </w:tc>
        <w:tc>
          <w:tcPr>
            <w:tcW w:w="1231" w:type="dxa"/>
            <w:tcBorders>
              <w:top w:val="nil"/>
              <w:left w:val="nil"/>
              <w:bottom w:val="nil"/>
              <w:right w:val="nil"/>
            </w:tcBorders>
            <w:shd w:val="clear" w:color="auto" w:fill="auto"/>
            <w:noWrap/>
            <w:vAlign w:val="bottom"/>
            <w:hideMark/>
          </w:tcPr>
          <w:p w14:paraId="67548D42" w14:textId="158C507F"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31BC0CEC" w14:textId="111E6C49"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(37)</w:t>
            </w:r>
          </w:p>
        </w:tc>
      </w:tr>
      <w:tr w:rsidR="00920FE2" w:rsidRPr="00920FE2" w14:paraId="04D7FB99" w14:textId="77777777" w:rsidTr="002B43F0">
        <w:trPr>
          <w:trHeight w:val="225"/>
        </w:trPr>
        <w:tc>
          <w:tcPr>
            <w:tcW w:w="3205" w:type="dxa"/>
            <w:tcBorders>
              <w:top w:val="nil"/>
              <w:left w:val="nil"/>
              <w:bottom w:val="nil"/>
              <w:right w:val="nil"/>
            </w:tcBorders>
            <w:shd w:val="clear" w:color="auto" w:fill="auto"/>
            <w:vAlign w:val="bottom"/>
            <w:hideMark/>
          </w:tcPr>
          <w:p w14:paraId="75B4A9B7" w14:textId="77777777" w:rsidR="00920FE2" w:rsidRPr="00920FE2" w:rsidRDefault="00920FE2" w:rsidP="00920FE2">
            <w:pPr>
              <w:spacing w:after="0" w:line="240" w:lineRule="auto"/>
              <w:jc w:val="left"/>
              <w:rPr>
                <w:rFonts w:ascii="Arial" w:hAnsi="Arial" w:cs="Arial"/>
                <w:b/>
                <w:bCs/>
                <w:sz w:val="15"/>
                <w:szCs w:val="15"/>
              </w:rPr>
            </w:pPr>
            <w:r w:rsidRPr="00920FE2">
              <w:rPr>
                <w:rFonts w:ascii="Arial" w:hAnsi="Arial" w:cs="Arial"/>
                <w:b/>
                <w:bCs/>
                <w:sz w:val="15"/>
                <w:szCs w:val="15"/>
              </w:rPr>
              <w:t>Opening net book balance</w:t>
            </w:r>
          </w:p>
        </w:tc>
        <w:tc>
          <w:tcPr>
            <w:tcW w:w="1231" w:type="dxa"/>
            <w:tcBorders>
              <w:top w:val="single" w:sz="4" w:space="0" w:color="auto"/>
              <w:left w:val="nil"/>
              <w:bottom w:val="single" w:sz="4" w:space="0" w:color="auto"/>
              <w:right w:val="nil"/>
            </w:tcBorders>
            <w:shd w:val="clear" w:color="auto" w:fill="auto"/>
            <w:noWrap/>
            <w:vAlign w:val="bottom"/>
            <w:hideMark/>
          </w:tcPr>
          <w:p w14:paraId="2EDFC180" w14:textId="4D868F1D"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590F1441" w14:textId="00322A67"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3288E9C4" w14:textId="224DA303"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16</w:t>
            </w:r>
          </w:p>
        </w:tc>
        <w:tc>
          <w:tcPr>
            <w:tcW w:w="1231" w:type="dxa"/>
            <w:tcBorders>
              <w:top w:val="single" w:sz="4" w:space="0" w:color="auto"/>
              <w:left w:val="nil"/>
              <w:bottom w:val="single" w:sz="4" w:space="0" w:color="auto"/>
              <w:right w:val="nil"/>
            </w:tcBorders>
            <w:shd w:val="clear" w:color="auto" w:fill="auto"/>
            <w:noWrap/>
            <w:vAlign w:val="bottom"/>
            <w:hideMark/>
          </w:tcPr>
          <w:p w14:paraId="497CCA1C" w14:textId="5B587AB0"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53628011" w14:textId="2C57ABA0"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16</w:t>
            </w:r>
          </w:p>
        </w:tc>
      </w:tr>
      <w:tr w:rsidR="00920FE2" w:rsidRPr="00920FE2" w14:paraId="30AF2EB3" w14:textId="77777777" w:rsidTr="002B43F0">
        <w:trPr>
          <w:trHeight w:val="225"/>
        </w:trPr>
        <w:tc>
          <w:tcPr>
            <w:tcW w:w="3205" w:type="dxa"/>
            <w:tcBorders>
              <w:top w:val="nil"/>
              <w:left w:val="nil"/>
              <w:bottom w:val="nil"/>
              <w:right w:val="nil"/>
            </w:tcBorders>
            <w:shd w:val="clear" w:color="auto" w:fill="auto"/>
            <w:vAlign w:val="bottom"/>
            <w:hideMark/>
          </w:tcPr>
          <w:p w14:paraId="4832959F" w14:textId="77777777" w:rsidR="00920FE2" w:rsidRPr="00920FE2" w:rsidRDefault="00920FE2" w:rsidP="00920FE2">
            <w:pPr>
              <w:spacing w:after="0" w:line="240" w:lineRule="auto"/>
              <w:jc w:val="left"/>
              <w:rPr>
                <w:rFonts w:ascii="Arial" w:hAnsi="Arial" w:cs="Arial"/>
                <w:b/>
                <w:bCs/>
                <w:sz w:val="15"/>
                <w:szCs w:val="15"/>
              </w:rPr>
            </w:pPr>
            <w:r w:rsidRPr="00920FE2">
              <w:rPr>
                <w:rFonts w:ascii="Arial" w:hAnsi="Arial" w:cs="Arial"/>
                <w:b/>
                <w:bCs/>
                <w:sz w:val="15"/>
                <w:szCs w:val="15"/>
              </w:rPr>
              <w:t>CAPITAL ASSET ADDITIONS</w:t>
            </w:r>
          </w:p>
        </w:tc>
        <w:tc>
          <w:tcPr>
            <w:tcW w:w="1231" w:type="dxa"/>
            <w:tcBorders>
              <w:top w:val="nil"/>
              <w:left w:val="nil"/>
              <w:bottom w:val="nil"/>
              <w:right w:val="nil"/>
            </w:tcBorders>
            <w:shd w:val="clear" w:color="auto" w:fill="auto"/>
            <w:noWrap/>
            <w:vAlign w:val="bottom"/>
            <w:hideMark/>
          </w:tcPr>
          <w:p w14:paraId="57A2CDB3" w14:textId="77777777" w:rsidR="00920FE2" w:rsidRPr="00920FE2" w:rsidRDefault="00920FE2" w:rsidP="002B43F0">
            <w:pPr>
              <w:spacing w:after="0" w:line="240" w:lineRule="auto"/>
              <w:jc w:val="right"/>
              <w:rPr>
                <w:rFonts w:ascii="Arial" w:hAnsi="Arial" w:cs="Arial"/>
                <w:b/>
                <w:bCs/>
                <w:sz w:val="15"/>
                <w:szCs w:val="15"/>
              </w:rPr>
            </w:pPr>
          </w:p>
        </w:tc>
        <w:tc>
          <w:tcPr>
            <w:tcW w:w="1231" w:type="dxa"/>
            <w:tcBorders>
              <w:top w:val="nil"/>
              <w:left w:val="nil"/>
              <w:bottom w:val="nil"/>
              <w:right w:val="nil"/>
            </w:tcBorders>
            <w:shd w:val="clear" w:color="auto" w:fill="auto"/>
            <w:noWrap/>
            <w:vAlign w:val="bottom"/>
            <w:hideMark/>
          </w:tcPr>
          <w:p w14:paraId="1BBA3D2C" w14:textId="77777777" w:rsidR="00920FE2" w:rsidRPr="00920FE2" w:rsidRDefault="00920FE2" w:rsidP="002B43F0">
            <w:pPr>
              <w:spacing w:after="0" w:line="240" w:lineRule="auto"/>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52C97F19" w14:textId="77777777" w:rsidR="00920FE2" w:rsidRPr="00920FE2" w:rsidRDefault="00920FE2" w:rsidP="002B43F0">
            <w:pPr>
              <w:spacing w:after="0" w:line="240" w:lineRule="auto"/>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171DD22D" w14:textId="77777777" w:rsidR="00920FE2" w:rsidRPr="00920FE2" w:rsidRDefault="00920FE2" w:rsidP="002B43F0">
            <w:pPr>
              <w:spacing w:after="0" w:line="240" w:lineRule="auto"/>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6E14D7FE" w14:textId="77777777" w:rsidR="00920FE2" w:rsidRPr="00920FE2" w:rsidRDefault="00920FE2" w:rsidP="002B43F0">
            <w:pPr>
              <w:spacing w:after="0" w:line="240" w:lineRule="auto"/>
              <w:jc w:val="right"/>
              <w:rPr>
                <w:rFonts w:ascii="Times New Roman" w:hAnsi="Times New Roman"/>
              </w:rPr>
            </w:pPr>
          </w:p>
        </w:tc>
      </w:tr>
      <w:tr w:rsidR="00920FE2" w:rsidRPr="00920FE2" w14:paraId="3F84F06B" w14:textId="77777777" w:rsidTr="002B43F0">
        <w:trPr>
          <w:trHeight w:val="225"/>
        </w:trPr>
        <w:tc>
          <w:tcPr>
            <w:tcW w:w="3205" w:type="dxa"/>
            <w:tcBorders>
              <w:top w:val="nil"/>
              <w:left w:val="nil"/>
              <w:bottom w:val="nil"/>
              <w:right w:val="nil"/>
            </w:tcBorders>
            <w:shd w:val="clear" w:color="auto" w:fill="auto"/>
            <w:vAlign w:val="bottom"/>
            <w:hideMark/>
          </w:tcPr>
          <w:p w14:paraId="4B9F5395" w14:textId="77777777" w:rsidR="00920FE2" w:rsidRPr="00920FE2" w:rsidRDefault="00920FE2" w:rsidP="00920FE2">
            <w:pPr>
              <w:spacing w:after="0" w:line="240" w:lineRule="auto"/>
              <w:ind w:firstLineChars="100" w:firstLine="151"/>
              <w:jc w:val="left"/>
              <w:rPr>
                <w:rFonts w:ascii="Arial" w:hAnsi="Arial" w:cs="Arial"/>
                <w:b/>
                <w:bCs/>
                <w:sz w:val="15"/>
                <w:szCs w:val="15"/>
              </w:rPr>
            </w:pPr>
            <w:r w:rsidRPr="00920FE2">
              <w:rPr>
                <w:rFonts w:ascii="Arial" w:hAnsi="Arial" w:cs="Arial"/>
                <w:b/>
                <w:bCs/>
                <w:sz w:val="15"/>
                <w:szCs w:val="15"/>
              </w:rPr>
              <w:t>Total additions</w:t>
            </w:r>
          </w:p>
        </w:tc>
        <w:tc>
          <w:tcPr>
            <w:tcW w:w="1231" w:type="dxa"/>
            <w:tcBorders>
              <w:top w:val="single" w:sz="4" w:space="0" w:color="auto"/>
              <w:left w:val="nil"/>
              <w:bottom w:val="single" w:sz="4" w:space="0" w:color="auto"/>
              <w:right w:val="nil"/>
            </w:tcBorders>
            <w:shd w:val="clear" w:color="auto" w:fill="auto"/>
            <w:noWrap/>
            <w:vAlign w:val="bottom"/>
            <w:hideMark/>
          </w:tcPr>
          <w:p w14:paraId="3A564AB4" w14:textId="309C21BB"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1B7CB17C" w14:textId="2333E0DF"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19B1B093" w14:textId="4228D898"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50CFB8AA" w14:textId="1D04C1B0"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4BEC339D" w14:textId="0066D50B"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r>
      <w:tr w:rsidR="00920FE2" w:rsidRPr="00920FE2" w14:paraId="70995658" w14:textId="77777777" w:rsidTr="002B43F0">
        <w:trPr>
          <w:trHeight w:val="225"/>
        </w:trPr>
        <w:tc>
          <w:tcPr>
            <w:tcW w:w="3205" w:type="dxa"/>
            <w:tcBorders>
              <w:top w:val="nil"/>
              <w:left w:val="nil"/>
              <w:bottom w:val="nil"/>
              <w:right w:val="nil"/>
            </w:tcBorders>
            <w:shd w:val="clear" w:color="auto" w:fill="auto"/>
            <w:vAlign w:val="bottom"/>
            <w:hideMark/>
          </w:tcPr>
          <w:p w14:paraId="1DD03D75" w14:textId="77777777" w:rsidR="00920FE2" w:rsidRPr="00920FE2" w:rsidRDefault="00920FE2" w:rsidP="00920FE2">
            <w:pPr>
              <w:spacing w:after="0" w:line="240" w:lineRule="auto"/>
              <w:ind w:firstLineChars="100" w:firstLine="151"/>
              <w:jc w:val="left"/>
              <w:rPr>
                <w:rFonts w:ascii="Arial" w:hAnsi="Arial" w:cs="Arial"/>
                <w:b/>
                <w:bCs/>
                <w:sz w:val="15"/>
                <w:szCs w:val="15"/>
              </w:rPr>
            </w:pPr>
            <w:r w:rsidRPr="00920FE2">
              <w:rPr>
                <w:rFonts w:ascii="Arial" w:hAnsi="Arial" w:cs="Arial"/>
                <w:b/>
                <w:bCs/>
                <w:sz w:val="15"/>
                <w:szCs w:val="15"/>
              </w:rPr>
              <w:t>Other movements</w:t>
            </w:r>
          </w:p>
        </w:tc>
        <w:tc>
          <w:tcPr>
            <w:tcW w:w="1231" w:type="dxa"/>
            <w:tcBorders>
              <w:top w:val="nil"/>
              <w:left w:val="nil"/>
              <w:bottom w:val="nil"/>
              <w:right w:val="nil"/>
            </w:tcBorders>
            <w:shd w:val="clear" w:color="auto" w:fill="auto"/>
            <w:noWrap/>
            <w:vAlign w:val="bottom"/>
            <w:hideMark/>
          </w:tcPr>
          <w:p w14:paraId="58D2729E" w14:textId="77777777" w:rsidR="00920FE2" w:rsidRPr="00920FE2" w:rsidRDefault="00920FE2" w:rsidP="002B43F0">
            <w:pPr>
              <w:spacing w:after="0" w:line="240" w:lineRule="auto"/>
              <w:ind w:firstLineChars="100" w:firstLine="151"/>
              <w:jc w:val="right"/>
              <w:rPr>
                <w:rFonts w:ascii="Arial" w:hAnsi="Arial" w:cs="Arial"/>
                <w:b/>
                <w:bCs/>
                <w:sz w:val="15"/>
                <w:szCs w:val="15"/>
              </w:rPr>
            </w:pPr>
          </w:p>
        </w:tc>
        <w:tc>
          <w:tcPr>
            <w:tcW w:w="1231" w:type="dxa"/>
            <w:tcBorders>
              <w:top w:val="nil"/>
              <w:left w:val="nil"/>
              <w:bottom w:val="nil"/>
              <w:right w:val="nil"/>
            </w:tcBorders>
            <w:shd w:val="clear" w:color="auto" w:fill="auto"/>
            <w:noWrap/>
            <w:vAlign w:val="bottom"/>
            <w:hideMark/>
          </w:tcPr>
          <w:p w14:paraId="1C83EB52" w14:textId="77777777" w:rsidR="00920FE2" w:rsidRPr="00920FE2" w:rsidRDefault="00920FE2" w:rsidP="002B43F0">
            <w:pPr>
              <w:spacing w:after="0" w:line="240" w:lineRule="auto"/>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0BE76D0D" w14:textId="77777777" w:rsidR="00920FE2" w:rsidRPr="00920FE2" w:rsidRDefault="00920FE2" w:rsidP="002B43F0">
            <w:pPr>
              <w:spacing w:after="0" w:line="240" w:lineRule="auto"/>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484F5168" w14:textId="77777777" w:rsidR="00920FE2" w:rsidRPr="00920FE2" w:rsidRDefault="00920FE2" w:rsidP="002B43F0">
            <w:pPr>
              <w:spacing w:after="0" w:line="240" w:lineRule="auto"/>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25F2D9C6" w14:textId="77777777" w:rsidR="00920FE2" w:rsidRPr="00920FE2" w:rsidRDefault="00920FE2" w:rsidP="002B43F0">
            <w:pPr>
              <w:spacing w:after="0" w:line="240" w:lineRule="auto"/>
              <w:jc w:val="right"/>
              <w:rPr>
                <w:rFonts w:ascii="Times New Roman" w:hAnsi="Times New Roman"/>
              </w:rPr>
            </w:pPr>
          </w:p>
        </w:tc>
      </w:tr>
      <w:tr w:rsidR="00920FE2" w:rsidRPr="00920FE2" w14:paraId="54D0D302" w14:textId="77777777" w:rsidTr="002B43F0">
        <w:trPr>
          <w:trHeight w:val="225"/>
        </w:trPr>
        <w:tc>
          <w:tcPr>
            <w:tcW w:w="3205" w:type="dxa"/>
            <w:tcBorders>
              <w:top w:val="nil"/>
              <w:left w:val="nil"/>
              <w:bottom w:val="nil"/>
              <w:right w:val="nil"/>
            </w:tcBorders>
            <w:shd w:val="clear" w:color="auto" w:fill="auto"/>
            <w:vAlign w:val="bottom"/>
            <w:hideMark/>
          </w:tcPr>
          <w:p w14:paraId="459270DE"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Depreciation/amortisation expense</w:t>
            </w:r>
          </w:p>
        </w:tc>
        <w:tc>
          <w:tcPr>
            <w:tcW w:w="1231" w:type="dxa"/>
            <w:tcBorders>
              <w:top w:val="nil"/>
              <w:left w:val="nil"/>
              <w:bottom w:val="nil"/>
              <w:right w:val="nil"/>
            </w:tcBorders>
            <w:shd w:val="clear" w:color="auto" w:fill="auto"/>
            <w:noWrap/>
            <w:vAlign w:val="bottom"/>
            <w:hideMark/>
          </w:tcPr>
          <w:p w14:paraId="1E00DB14" w14:textId="12A52D30"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21E14D5B" w14:textId="56FCE112"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5B6173A6" w14:textId="3DC6CD40"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(16)</w:t>
            </w:r>
          </w:p>
        </w:tc>
        <w:tc>
          <w:tcPr>
            <w:tcW w:w="1231" w:type="dxa"/>
            <w:tcBorders>
              <w:top w:val="nil"/>
              <w:left w:val="nil"/>
              <w:bottom w:val="nil"/>
              <w:right w:val="nil"/>
            </w:tcBorders>
            <w:shd w:val="clear" w:color="auto" w:fill="auto"/>
            <w:noWrap/>
            <w:vAlign w:val="bottom"/>
            <w:hideMark/>
          </w:tcPr>
          <w:p w14:paraId="449E8E1B" w14:textId="7290CCBA"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11BE83BE" w14:textId="54C28740"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(16)</w:t>
            </w:r>
          </w:p>
        </w:tc>
      </w:tr>
      <w:tr w:rsidR="00920FE2" w:rsidRPr="00920FE2" w14:paraId="2D1189FD" w14:textId="77777777" w:rsidTr="002B43F0">
        <w:trPr>
          <w:trHeight w:val="225"/>
        </w:trPr>
        <w:tc>
          <w:tcPr>
            <w:tcW w:w="3205" w:type="dxa"/>
            <w:tcBorders>
              <w:top w:val="nil"/>
              <w:left w:val="nil"/>
              <w:bottom w:val="nil"/>
              <w:right w:val="nil"/>
            </w:tcBorders>
            <w:shd w:val="clear" w:color="auto" w:fill="auto"/>
            <w:vAlign w:val="bottom"/>
            <w:hideMark/>
          </w:tcPr>
          <w:p w14:paraId="6A3BDC66" w14:textId="77777777" w:rsidR="00920FE2" w:rsidRPr="00920FE2" w:rsidRDefault="00920FE2" w:rsidP="00920FE2">
            <w:pPr>
              <w:spacing w:after="0" w:line="240" w:lineRule="auto"/>
              <w:ind w:firstLineChars="100" w:firstLine="151"/>
              <w:jc w:val="left"/>
              <w:rPr>
                <w:rFonts w:ascii="Arial" w:hAnsi="Arial" w:cs="Arial"/>
                <w:b/>
                <w:bCs/>
                <w:sz w:val="15"/>
                <w:szCs w:val="15"/>
              </w:rPr>
            </w:pPr>
            <w:r w:rsidRPr="00920FE2">
              <w:rPr>
                <w:rFonts w:ascii="Arial" w:hAnsi="Arial" w:cs="Arial"/>
                <w:b/>
                <w:bCs/>
                <w:sz w:val="15"/>
                <w:szCs w:val="15"/>
              </w:rPr>
              <w:t>Total Other movements</w:t>
            </w:r>
          </w:p>
        </w:tc>
        <w:tc>
          <w:tcPr>
            <w:tcW w:w="1231" w:type="dxa"/>
            <w:tcBorders>
              <w:top w:val="single" w:sz="4" w:space="0" w:color="auto"/>
              <w:left w:val="nil"/>
              <w:bottom w:val="single" w:sz="4" w:space="0" w:color="auto"/>
              <w:right w:val="nil"/>
            </w:tcBorders>
            <w:shd w:val="clear" w:color="auto" w:fill="auto"/>
            <w:noWrap/>
            <w:vAlign w:val="bottom"/>
            <w:hideMark/>
          </w:tcPr>
          <w:p w14:paraId="15832BBE" w14:textId="6943E4CB"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6431E712" w14:textId="605C5F45"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697A8F94" w14:textId="77F8CA97"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(16)</w:t>
            </w:r>
          </w:p>
        </w:tc>
        <w:tc>
          <w:tcPr>
            <w:tcW w:w="1231" w:type="dxa"/>
            <w:tcBorders>
              <w:top w:val="single" w:sz="4" w:space="0" w:color="auto"/>
              <w:left w:val="nil"/>
              <w:bottom w:val="single" w:sz="4" w:space="0" w:color="auto"/>
              <w:right w:val="nil"/>
            </w:tcBorders>
            <w:shd w:val="clear" w:color="auto" w:fill="auto"/>
            <w:noWrap/>
            <w:vAlign w:val="bottom"/>
            <w:hideMark/>
          </w:tcPr>
          <w:p w14:paraId="1DE30C24" w14:textId="3683522D"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2A557FB8" w14:textId="66CC42D5"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(16)</w:t>
            </w:r>
          </w:p>
        </w:tc>
      </w:tr>
      <w:tr w:rsidR="00920FE2" w:rsidRPr="00920FE2" w14:paraId="2D4B035D" w14:textId="77777777" w:rsidTr="002B43F0">
        <w:trPr>
          <w:trHeight w:val="225"/>
        </w:trPr>
        <w:tc>
          <w:tcPr>
            <w:tcW w:w="3205" w:type="dxa"/>
            <w:tcBorders>
              <w:top w:val="nil"/>
              <w:left w:val="nil"/>
              <w:bottom w:val="nil"/>
              <w:right w:val="nil"/>
            </w:tcBorders>
            <w:shd w:val="clear" w:color="auto" w:fill="auto"/>
            <w:vAlign w:val="bottom"/>
            <w:hideMark/>
          </w:tcPr>
          <w:p w14:paraId="009490DA" w14:textId="77777777" w:rsidR="00920FE2" w:rsidRPr="00920FE2" w:rsidRDefault="00920FE2" w:rsidP="00920FE2">
            <w:pPr>
              <w:spacing w:after="0" w:line="240" w:lineRule="auto"/>
              <w:jc w:val="left"/>
              <w:rPr>
                <w:rFonts w:ascii="Arial" w:hAnsi="Arial" w:cs="Arial"/>
                <w:b/>
                <w:bCs/>
                <w:sz w:val="15"/>
                <w:szCs w:val="15"/>
              </w:rPr>
            </w:pPr>
            <w:r w:rsidRPr="00920FE2">
              <w:rPr>
                <w:rFonts w:ascii="Arial" w:hAnsi="Arial" w:cs="Arial"/>
                <w:b/>
                <w:bCs/>
                <w:sz w:val="15"/>
                <w:szCs w:val="15"/>
              </w:rPr>
              <w:t>As at 30 June 2016</w:t>
            </w:r>
          </w:p>
        </w:tc>
        <w:tc>
          <w:tcPr>
            <w:tcW w:w="1231" w:type="dxa"/>
            <w:tcBorders>
              <w:top w:val="nil"/>
              <w:left w:val="nil"/>
              <w:bottom w:val="nil"/>
              <w:right w:val="nil"/>
            </w:tcBorders>
            <w:shd w:val="clear" w:color="auto" w:fill="auto"/>
            <w:noWrap/>
            <w:vAlign w:val="bottom"/>
            <w:hideMark/>
          </w:tcPr>
          <w:p w14:paraId="5E85B0FE" w14:textId="77777777" w:rsidR="00920FE2" w:rsidRPr="00920FE2" w:rsidRDefault="00920FE2" w:rsidP="002B43F0">
            <w:pPr>
              <w:spacing w:after="0" w:line="240" w:lineRule="auto"/>
              <w:jc w:val="right"/>
              <w:rPr>
                <w:rFonts w:ascii="Arial" w:hAnsi="Arial" w:cs="Arial"/>
                <w:b/>
                <w:bCs/>
                <w:sz w:val="15"/>
                <w:szCs w:val="15"/>
              </w:rPr>
            </w:pPr>
          </w:p>
        </w:tc>
        <w:tc>
          <w:tcPr>
            <w:tcW w:w="1231" w:type="dxa"/>
            <w:tcBorders>
              <w:top w:val="nil"/>
              <w:left w:val="nil"/>
              <w:bottom w:val="nil"/>
              <w:right w:val="nil"/>
            </w:tcBorders>
            <w:shd w:val="clear" w:color="auto" w:fill="auto"/>
            <w:noWrap/>
            <w:vAlign w:val="bottom"/>
            <w:hideMark/>
          </w:tcPr>
          <w:p w14:paraId="49E3EA26" w14:textId="77777777" w:rsidR="00920FE2" w:rsidRPr="00920FE2" w:rsidRDefault="00920FE2" w:rsidP="002B43F0">
            <w:pPr>
              <w:spacing w:after="0" w:line="240" w:lineRule="auto"/>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479A8BFF" w14:textId="77777777" w:rsidR="00920FE2" w:rsidRPr="00920FE2" w:rsidRDefault="00920FE2" w:rsidP="002B43F0">
            <w:pPr>
              <w:spacing w:after="0" w:line="240" w:lineRule="auto"/>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0EF98776" w14:textId="77777777" w:rsidR="00920FE2" w:rsidRPr="00920FE2" w:rsidRDefault="00920FE2" w:rsidP="002B43F0">
            <w:pPr>
              <w:spacing w:after="0" w:line="240" w:lineRule="auto"/>
              <w:jc w:val="right"/>
              <w:rPr>
                <w:rFonts w:ascii="Times New Roman" w:hAnsi="Times New Roman"/>
              </w:rPr>
            </w:pPr>
          </w:p>
        </w:tc>
        <w:tc>
          <w:tcPr>
            <w:tcW w:w="1231" w:type="dxa"/>
            <w:tcBorders>
              <w:top w:val="nil"/>
              <w:left w:val="nil"/>
              <w:bottom w:val="nil"/>
              <w:right w:val="nil"/>
            </w:tcBorders>
            <w:shd w:val="clear" w:color="auto" w:fill="auto"/>
            <w:noWrap/>
            <w:vAlign w:val="bottom"/>
            <w:hideMark/>
          </w:tcPr>
          <w:p w14:paraId="15CE7AD5" w14:textId="77777777" w:rsidR="00920FE2" w:rsidRPr="00920FE2" w:rsidRDefault="00920FE2" w:rsidP="002B43F0">
            <w:pPr>
              <w:spacing w:after="0" w:line="240" w:lineRule="auto"/>
              <w:jc w:val="right"/>
              <w:rPr>
                <w:rFonts w:ascii="Times New Roman" w:hAnsi="Times New Roman"/>
              </w:rPr>
            </w:pPr>
          </w:p>
        </w:tc>
      </w:tr>
      <w:tr w:rsidR="00920FE2" w:rsidRPr="00920FE2" w14:paraId="1E095C61" w14:textId="77777777" w:rsidTr="002B43F0">
        <w:trPr>
          <w:trHeight w:val="225"/>
        </w:trPr>
        <w:tc>
          <w:tcPr>
            <w:tcW w:w="3205" w:type="dxa"/>
            <w:tcBorders>
              <w:top w:val="nil"/>
              <w:left w:val="nil"/>
              <w:bottom w:val="nil"/>
              <w:right w:val="nil"/>
            </w:tcBorders>
            <w:shd w:val="clear" w:color="auto" w:fill="auto"/>
            <w:vAlign w:val="bottom"/>
            <w:hideMark/>
          </w:tcPr>
          <w:p w14:paraId="31CCD34A"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Gross book value</w:t>
            </w:r>
          </w:p>
        </w:tc>
        <w:tc>
          <w:tcPr>
            <w:tcW w:w="1231" w:type="dxa"/>
            <w:tcBorders>
              <w:top w:val="nil"/>
              <w:left w:val="nil"/>
              <w:bottom w:val="nil"/>
              <w:right w:val="nil"/>
            </w:tcBorders>
            <w:shd w:val="clear" w:color="auto" w:fill="auto"/>
            <w:noWrap/>
            <w:vAlign w:val="bottom"/>
            <w:hideMark/>
          </w:tcPr>
          <w:p w14:paraId="19D282D2" w14:textId="42DF3345"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3BF169F6" w14:textId="244E3FDE"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377ADAA2" w14:textId="04F5A46B"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53</w:t>
            </w:r>
          </w:p>
        </w:tc>
        <w:tc>
          <w:tcPr>
            <w:tcW w:w="1231" w:type="dxa"/>
            <w:tcBorders>
              <w:top w:val="nil"/>
              <w:left w:val="nil"/>
              <w:bottom w:val="nil"/>
              <w:right w:val="nil"/>
            </w:tcBorders>
            <w:shd w:val="clear" w:color="auto" w:fill="auto"/>
            <w:noWrap/>
            <w:vAlign w:val="bottom"/>
            <w:hideMark/>
          </w:tcPr>
          <w:p w14:paraId="7F2251A3" w14:textId="1739F98A"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62A2E3C8" w14:textId="3BE4B24F"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53</w:t>
            </w:r>
          </w:p>
        </w:tc>
      </w:tr>
      <w:tr w:rsidR="00920FE2" w:rsidRPr="00920FE2" w14:paraId="1696087D" w14:textId="77777777" w:rsidTr="002B43F0">
        <w:trPr>
          <w:trHeight w:val="255"/>
        </w:trPr>
        <w:tc>
          <w:tcPr>
            <w:tcW w:w="3205" w:type="dxa"/>
            <w:tcBorders>
              <w:top w:val="nil"/>
              <w:left w:val="nil"/>
              <w:bottom w:val="nil"/>
              <w:right w:val="nil"/>
            </w:tcBorders>
            <w:shd w:val="clear" w:color="auto" w:fill="auto"/>
            <w:vAlign w:val="bottom"/>
            <w:hideMark/>
          </w:tcPr>
          <w:p w14:paraId="6829BE37" w14:textId="77777777" w:rsidR="00920FE2" w:rsidRPr="00920FE2" w:rsidRDefault="00920FE2" w:rsidP="00920FE2">
            <w:pPr>
              <w:spacing w:after="0" w:line="240" w:lineRule="auto"/>
              <w:ind w:firstLineChars="100" w:firstLine="150"/>
              <w:jc w:val="left"/>
              <w:rPr>
                <w:rFonts w:ascii="Arial" w:hAnsi="Arial" w:cs="Arial"/>
                <w:sz w:val="15"/>
                <w:szCs w:val="15"/>
              </w:rPr>
            </w:pPr>
            <w:r w:rsidRPr="00920FE2">
              <w:rPr>
                <w:rFonts w:ascii="Arial" w:hAnsi="Arial" w:cs="Arial"/>
                <w:sz w:val="15"/>
                <w:szCs w:val="15"/>
              </w:rPr>
              <w:t>Accumulated depreciation</w:t>
            </w:r>
          </w:p>
        </w:tc>
        <w:tc>
          <w:tcPr>
            <w:tcW w:w="1231" w:type="dxa"/>
            <w:tcBorders>
              <w:top w:val="nil"/>
              <w:left w:val="nil"/>
              <w:bottom w:val="nil"/>
              <w:right w:val="nil"/>
            </w:tcBorders>
            <w:shd w:val="clear" w:color="auto" w:fill="auto"/>
            <w:noWrap/>
            <w:vAlign w:val="bottom"/>
            <w:hideMark/>
          </w:tcPr>
          <w:p w14:paraId="2473410A" w14:textId="5242D673"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7492D62D" w14:textId="31615033"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402F695E" w14:textId="5E3A993E"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(53)</w:t>
            </w:r>
          </w:p>
        </w:tc>
        <w:tc>
          <w:tcPr>
            <w:tcW w:w="1231" w:type="dxa"/>
            <w:tcBorders>
              <w:top w:val="nil"/>
              <w:left w:val="nil"/>
              <w:bottom w:val="nil"/>
              <w:right w:val="nil"/>
            </w:tcBorders>
            <w:shd w:val="clear" w:color="auto" w:fill="auto"/>
            <w:noWrap/>
            <w:vAlign w:val="bottom"/>
            <w:hideMark/>
          </w:tcPr>
          <w:p w14:paraId="75EA2013" w14:textId="5376F3E9"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w:t>
            </w:r>
          </w:p>
        </w:tc>
        <w:tc>
          <w:tcPr>
            <w:tcW w:w="1231" w:type="dxa"/>
            <w:tcBorders>
              <w:top w:val="nil"/>
              <w:left w:val="nil"/>
              <w:bottom w:val="nil"/>
              <w:right w:val="nil"/>
            </w:tcBorders>
            <w:shd w:val="clear" w:color="auto" w:fill="auto"/>
            <w:noWrap/>
            <w:vAlign w:val="bottom"/>
            <w:hideMark/>
          </w:tcPr>
          <w:p w14:paraId="31DD6C71" w14:textId="3BC2238F" w:rsidR="00920FE2" w:rsidRPr="00920FE2" w:rsidRDefault="00920FE2" w:rsidP="002B43F0">
            <w:pPr>
              <w:spacing w:after="0" w:line="240" w:lineRule="auto"/>
              <w:jc w:val="right"/>
              <w:rPr>
                <w:rFonts w:ascii="Arial" w:hAnsi="Arial" w:cs="Arial"/>
                <w:sz w:val="16"/>
                <w:szCs w:val="16"/>
              </w:rPr>
            </w:pPr>
            <w:r w:rsidRPr="00920FE2">
              <w:rPr>
                <w:rFonts w:ascii="Arial" w:hAnsi="Arial" w:cs="Arial"/>
                <w:sz w:val="16"/>
                <w:szCs w:val="16"/>
              </w:rPr>
              <w:t>(53)</w:t>
            </w:r>
          </w:p>
        </w:tc>
      </w:tr>
      <w:tr w:rsidR="00920FE2" w:rsidRPr="00920FE2" w14:paraId="08B15C6C" w14:textId="77777777" w:rsidTr="002B43F0">
        <w:trPr>
          <w:trHeight w:val="433"/>
        </w:trPr>
        <w:tc>
          <w:tcPr>
            <w:tcW w:w="3205" w:type="dxa"/>
            <w:tcBorders>
              <w:top w:val="nil"/>
              <w:left w:val="nil"/>
              <w:bottom w:val="single" w:sz="4" w:space="0" w:color="auto"/>
              <w:right w:val="nil"/>
            </w:tcBorders>
            <w:shd w:val="clear" w:color="auto" w:fill="auto"/>
            <w:vAlign w:val="bottom"/>
            <w:hideMark/>
          </w:tcPr>
          <w:p w14:paraId="14D06A4C" w14:textId="77777777" w:rsidR="00920FE2" w:rsidRPr="00920FE2" w:rsidRDefault="00920FE2" w:rsidP="00920FE2">
            <w:pPr>
              <w:spacing w:after="0" w:line="240" w:lineRule="auto"/>
              <w:jc w:val="left"/>
              <w:rPr>
                <w:rFonts w:ascii="Arial" w:hAnsi="Arial" w:cs="Arial"/>
                <w:b/>
                <w:bCs/>
                <w:sz w:val="15"/>
                <w:szCs w:val="15"/>
              </w:rPr>
            </w:pPr>
            <w:r w:rsidRPr="00920FE2">
              <w:rPr>
                <w:rFonts w:ascii="Arial" w:hAnsi="Arial" w:cs="Arial"/>
                <w:b/>
                <w:bCs/>
                <w:sz w:val="15"/>
                <w:szCs w:val="15"/>
              </w:rPr>
              <w:t>Closing net book balance</w:t>
            </w:r>
          </w:p>
        </w:tc>
        <w:tc>
          <w:tcPr>
            <w:tcW w:w="1231" w:type="dxa"/>
            <w:tcBorders>
              <w:top w:val="single" w:sz="4" w:space="0" w:color="auto"/>
              <w:left w:val="nil"/>
              <w:bottom w:val="single" w:sz="4" w:space="0" w:color="auto"/>
              <w:right w:val="nil"/>
            </w:tcBorders>
            <w:shd w:val="clear" w:color="auto" w:fill="auto"/>
            <w:noWrap/>
            <w:vAlign w:val="bottom"/>
            <w:hideMark/>
          </w:tcPr>
          <w:p w14:paraId="1A8A92A5" w14:textId="28C996AF"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51287DC9" w14:textId="3E4F86E6"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196E6A8E" w14:textId="405BDD93"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3BFA7798" w14:textId="57B1E68C"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w:t>
            </w:r>
          </w:p>
        </w:tc>
        <w:tc>
          <w:tcPr>
            <w:tcW w:w="1231" w:type="dxa"/>
            <w:tcBorders>
              <w:top w:val="single" w:sz="4" w:space="0" w:color="auto"/>
              <w:left w:val="nil"/>
              <w:bottom w:val="single" w:sz="4" w:space="0" w:color="auto"/>
              <w:right w:val="nil"/>
            </w:tcBorders>
            <w:shd w:val="clear" w:color="auto" w:fill="auto"/>
            <w:noWrap/>
            <w:vAlign w:val="bottom"/>
            <w:hideMark/>
          </w:tcPr>
          <w:p w14:paraId="12CAC9EE" w14:textId="2FE83E22" w:rsidR="00920FE2" w:rsidRPr="00920FE2" w:rsidRDefault="00920FE2" w:rsidP="002B43F0">
            <w:pPr>
              <w:spacing w:after="0" w:line="240" w:lineRule="auto"/>
              <w:jc w:val="right"/>
              <w:rPr>
                <w:rFonts w:ascii="Arial" w:hAnsi="Arial" w:cs="Arial"/>
                <w:b/>
                <w:bCs/>
                <w:sz w:val="16"/>
                <w:szCs w:val="16"/>
              </w:rPr>
            </w:pPr>
            <w:r w:rsidRPr="00920FE2">
              <w:rPr>
                <w:rFonts w:ascii="Arial" w:hAnsi="Arial" w:cs="Arial"/>
                <w:b/>
                <w:bCs/>
                <w:sz w:val="16"/>
                <w:szCs w:val="16"/>
              </w:rPr>
              <w:t>-</w:t>
            </w:r>
          </w:p>
        </w:tc>
      </w:tr>
    </w:tbl>
    <w:p w14:paraId="5351D351" w14:textId="7EBB9363" w:rsidR="004F14E4" w:rsidRPr="00E0699F" w:rsidRDefault="004F14E4" w:rsidP="00724A00">
      <w:pPr>
        <w:pStyle w:val="Source"/>
        <w:ind w:left="142"/>
      </w:pPr>
      <w:r w:rsidRPr="000A7476">
        <w:t>Prepared on Australian Accounting Standards basis.</w:t>
      </w:r>
    </w:p>
    <w:p w14:paraId="05249F06" w14:textId="77777777" w:rsidR="002E5E71" w:rsidRDefault="002E5E71" w:rsidP="00243A1A">
      <w:pPr>
        <w:pStyle w:val="Source"/>
      </w:pPr>
    </w:p>
    <w:p w14:paraId="68F55F6D" w14:textId="77777777" w:rsidR="004E7E26" w:rsidRPr="00243A1A" w:rsidRDefault="004E7E26" w:rsidP="00243A1A">
      <w:pPr>
        <w:pStyle w:val="Source"/>
        <w:sectPr w:rsidR="004E7E26" w:rsidRPr="00243A1A" w:rsidSect="002909DE">
          <w:headerReference w:type="even" r:id="rId65"/>
          <w:headerReference w:type="default" r:id="rId66"/>
          <w:headerReference w:type="first" r:id="rId67"/>
          <w:footerReference w:type="first" r:id="rId68"/>
          <w:pgSz w:w="16840" w:h="11907" w:orient="landscape" w:code="9"/>
          <w:pgMar w:top="2098" w:right="2466" w:bottom="2098" w:left="2466" w:header="1531" w:footer="1531" w:gutter="0"/>
          <w:cols w:space="708"/>
          <w:vAlign w:val="center"/>
          <w:titlePg/>
          <w:docGrid w:linePitch="360"/>
        </w:sectPr>
      </w:pPr>
    </w:p>
    <w:p w14:paraId="285AC5EB" w14:textId="77777777" w:rsidR="00F51DAC" w:rsidRDefault="00F51DAC" w:rsidP="000B5844">
      <w:pPr>
        <w:pStyle w:val="Heading4"/>
      </w:pPr>
      <w:bookmarkStart w:id="397" w:name="_Toc77998693"/>
      <w:bookmarkStart w:id="398" w:name="_Toc79406122"/>
      <w:bookmarkStart w:id="399" w:name="_Toc79467824"/>
      <w:bookmarkStart w:id="400" w:name="_Toc112137883"/>
      <w:bookmarkStart w:id="401" w:name="_Toc112137905"/>
      <w:bookmarkStart w:id="402" w:name="_Toc210646458"/>
      <w:bookmarkStart w:id="403" w:name="_Toc210698437"/>
      <w:bookmarkStart w:id="404" w:name="_Toc53350575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4928FF">
        <w:lastRenderedPageBreak/>
        <w:t xml:space="preserve">Notes to the </w:t>
      </w:r>
      <w:r w:rsidR="00C46874">
        <w:t>f</w:t>
      </w:r>
      <w:r w:rsidR="00C46874" w:rsidRPr="004928FF">
        <w:t xml:space="preserve">inancial </w:t>
      </w:r>
      <w:r w:rsidR="00C46874">
        <w:t>s</w:t>
      </w:r>
      <w:r w:rsidR="00C46874" w:rsidRPr="004928FF">
        <w:t>tatements</w:t>
      </w:r>
      <w:bookmarkEnd w:id="397"/>
      <w:bookmarkEnd w:id="398"/>
      <w:bookmarkEnd w:id="399"/>
      <w:bookmarkEnd w:id="400"/>
      <w:bookmarkEnd w:id="401"/>
      <w:bookmarkEnd w:id="402"/>
      <w:bookmarkEnd w:id="403"/>
    </w:p>
    <w:p w14:paraId="4BDAE262" w14:textId="0F8D1799" w:rsidR="007C2AFA" w:rsidRPr="00E16004" w:rsidRDefault="007C2AFA" w:rsidP="001F6A10">
      <w:bookmarkStart w:id="405" w:name="_Toc533505750"/>
      <w:bookmarkEnd w:id="404"/>
      <w:r w:rsidRPr="00E16004">
        <w:t xml:space="preserve">The financial statements have been prepared </w:t>
      </w:r>
      <w:r>
        <w:t>for the financial years 201</w:t>
      </w:r>
      <w:r w:rsidR="00EA33D3">
        <w:t>4</w:t>
      </w:r>
      <w:r>
        <w:noBreakHyphen/>
        <w:t>1</w:t>
      </w:r>
      <w:r w:rsidR="00EA33D3">
        <w:t>5</w:t>
      </w:r>
      <w:r>
        <w:t xml:space="preserve"> to 2018</w:t>
      </w:r>
      <w:r>
        <w:noBreakHyphen/>
        <w:t xml:space="preserve">19 </w:t>
      </w:r>
      <w:r w:rsidRPr="00E16004">
        <w:t>in accordance with the</w:t>
      </w:r>
      <w:r>
        <w:t xml:space="preserve"> requirements of the Australian Government’s financial budget and reporting framework, including:</w:t>
      </w:r>
    </w:p>
    <w:p w14:paraId="272BAC82" w14:textId="4CEFF75C" w:rsidR="007C2AFA" w:rsidRPr="00E16004" w:rsidRDefault="007C2AFA" w:rsidP="007C2AFA">
      <w:pPr>
        <w:numPr>
          <w:ilvl w:val="0"/>
          <w:numId w:val="14"/>
        </w:numPr>
        <w:tabs>
          <w:tab w:val="left" w:pos="1013"/>
          <w:tab w:val="left" w:pos="1140"/>
          <w:tab w:val="right" w:pos="5970"/>
          <w:tab w:val="right" w:pos="7410"/>
          <w:tab w:val="right" w:pos="8607"/>
        </w:tabs>
        <w:autoSpaceDE w:val="0"/>
        <w:autoSpaceDN w:val="0"/>
        <w:adjustRightInd w:val="0"/>
        <w:spacing w:before="120" w:after="120" w:line="240" w:lineRule="auto"/>
        <w:ind w:left="472" w:right="272" w:hanging="472"/>
        <w:rPr>
          <w:rFonts w:cs="Book Antiqua"/>
        </w:rPr>
      </w:pPr>
      <w:r>
        <w:rPr>
          <w:rFonts w:cs="Book Antiqua"/>
        </w:rPr>
        <w:t xml:space="preserve">the PGPA Act and </w:t>
      </w:r>
      <w:r w:rsidR="00D02FA3">
        <w:rPr>
          <w:rFonts w:cs="Book Antiqua"/>
        </w:rPr>
        <w:t>PGPA R</w:t>
      </w:r>
      <w:r>
        <w:rPr>
          <w:rFonts w:cs="Book Antiqua"/>
        </w:rPr>
        <w:t>ule</w:t>
      </w:r>
      <w:r w:rsidRPr="00E16004">
        <w:rPr>
          <w:rFonts w:cs="Book Antiqua"/>
        </w:rPr>
        <w:t>; and</w:t>
      </w:r>
    </w:p>
    <w:p w14:paraId="5185C813" w14:textId="77777777" w:rsidR="007C2AFA" w:rsidRPr="00E16004" w:rsidRDefault="007C2AFA" w:rsidP="007C2AFA">
      <w:pPr>
        <w:numPr>
          <w:ilvl w:val="0"/>
          <w:numId w:val="14"/>
        </w:numPr>
        <w:tabs>
          <w:tab w:val="left" w:pos="1013"/>
          <w:tab w:val="left" w:pos="1140"/>
          <w:tab w:val="right" w:pos="5970"/>
          <w:tab w:val="right" w:pos="7410"/>
          <w:tab w:val="right" w:pos="8607"/>
        </w:tabs>
        <w:autoSpaceDE w:val="0"/>
        <w:autoSpaceDN w:val="0"/>
        <w:adjustRightInd w:val="0"/>
        <w:spacing w:after="0" w:line="240" w:lineRule="auto"/>
        <w:ind w:left="472" w:right="270" w:hanging="472"/>
        <w:rPr>
          <w:rFonts w:cs="Book Antiqua"/>
        </w:rPr>
      </w:pPr>
      <w:r w:rsidRPr="00E16004">
        <w:rPr>
          <w:rFonts w:cs="Book Antiqua"/>
        </w:rPr>
        <w:t>Australian Accounting Standards and Interpretations issued by the Australian Accounting Standards Board (AASB) that apply for the reporting period.</w:t>
      </w:r>
    </w:p>
    <w:p w14:paraId="14595A5F" w14:textId="77777777" w:rsidR="007C2AFA" w:rsidRPr="00E16004" w:rsidRDefault="007C2AFA" w:rsidP="007C2AFA">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14:paraId="42EC9D58" w14:textId="77777777" w:rsidR="007C2AFA" w:rsidRPr="00E16004" w:rsidRDefault="007C2AFA" w:rsidP="007C2AFA">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E16004">
        <w:rPr>
          <w:rFonts w:cs="Book Antiqua"/>
        </w:rPr>
        <w:t xml:space="preserve">The department’s budgeted financial statements have been prepared on an accrual basis and are in accordance with historical cost convention, except for certain assets and liabilities </w:t>
      </w:r>
      <w:r>
        <w:rPr>
          <w:rFonts w:cs="Book Antiqua"/>
        </w:rPr>
        <w:t xml:space="preserve">that are measured </w:t>
      </w:r>
      <w:r w:rsidRPr="00E16004">
        <w:rPr>
          <w:rFonts w:cs="Book Antiqua"/>
        </w:rPr>
        <w:t xml:space="preserve">at fair value. </w:t>
      </w:r>
    </w:p>
    <w:p w14:paraId="0A5D009B" w14:textId="77777777" w:rsidR="007C2AFA" w:rsidRPr="00E16004" w:rsidRDefault="007C2AFA" w:rsidP="007C2AFA">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14:paraId="2CECE04C" w14:textId="408C5B1A" w:rsidR="007C2AFA" w:rsidRPr="00E16004" w:rsidRDefault="007C2AFA" w:rsidP="007C2AFA">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E16004">
        <w:rPr>
          <w:rFonts w:cs="Book Antiqua"/>
        </w:rPr>
        <w:t xml:space="preserve">Unless alternative treatment is specifically required by an </w:t>
      </w:r>
      <w:r>
        <w:rPr>
          <w:rFonts w:cs="Book Antiqua"/>
        </w:rPr>
        <w:t>a</w:t>
      </w:r>
      <w:r w:rsidRPr="00E16004">
        <w:rPr>
          <w:rFonts w:cs="Book Antiqua"/>
        </w:rPr>
        <w:t xml:space="preserve">ccounting </w:t>
      </w:r>
      <w:r>
        <w:rPr>
          <w:rFonts w:cs="Book Antiqua"/>
        </w:rPr>
        <w:t>s</w:t>
      </w:r>
      <w:r w:rsidRPr="00E16004">
        <w:rPr>
          <w:rFonts w:cs="Book Antiqua"/>
        </w:rPr>
        <w:t xml:space="preserve">tandard or the </w:t>
      </w:r>
      <w:r>
        <w:rPr>
          <w:rFonts w:cs="Book Antiqua"/>
        </w:rPr>
        <w:t xml:space="preserve">PGPA </w:t>
      </w:r>
      <w:r w:rsidR="00D02FA3">
        <w:rPr>
          <w:rFonts w:cs="Book Antiqua"/>
        </w:rPr>
        <w:t>R</w:t>
      </w:r>
      <w:r>
        <w:rPr>
          <w:rFonts w:cs="Book Antiqua"/>
        </w:rPr>
        <w:t>ule</w:t>
      </w:r>
      <w:r w:rsidRPr="00E16004">
        <w:rPr>
          <w:rFonts w:cs="Book Antiqua"/>
        </w:rPr>
        <w:t xml:space="preserve">, assets and liabilities are recognised only when it is probable that future economic benefits will flow to and from the department and the amounts of the assets or liabilities can be reliably measured. </w:t>
      </w:r>
    </w:p>
    <w:p w14:paraId="1665A0F9" w14:textId="77777777" w:rsidR="007C2AFA" w:rsidRPr="00E16004" w:rsidRDefault="007C2AFA" w:rsidP="007C2AFA">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14:paraId="53DD305F" w14:textId="77777777" w:rsidR="007C2AFA" w:rsidRPr="00E16004" w:rsidRDefault="007C2AFA" w:rsidP="007C2AFA">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E16004">
        <w:rPr>
          <w:rFonts w:cs="Book Antiqua"/>
        </w:rPr>
        <w:t xml:space="preserve">Unless alternative treatment is specifically required by an </w:t>
      </w:r>
      <w:r>
        <w:rPr>
          <w:rFonts w:cs="Book Antiqua"/>
        </w:rPr>
        <w:t>a</w:t>
      </w:r>
      <w:r w:rsidRPr="00E16004">
        <w:rPr>
          <w:rFonts w:cs="Book Antiqua"/>
        </w:rPr>
        <w:t xml:space="preserve">ccounting </w:t>
      </w:r>
      <w:r>
        <w:rPr>
          <w:rFonts w:cs="Book Antiqua"/>
        </w:rPr>
        <w:t>s</w:t>
      </w:r>
      <w:r w:rsidRPr="00E16004">
        <w:rPr>
          <w:rFonts w:cs="Book Antiqua"/>
        </w:rPr>
        <w:t>tandard, revenues and expenses are recognised only when the flow, consumption or loss of economic benefits has occurred and can be reliably measured.</w:t>
      </w:r>
    </w:p>
    <w:p w14:paraId="67958407" w14:textId="77777777" w:rsidR="007C2AFA" w:rsidRPr="00E16004" w:rsidRDefault="007C2AFA" w:rsidP="007C2AFA">
      <w:pPr>
        <w:pStyle w:val="Heading4"/>
        <w:spacing w:before="0" w:after="0"/>
      </w:pPr>
    </w:p>
    <w:p w14:paraId="6DF6E060" w14:textId="2634B627" w:rsidR="007C2AFA" w:rsidRPr="00E16004" w:rsidRDefault="007C2AFA" w:rsidP="007C2AFA">
      <w:pPr>
        <w:pStyle w:val="Heading4"/>
      </w:pPr>
      <w:r w:rsidRPr="00E16004">
        <w:t>Departmental</w:t>
      </w:r>
      <w:bookmarkEnd w:id="405"/>
    </w:p>
    <w:p w14:paraId="330AA8EE" w14:textId="77777777" w:rsidR="007C2AFA" w:rsidRPr="00E16004" w:rsidRDefault="007C2AFA" w:rsidP="007C2AFA">
      <w:pPr>
        <w:numPr>
          <w:ilvl w:val="12"/>
          <w:numId w:val="0"/>
        </w:numPr>
        <w:autoSpaceDE w:val="0"/>
        <w:autoSpaceDN w:val="0"/>
        <w:adjustRightInd w:val="0"/>
        <w:spacing w:before="60" w:after="120"/>
        <w:rPr>
          <w:rFonts w:cs="Book Antiqua"/>
        </w:rPr>
      </w:pPr>
      <w:r w:rsidRPr="00E16004">
        <w:rPr>
          <w:rFonts w:cs="Book Antiqua"/>
        </w:rPr>
        <w:t>Departmental assets, liabilities, revenues and expenses are those items controlled by the department that are used in producing outputs, and include:</w:t>
      </w:r>
    </w:p>
    <w:p w14:paraId="3AFF7539" w14:textId="77777777" w:rsidR="007C2AFA" w:rsidRPr="00E16004" w:rsidRDefault="007C2AFA" w:rsidP="007C2AFA">
      <w:pPr>
        <w:numPr>
          <w:ilvl w:val="0"/>
          <w:numId w:val="15"/>
        </w:numPr>
        <w:autoSpaceDE w:val="0"/>
        <w:autoSpaceDN w:val="0"/>
        <w:adjustRightInd w:val="0"/>
        <w:spacing w:after="120"/>
        <w:ind w:left="472" w:hanging="472"/>
        <w:rPr>
          <w:rFonts w:cs="Book Antiqua"/>
        </w:rPr>
      </w:pPr>
      <w:r w:rsidRPr="00E16004">
        <w:rPr>
          <w:rFonts w:cs="Book Antiqua"/>
        </w:rPr>
        <w:t xml:space="preserve">non-financial assets used in providing goods and services </w:t>
      </w:r>
    </w:p>
    <w:p w14:paraId="7540DF79" w14:textId="77777777" w:rsidR="007C2AFA" w:rsidRPr="00E16004" w:rsidRDefault="007C2AFA" w:rsidP="007C2AFA">
      <w:pPr>
        <w:numPr>
          <w:ilvl w:val="0"/>
          <w:numId w:val="15"/>
        </w:numPr>
        <w:autoSpaceDE w:val="0"/>
        <w:autoSpaceDN w:val="0"/>
        <w:adjustRightInd w:val="0"/>
        <w:spacing w:after="120"/>
        <w:ind w:left="472" w:hanging="472"/>
        <w:jc w:val="left"/>
        <w:rPr>
          <w:rFonts w:cs="Book Antiqua"/>
        </w:rPr>
      </w:pPr>
      <w:r w:rsidRPr="00E16004">
        <w:rPr>
          <w:rFonts w:cs="Book Antiqua"/>
        </w:rPr>
        <w:t>liabilities for employee entitlements</w:t>
      </w:r>
    </w:p>
    <w:p w14:paraId="54CA2801" w14:textId="77777777" w:rsidR="007C2AFA" w:rsidRPr="00E16004" w:rsidRDefault="007C2AFA" w:rsidP="007C2AFA">
      <w:pPr>
        <w:numPr>
          <w:ilvl w:val="0"/>
          <w:numId w:val="15"/>
        </w:numPr>
        <w:autoSpaceDE w:val="0"/>
        <w:autoSpaceDN w:val="0"/>
        <w:adjustRightInd w:val="0"/>
        <w:spacing w:after="120"/>
        <w:ind w:left="472" w:hanging="472"/>
        <w:jc w:val="left"/>
        <w:rPr>
          <w:rFonts w:cs="Book Antiqua"/>
        </w:rPr>
      </w:pPr>
      <w:r w:rsidRPr="00E16004">
        <w:rPr>
          <w:rFonts w:cs="Book Antiqua"/>
        </w:rPr>
        <w:t xml:space="preserve">revenue from appropriations or independent sources in payment for </w:t>
      </w:r>
      <w:r>
        <w:rPr>
          <w:rFonts w:cs="Book Antiqua"/>
        </w:rPr>
        <w:t>services</w:t>
      </w:r>
    </w:p>
    <w:p w14:paraId="6A6DA2BA" w14:textId="77777777" w:rsidR="007C2AFA" w:rsidRDefault="007C2AFA" w:rsidP="007C2AFA">
      <w:pPr>
        <w:numPr>
          <w:ilvl w:val="0"/>
          <w:numId w:val="15"/>
        </w:numPr>
        <w:autoSpaceDE w:val="0"/>
        <w:autoSpaceDN w:val="0"/>
        <w:adjustRightInd w:val="0"/>
        <w:spacing w:after="0"/>
        <w:ind w:left="471" w:hanging="471"/>
        <w:jc w:val="left"/>
        <w:rPr>
          <w:rFonts w:cs="Book Antiqua"/>
        </w:rPr>
      </w:pPr>
      <w:r w:rsidRPr="00E16004">
        <w:rPr>
          <w:rFonts w:cs="Book Antiqua"/>
        </w:rPr>
        <w:t>employee, supplier</w:t>
      </w:r>
      <w:r>
        <w:rPr>
          <w:rFonts w:cs="Book Antiqua"/>
        </w:rPr>
        <w:t>,</w:t>
      </w:r>
      <w:r w:rsidRPr="00E16004">
        <w:rPr>
          <w:rFonts w:cs="Book Antiqua"/>
        </w:rPr>
        <w:t xml:space="preserve"> depreciation</w:t>
      </w:r>
      <w:r>
        <w:rPr>
          <w:rFonts w:cs="Book Antiqua"/>
        </w:rPr>
        <w:t xml:space="preserve"> and amortisation</w:t>
      </w:r>
      <w:r w:rsidRPr="00E16004">
        <w:rPr>
          <w:rFonts w:cs="Book Antiqua"/>
        </w:rPr>
        <w:t xml:space="preserve"> expenses</w:t>
      </w:r>
      <w:r>
        <w:rPr>
          <w:rFonts w:cs="Book Antiqua"/>
        </w:rPr>
        <w:t>.</w:t>
      </w:r>
      <w:r w:rsidRPr="00E16004">
        <w:rPr>
          <w:rFonts w:cs="Book Antiqua"/>
        </w:rPr>
        <w:t xml:space="preserve"> </w:t>
      </w:r>
    </w:p>
    <w:p w14:paraId="0B0896C9" w14:textId="77777777" w:rsidR="007C2AFA" w:rsidRPr="00B909C9" w:rsidRDefault="007C2AFA" w:rsidP="007C2AFA">
      <w:pPr>
        <w:pStyle w:val="Heading4"/>
        <w:spacing w:before="0" w:after="0"/>
      </w:pPr>
    </w:p>
    <w:p w14:paraId="638D4EFF" w14:textId="77777777" w:rsidR="007C2AFA" w:rsidRPr="00E16004" w:rsidRDefault="007C2AFA" w:rsidP="007C2AFA">
      <w:pPr>
        <w:pStyle w:val="Heading4"/>
      </w:pPr>
      <w:r w:rsidRPr="00E16004">
        <w:t>Administered</w:t>
      </w:r>
    </w:p>
    <w:p w14:paraId="3F1C6C65" w14:textId="77777777" w:rsidR="00484CB3" w:rsidRPr="007C2AFA" w:rsidRDefault="007C2AFA" w:rsidP="007C2AFA">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7C2AFA">
        <w:rPr>
          <w:rFonts w:cs="Book Antiqua"/>
        </w:rPr>
        <w:t>Administered items are those items controlled by the government and managed, or overseen, by the department on behalf of the government.</w:t>
      </w:r>
    </w:p>
    <w:p w14:paraId="2CC8F095" w14:textId="7E881047" w:rsidR="008409CB" w:rsidRPr="001F6A10" w:rsidRDefault="008409CB" w:rsidP="001F6A10">
      <w:r>
        <w:br w:type="page"/>
      </w:r>
    </w:p>
    <w:p w14:paraId="74E54C00" w14:textId="003B461B" w:rsidR="00484CB3" w:rsidRDefault="00C46874" w:rsidP="00484CB3">
      <w:pPr>
        <w:pStyle w:val="Heading1"/>
      </w:pPr>
      <w:bookmarkStart w:id="406" w:name="_Ref439696710"/>
      <w:r>
        <w:rPr>
          <w:lang w:val="en-AU"/>
        </w:rPr>
        <w:lastRenderedPageBreak/>
        <w:t xml:space="preserve">Portfolio </w:t>
      </w:r>
      <w:r>
        <w:t>glossary</w:t>
      </w:r>
      <w:bookmarkEnd w:id="406"/>
    </w:p>
    <w:tbl>
      <w:tblPr>
        <w:tblW w:w="4918" w:type="pct"/>
        <w:tblInd w:w="108" w:type="dxa"/>
        <w:tblLook w:val="01E0" w:firstRow="1" w:lastRow="1" w:firstColumn="1" w:lastColumn="1" w:noHBand="0" w:noVBand="0"/>
      </w:tblPr>
      <w:tblGrid>
        <w:gridCol w:w="2053"/>
        <w:gridCol w:w="5532"/>
      </w:tblGrid>
      <w:tr w:rsidR="007C2AFA" w:rsidRPr="00E16004" w14:paraId="18476C1F" w14:textId="77777777" w:rsidTr="007C2AFA">
        <w:trPr>
          <w:cantSplit/>
          <w:tblHeader/>
        </w:trPr>
        <w:tc>
          <w:tcPr>
            <w:tcW w:w="1353" w:type="pct"/>
          </w:tcPr>
          <w:p w14:paraId="1E6311B6" w14:textId="77777777" w:rsidR="007C2AFA" w:rsidRPr="00E16004" w:rsidRDefault="007C2AFA" w:rsidP="00F0576D">
            <w:pPr>
              <w:jc w:val="left"/>
              <w:rPr>
                <w:b/>
              </w:rPr>
            </w:pPr>
            <w:r w:rsidRPr="00E16004">
              <w:rPr>
                <w:b/>
              </w:rPr>
              <w:t>Term</w:t>
            </w:r>
          </w:p>
        </w:tc>
        <w:tc>
          <w:tcPr>
            <w:tcW w:w="3647" w:type="pct"/>
          </w:tcPr>
          <w:p w14:paraId="59AB361A" w14:textId="77777777" w:rsidR="007C2AFA" w:rsidRPr="00E16004" w:rsidRDefault="007C2AFA" w:rsidP="00F0576D">
            <w:pPr>
              <w:rPr>
                <w:b/>
              </w:rPr>
            </w:pPr>
            <w:r w:rsidRPr="00E16004">
              <w:rPr>
                <w:b/>
              </w:rPr>
              <w:t>Meaning</w:t>
            </w:r>
          </w:p>
        </w:tc>
      </w:tr>
      <w:tr w:rsidR="007C2AFA" w:rsidRPr="00E16004" w14:paraId="6CA41E2C" w14:textId="77777777" w:rsidTr="007C2AFA">
        <w:trPr>
          <w:cantSplit/>
        </w:trPr>
        <w:tc>
          <w:tcPr>
            <w:tcW w:w="1353" w:type="pct"/>
          </w:tcPr>
          <w:p w14:paraId="070BB197" w14:textId="77777777" w:rsidR="007C2AFA" w:rsidRPr="00E16004" w:rsidRDefault="007C2AFA" w:rsidP="00F0576D">
            <w:pPr>
              <w:jc w:val="left"/>
            </w:pPr>
            <w:r w:rsidRPr="00E16004">
              <w:t>Activities</w:t>
            </w:r>
          </w:p>
        </w:tc>
        <w:tc>
          <w:tcPr>
            <w:tcW w:w="3647" w:type="pct"/>
          </w:tcPr>
          <w:p w14:paraId="66A8968A" w14:textId="77777777" w:rsidR="007C2AFA" w:rsidRPr="00E16004" w:rsidRDefault="007C2AFA" w:rsidP="00F0576D">
            <w:r w:rsidRPr="00E16004">
              <w:t>The actions/functions performed by agencies to deliver government policies.</w:t>
            </w:r>
          </w:p>
        </w:tc>
      </w:tr>
      <w:tr w:rsidR="007C2AFA" w:rsidRPr="00E16004" w14:paraId="5B92F2E7" w14:textId="77777777" w:rsidTr="007C2AFA">
        <w:trPr>
          <w:cantSplit/>
        </w:trPr>
        <w:tc>
          <w:tcPr>
            <w:tcW w:w="1353" w:type="pct"/>
          </w:tcPr>
          <w:p w14:paraId="6F26695B" w14:textId="77777777" w:rsidR="007C2AFA" w:rsidRPr="00E16004" w:rsidRDefault="007C2AFA" w:rsidP="00F0576D">
            <w:pPr>
              <w:jc w:val="left"/>
            </w:pPr>
            <w:r w:rsidRPr="00E16004">
              <w:t>Available appropriation</w:t>
            </w:r>
          </w:p>
        </w:tc>
        <w:tc>
          <w:tcPr>
            <w:tcW w:w="3647" w:type="pct"/>
          </w:tcPr>
          <w:p w14:paraId="2FA4AD23" w14:textId="77777777" w:rsidR="007C2AFA" w:rsidRPr="00E16004" w:rsidRDefault="007C2AFA" w:rsidP="00F0576D">
            <w:r w:rsidRPr="00E16004">
              <w:t xml:space="preserve">The </w:t>
            </w:r>
            <w:r w:rsidRPr="00E16004">
              <w:rPr>
                <w:i/>
                <w:iCs/>
              </w:rPr>
              <w:t xml:space="preserve">Available Appropriation </w:t>
            </w:r>
            <w:r w:rsidRPr="00E16004">
              <w:t>indicates the total appropriations available to the entity for 2013–14. It includes all appropriations made available to the entity in the year (+/- s74 transfers, formal reductions, Advance to the Finance Minister and movements of funds).</w:t>
            </w:r>
          </w:p>
        </w:tc>
      </w:tr>
      <w:tr w:rsidR="007C2AFA" w:rsidRPr="00E16004" w14:paraId="682A8705" w14:textId="77777777" w:rsidTr="007C2AFA">
        <w:trPr>
          <w:cantSplit/>
        </w:trPr>
        <w:tc>
          <w:tcPr>
            <w:tcW w:w="1353" w:type="pct"/>
          </w:tcPr>
          <w:p w14:paraId="2F7D63EE" w14:textId="77777777" w:rsidR="007C2AFA" w:rsidRPr="00E16004" w:rsidRDefault="007C2AFA" w:rsidP="00F0576D">
            <w:pPr>
              <w:jc w:val="left"/>
            </w:pPr>
            <w:r w:rsidRPr="00E16004">
              <w:t>Administered item</w:t>
            </w:r>
          </w:p>
        </w:tc>
        <w:tc>
          <w:tcPr>
            <w:tcW w:w="3647" w:type="pct"/>
          </w:tcPr>
          <w:p w14:paraId="786F7D65" w14:textId="77777777" w:rsidR="007C2AFA" w:rsidRPr="00E16004" w:rsidRDefault="007C2AFA" w:rsidP="00F0576D">
            <w:r w:rsidRPr="00E16004">
              <w:t>Appropriation that consists of funding managed on behalf of the Commonwealth. This funding is not at the discretion of the entity and any unspent appropriation is returned to the Consolidated Revenue Fund at the end of the financial year. An administered item is a component of an administered programme.</w:t>
            </w:r>
          </w:p>
        </w:tc>
      </w:tr>
      <w:tr w:rsidR="007C2AFA" w:rsidRPr="00E16004" w14:paraId="2C3855AD" w14:textId="77777777" w:rsidTr="007C2AFA">
        <w:trPr>
          <w:cantSplit/>
        </w:trPr>
        <w:tc>
          <w:tcPr>
            <w:tcW w:w="1353" w:type="pct"/>
          </w:tcPr>
          <w:p w14:paraId="428ACA6B" w14:textId="77777777" w:rsidR="007C2AFA" w:rsidRPr="00E16004" w:rsidRDefault="007C2AFA" w:rsidP="00F0576D">
            <w:pPr>
              <w:jc w:val="left"/>
            </w:pPr>
            <w:r w:rsidRPr="00E16004">
              <w:t>Appropriation</w:t>
            </w:r>
          </w:p>
        </w:tc>
        <w:tc>
          <w:tcPr>
            <w:tcW w:w="3647" w:type="pct"/>
          </w:tcPr>
          <w:p w14:paraId="61845185" w14:textId="77777777" w:rsidR="007C2AFA" w:rsidRPr="00E16004" w:rsidRDefault="007C2AFA" w:rsidP="00F0576D">
            <w:r w:rsidRPr="00E16004">
              <w:t>An amount of public money Parliament authorises for spending (i.e. funds to be withdrawn from the Consolidated Revenue Fund). Parliament makes laws for appropriating money under the Annual Appropriation Acts and under Special Appropriations, with spending restricted to the purposes specified in the Appropriation Acts.</w:t>
            </w:r>
          </w:p>
        </w:tc>
      </w:tr>
      <w:tr w:rsidR="007C2AFA" w:rsidRPr="00E16004" w14:paraId="64257D61" w14:textId="77777777" w:rsidTr="007C2AFA">
        <w:trPr>
          <w:cantSplit/>
        </w:trPr>
        <w:tc>
          <w:tcPr>
            <w:tcW w:w="1353" w:type="pct"/>
          </w:tcPr>
          <w:p w14:paraId="083B9914" w14:textId="77777777" w:rsidR="007C2AFA" w:rsidRPr="00E16004" w:rsidRDefault="007C2AFA" w:rsidP="00F0576D">
            <w:pPr>
              <w:jc w:val="left"/>
            </w:pPr>
            <w:proofErr w:type="spellStart"/>
            <w:r w:rsidRPr="00E16004">
              <w:t>BasicsCard</w:t>
            </w:r>
            <w:proofErr w:type="spellEnd"/>
          </w:p>
        </w:tc>
        <w:tc>
          <w:tcPr>
            <w:tcW w:w="3647" w:type="pct"/>
          </w:tcPr>
          <w:p w14:paraId="716C55D3" w14:textId="134775CC" w:rsidR="007C2AFA" w:rsidRPr="00E16004" w:rsidRDefault="007C2AFA">
            <w:r w:rsidRPr="00E16004">
              <w:t xml:space="preserve">The </w:t>
            </w:r>
            <w:proofErr w:type="spellStart"/>
            <w:r w:rsidRPr="00E16004">
              <w:t>BasicsCard</w:t>
            </w:r>
            <w:proofErr w:type="spellEnd"/>
            <w:r w:rsidRPr="00E16004">
              <w:t xml:space="preserve"> is a PIN-protected card that allows customers to access their income-managed money through existing EFTPOS facilities at approved stores and businesses. The </w:t>
            </w:r>
            <w:proofErr w:type="spellStart"/>
            <w:r w:rsidRPr="00E16004">
              <w:t>BasicsCard</w:t>
            </w:r>
            <w:proofErr w:type="spellEnd"/>
            <w:r w:rsidRPr="00E16004">
              <w:t xml:space="preserve"> provides customers on </w:t>
            </w:r>
            <w:r w:rsidR="00F66C4F">
              <w:t>i</w:t>
            </w:r>
            <w:r w:rsidRPr="00E16004">
              <w:t xml:space="preserve">ncome </w:t>
            </w:r>
            <w:r w:rsidR="00F66C4F">
              <w:t>m</w:t>
            </w:r>
            <w:r w:rsidRPr="00E16004">
              <w:t>anagement with a greater choice and flexibility to purchase essential goods and services from a broad range of stores and businesses.</w:t>
            </w:r>
          </w:p>
        </w:tc>
      </w:tr>
      <w:tr w:rsidR="007C2AFA" w:rsidRPr="00E16004" w14:paraId="2C034FF8" w14:textId="77777777" w:rsidTr="007C2AFA">
        <w:trPr>
          <w:cantSplit/>
        </w:trPr>
        <w:tc>
          <w:tcPr>
            <w:tcW w:w="1353" w:type="pct"/>
          </w:tcPr>
          <w:p w14:paraId="0D47EAA7" w14:textId="77777777" w:rsidR="007C2AFA" w:rsidRPr="00E16004" w:rsidRDefault="007C2AFA" w:rsidP="00F0576D">
            <w:pPr>
              <w:jc w:val="left"/>
            </w:pPr>
            <w:r w:rsidRPr="00E16004">
              <w:t>Consolidated revenue fund (CRF)</w:t>
            </w:r>
          </w:p>
        </w:tc>
        <w:tc>
          <w:tcPr>
            <w:tcW w:w="3647" w:type="pct"/>
          </w:tcPr>
          <w:p w14:paraId="1B01B82D" w14:textId="77777777" w:rsidR="007C2AFA" w:rsidRPr="00E16004" w:rsidRDefault="007C2AFA" w:rsidP="00F0576D">
            <w:r w:rsidRPr="00E16004">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7C2AFA" w:rsidRPr="00E16004" w14:paraId="6D1C7537" w14:textId="77777777" w:rsidTr="007C2AFA">
        <w:trPr>
          <w:cantSplit/>
        </w:trPr>
        <w:tc>
          <w:tcPr>
            <w:tcW w:w="1353" w:type="pct"/>
          </w:tcPr>
          <w:p w14:paraId="161FAAB9" w14:textId="77777777" w:rsidR="007C2AFA" w:rsidRPr="00E16004" w:rsidRDefault="007C2AFA" w:rsidP="00F0576D">
            <w:pPr>
              <w:jc w:val="left"/>
            </w:pPr>
            <w:r w:rsidRPr="00E16004">
              <w:lastRenderedPageBreak/>
              <w:t>Corporate Commonwealth entity</w:t>
            </w:r>
          </w:p>
        </w:tc>
        <w:tc>
          <w:tcPr>
            <w:tcW w:w="3647" w:type="pct"/>
          </w:tcPr>
          <w:p w14:paraId="57E53593" w14:textId="77777777" w:rsidR="007C2AFA" w:rsidRPr="00E16004" w:rsidRDefault="007C2AFA" w:rsidP="00F0576D">
            <w:pPr>
              <w:pStyle w:val="Default"/>
              <w:jc w:val="both"/>
              <w:rPr>
                <w:rFonts w:ascii="Book Antiqua" w:hAnsi="Book Antiqua" w:cs="Times New Roman"/>
                <w:color w:val="auto"/>
                <w:sz w:val="20"/>
                <w:szCs w:val="20"/>
              </w:rPr>
            </w:pPr>
            <w:r w:rsidRPr="00E16004">
              <w:rPr>
                <w:rFonts w:ascii="Book Antiqua" w:hAnsi="Book Antiqua" w:cs="Times New Roman"/>
                <w:color w:val="auto"/>
                <w:sz w:val="20"/>
                <w:szCs w:val="20"/>
              </w:rPr>
              <w:t>A corporate Commonwealth entity is a Commonwealth entity that is a body corporate.</w:t>
            </w:r>
          </w:p>
          <w:p w14:paraId="0F45355A" w14:textId="77777777" w:rsidR="007C2AFA" w:rsidRPr="00E16004" w:rsidRDefault="007C2AFA" w:rsidP="00F0576D"/>
        </w:tc>
      </w:tr>
      <w:tr w:rsidR="007C2AFA" w:rsidRPr="00E16004" w14:paraId="3982BC7C" w14:textId="77777777" w:rsidTr="007C2AFA">
        <w:trPr>
          <w:cantSplit/>
        </w:trPr>
        <w:tc>
          <w:tcPr>
            <w:tcW w:w="1353" w:type="pct"/>
          </w:tcPr>
          <w:p w14:paraId="77C9AFAB" w14:textId="77777777" w:rsidR="007C2AFA" w:rsidRPr="00E16004" w:rsidRDefault="007C2AFA" w:rsidP="00F0576D">
            <w:pPr>
              <w:jc w:val="left"/>
            </w:pPr>
            <w:r w:rsidRPr="00E16004">
              <w:t>Departmental capital budget (DCB)</w:t>
            </w:r>
          </w:p>
        </w:tc>
        <w:tc>
          <w:tcPr>
            <w:tcW w:w="3647" w:type="pct"/>
          </w:tcPr>
          <w:p w14:paraId="0F653A85" w14:textId="77777777" w:rsidR="007C2AFA" w:rsidRPr="00E16004" w:rsidRDefault="007C2AFA" w:rsidP="00F0576D">
            <w:r w:rsidRPr="00E16004">
              <w:t>Funds provided in Appropriation Bill 1/3/5 for the ongoing replacement of minor assets.</w:t>
            </w:r>
          </w:p>
        </w:tc>
      </w:tr>
      <w:tr w:rsidR="007C2AFA" w:rsidRPr="00E16004" w14:paraId="4516AE16" w14:textId="77777777" w:rsidTr="007C2AFA">
        <w:trPr>
          <w:cantSplit/>
        </w:trPr>
        <w:tc>
          <w:tcPr>
            <w:tcW w:w="1353" w:type="pct"/>
          </w:tcPr>
          <w:p w14:paraId="6785B56A" w14:textId="77777777" w:rsidR="007C2AFA" w:rsidRPr="00E16004" w:rsidRDefault="007C2AFA" w:rsidP="00F0576D">
            <w:pPr>
              <w:jc w:val="left"/>
            </w:pPr>
            <w:r w:rsidRPr="00E16004">
              <w:t>Departmental item</w:t>
            </w:r>
          </w:p>
        </w:tc>
        <w:tc>
          <w:tcPr>
            <w:tcW w:w="3647" w:type="pct"/>
          </w:tcPr>
          <w:p w14:paraId="0F8D9195" w14:textId="77777777" w:rsidR="007C2AFA" w:rsidRPr="00E16004" w:rsidRDefault="007C2AFA" w:rsidP="00F0576D">
            <w:r w:rsidRPr="00E16004">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programme.</w:t>
            </w:r>
          </w:p>
        </w:tc>
      </w:tr>
      <w:tr w:rsidR="00BD1838" w:rsidRPr="00E16004" w14:paraId="3B7D223E" w14:textId="77777777" w:rsidTr="007C2AFA">
        <w:trPr>
          <w:cantSplit/>
        </w:trPr>
        <w:tc>
          <w:tcPr>
            <w:tcW w:w="1353" w:type="pct"/>
          </w:tcPr>
          <w:p w14:paraId="479767CB" w14:textId="4A977FC9" w:rsidR="00BD1838" w:rsidRPr="00E16004" w:rsidRDefault="00BD1838" w:rsidP="00F0576D">
            <w:pPr>
              <w:jc w:val="left"/>
            </w:pPr>
            <w:r>
              <w:t>Departure Prohibition Order receipts</w:t>
            </w:r>
          </w:p>
        </w:tc>
        <w:tc>
          <w:tcPr>
            <w:tcW w:w="3647" w:type="pct"/>
          </w:tcPr>
          <w:p w14:paraId="1675AD11" w14:textId="3DC3789F" w:rsidR="00BD1838" w:rsidRPr="00E16004" w:rsidRDefault="00BD1838" w:rsidP="002C3AFB">
            <w:pPr>
              <w:autoSpaceDE w:val="0"/>
              <w:autoSpaceDN w:val="0"/>
              <w:adjustRightInd w:val="0"/>
              <w:spacing w:after="0" w:line="240" w:lineRule="auto"/>
            </w:pPr>
            <w:r w:rsidRPr="00BD1838">
              <w:t>Amounts collected under Departure</w:t>
            </w:r>
            <w:r>
              <w:t xml:space="preserve"> </w:t>
            </w:r>
            <w:r w:rsidRPr="00BD1838">
              <w:t>Prohibition Orders preventing overseas</w:t>
            </w:r>
            <w:r>
              <w:t xml:space="preserve"> </w:t>
            </w:r>
            <w:r w:rsidRPr="00BD1838">
              <w:t>travel by customers who have not made</w:t>
            </w:r>
            <w:r>
              <w:t xml:space="preserve"> </w:t>
            </w:r>
            <w:r w:rsidRPr="00BD1838">
              <w:t>satisfactory arrangements to clear</w:t>
            </w:r>
            <w:r>
              <w:t xml:space="preserve"> </w:t>
            </w:r>
            <w:r w:rsidRPr="00BD1838">
              <w:t>substantial debts.</w:t>
            </w:r>
          </w:p>
        </w:tc>
      </w:tr>
      <w:tr w:rsidR="007C2AFA" w:rsidRPr="00E16004" w14:paraId="6D8998FC" w14:textId="77777777" w:rsidTr="007C2AFA">
        <w:trPr>
          <w:cantSplit/>
        </w:trPr>
        <w:tc>
          <w:tcPr>
            <w:tcW w:w="1353" w:type="pct"/>
          </w:tcPr>
          <w:p w14:paraId="12215B3C" w14:textId="77777777" w:rsidR="007C2AFA" w:rsidRPr="00E16004" w:rsidRDefault="007C2AFA" w:rsidP="00F0576D">
            <w:pPr>
              <w:jc w:val="left"/>
            </w:pPr>
            <w:r w:rsidRPr="00E16004">
              <w:t>Expenses not requiring appropriation in the Budget year</w:t>
            </w:r>
          </w:p>
        </w:tc>
        <w:tc>
          <w:tcPr>
            <w:tcW w:w="3647" w:type="pct"/>
          </w:tcPr>
          <w:p w14:paraId="24B5CD16" w14:textId="32194B94" w:rsidR="007C2AFA" w:rsidRPr="00E16004" w:rsidRDefault="00A90BA6" w:rsidP="00F0576D">
            <w:r w:rsidRPr="00E16004">
              <w:t>Expenses not involving a cash flow impact are generally not included within the calculation of an appropriation. Appropriation funding is not provided in respect of depreciation</w:t>
            </w:r>
            <w:r>
              <w:t xml:space="preserve"> or amortisation</w:t>
            </w:r>
            <w:r w:rsidRPr="00E16004">
              <w:t xml:space="preserve"> expense. Also no funding is required for goods or services received free o</w:t>
            </w:r>
            <w:r>
              <w:t>f charge that are then expensed.</w:t>
            </w:r>
            <w:r w:rsidRPr="00E16004">
              <w:t xml:space="preserve"> Similarly, bad debts are recognised as an expense but are not recognised for the purpose of calculating administered appropriation amounts to be sought from Parliament.</w:t>
            </w:r>
          </w:p>
        </w:tc>
      </w:tr>
      <w:tr w:rsidR="007C2AFA" w:rsidRPr="00E16004" w14:paraId="7EF64B3F" w14:textId="77777777" w:rsidTr="007C2AFA">
        <w:trPr>
          <w:cantSplit/>
        </w:trPr>
        <w:tc>
          <w:tcPr>
            <w:tcW w:w="1353" w:type="pct"/>
          </w:tcPr>
          <w:p w14:paraId="510614F5" w14:textId="77777777" w:rsidR="007C2AFA" w:rsidRPr="00E16004" w:rsidRDefault="007C2AFA" w:rsidP="00F0576D">
            <w:pPr>
              <w:jc w:val="left"/>
            </w:pPr>
            <w:r w:rsidRPr="00E16004">
              <w:t>Forward estimates period</w:t>
            </w:r>
          </w:p>
        </w:tc>
        <w:tc>
          <w:tcPr>
            <w:tcW w:w="3647" w:type="pct"/>
          </w:tcPr>
          <w:p w14:paraId="715EDB36" w14:textId="77777777" w:rsidR="007C2AFA" w:rsidRPr="00E16004" w:rsidRDefault="007C2AFA" w:rsidP="00F0576D">
            <w:pPr>
              <w:spacing w:after="0"/>
            </w:pPr>
            <w:r w:rsidRPr="00E16004">
              <w:t xml:space="preserve">The three years following the budget year. For example, if </w:t>
            </w:r>
          </w:p>
          <w:p w14:paraId="5F0C8925" w14:textId="70F2B63B" w:rsidR="007C2AFA" w:rsidRPr="00E16004" w:rsidRDefault="007C2AFA" w:rsidP="00A90BA6">
            <w:r>
              <w:t>2015–16</w:t>
            </w:r>
            <w:r w:rsidRPr="00E16004">
              <w:t xml:space="preserve"> is the budget year, 201</w:t>
            </w:r>
            <w:r w:rsidR="004E7E26">
              <w:t>6</w:t>
            </w:r>
            <w:r w:rsidRPr="00E16004">
              <w:t>–1</w:t>
            </w:r>
            <w:r w:rsidR="004E7E26">
              <w:t>7</w:t>
            </w:r>
            <w:r w:rsidRPr="00E16004">
              <w:t xml:space="preserve"> is forward year 1, 201</w:t>
            </w:r>
            <w:r w:rsidR="004E7E26">
              <w:t>7</w:t>
            </w:r>
            <w:r w:rsidR="00A90BA6">
              <w:noBreakHyphen/>
            </w:r>
            <w:r w:rsidRPr="00E16004">
              <w:t>1</w:t>
            </w:r>
            <w:r w:rsidR="004E7E26">
              <w:t>8</w:t>
            </w:r>
            <w:r w:rsidRPr="00E16004">
              <w:t xml:space="preserve"> is forward year 2 and 201</w:t>
            </w:r>
            <w:r w:rsidR="004E7E26">
              <w:t>8</w:t>
            </w:r>
            <w:r w:rsidRPr="00E16004">
              <w:t>–1</w:t>
            </w:r>
            <w:r w:rsidR="004E7E26">
              <w:t>9</w:t>
            </w:r>
            <w:r w:rsidRPr="00E16004">
              <w:t xml:space="preserve"> is forward year 3. This period does not include the current or budget year.</w:t>
            </w:r>
          </w:p>
        </w:tc>
      </w:tr>
      <w:tr w:rsidR="007C2AFA" w:rsidRPr="00E16004" w14:paraId="068BE7F8" w14:textId="77777777" w:rsidTr="007C2AFA">
        <w:trPr>
          <w:cantSplit/>
        </w:trPr>
        <w:tc>
          <w:tcPr>
            <w:tcW w:w="1353" w:type="pct"/>
          </w:tcPr>
          <w:p w14:paraId="49B1A4ED" w14:textId="77777777" w:rsidR="007C2AFA" w:rsidRPr="00E16004" w:rsidRDefault="007C2AFA" w:rsidP="00F0576D">
            <w:pPr>
              <w:jc w:val="left"/>
            </w:pPr>
            <w:r w:rsidRPr="00E16004">
              <w:lastRenderedPageBreak/>
              <w:t>General Government Sector (GGS)</w:t>
            </w:r>
          </w:p>
        </w:tc>
        <w:tc>
          <w:tcPr>
            <w:tcW w:w="3647" w:type="pct"/>
          </w:tcPr>
          <w:p w14:paraId="3F10E772" w14:textId="77777777" w:rsidR="007C2AFA" w:rsidRPr="00E16004" w:rsidRDefault="007C2AFA" w:rsidP="00F0576D">
            <w:r w:rsidRPr="00E16004">
              <w:t>A government Finance Statistics’ classification of all entities that are controlled and largely funded by the Commonwealth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r w:rsidR="007C2AFA" w:rsidRPr="00E16004" w14:paraId="048B9BFB" w14:textId="77777777" w:rsidTr="007C2AFA">
        <w:trPr>
          <w:cantSplit/>
        </w:trPr>
        <w:tc>
          <w:tcPr>
            <w:tcW w:w="1353" w:type="pct"/>
          </w:tcPr>
          <w:p w14:paraId="404EC99E" w14:textId="77777777" w:rsidR="007C2AFA" w:rsidRPr="00E16004" w:rsidRDefault="007C2AFA" w:rsidP="00F0576D">
            <w:pPr>
              <w:jc w:val="left"/>
            </w:pPr>
            <w:r w:rsidRPr="00E16004">
              <w:t>Measure</w:t>
            </w:r>
          </w:p>
        </w:tc>
        <w:tc>
          <w:tcPr>
            <w:tcW w:w="3647" w:type="pct"/>
          </w:tcPr>
          <w:p w14:paraId="299998E7" w14:textId="77777777" w:rsidR="007C2AFA" w:rsidRPr="00E16004" w:rsidRDefault="007C2AFA" w:rsidP="004E7E26">
            <w:r w:rsidRPr="00E16004">
              <w:t>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Budget Paper No. 2, in the Mid-Year Economic and Fiscal Outlook (MYEFO) and in the Pre-election Economic and Fiscal Outlook (PEFO).</w:t>
            </w:r>
          </w:p>
        </w:tc>
      </w:tr>
      <w:tr w:rsidR="004E7E26" w:rsidRPr="00E16004" w14:paraId="1C6A84F0" w14:textId="77777777" w:rsidTr="007C2AFA">
        <w:trPr>
          <w:cantSplit/>
        </w:trPr>
        <w:tc>
          <w:tcPr>
            <w:tcW w:w="1353" w:type="pct"/>
          </w:tcPr>
          <w:p w14:paraId="7AEB994A" w14:textId="77777777" w:rsidR="004E7E26" w:rsidRPr="00E16004" w:rsidRDefault="004E7E26" w:rsidP="004E7E26">
            <w:r w:rsidRPr="00BB4FF8">
              <w:t>Mid-Year Economic and Fiscal Outlook (MYEFO)</w:t>
            </w:r>
          </w:p>
        </w:tc>
        <w:tc>
          <w:tcPr>
            <w:tcW w:w="3647" w:type="pct"/>
          </w:tcPr>
          <w:p w14:paraId="3B64930F" w14:textId="77777777" w:rsidR="004E7E26" w:rsidRDefault="004E7E26" w:rsidP="004E7E26">
            <w:r w:rsidRPr="00BB4FF8">
              <w:t>Around six months after the Budget, the Government produces</w:t>
            </w:r>
            <w:r>
              <w:t xml:space="preserve"> the </w:t>
            </w:r>
            <w:r w:rsidRPr="00BB4FF8">
              <w:t>Mid-Year Economic and Fiscal Outlook (MYEFO)</w:t>
            </w:r>
            <w:r>
              <w:t xml:space="preserve"> </w:t>
            </w:r>
            <w:r w:rsidRPr="00BB4FF8">
              <w:t>report</w:t>
            </w:r>
            <w:r>
              <w:t xml:space="preserve">. The report </w:t>
            </w:r>
            <w:r w:rsidRPr="00BB4FF8">
              <w:t>compares estimated expenditure to actual expenditure. MYEFO estimates include any government decisions made since the previous Budget that affected expenses and revenues. MYEFO also updates the budgetary position, including budget aggregates, by incorporating any changes to economic parameters.</w:t>
            </w:r>
          </w:p>
        </w:tc>
      </w:tr>
      <w:tr w:rsidR="007C2AFA" w:rsidRPr="00E16004" w14:paraId="19F4F99F" w14:textId="77777777" w:rsidTr="007C2AFA">
        <w:trPr>
          <w:cantSplit/>
        </w:trPr>
        <w:tc>
          <w:tcPr>
            <w:tcW w:w="1353" w:type="pct"/>
          </w:tcPr>
          <w:p w14:paraId="3D7AA089" w14:textId="77777777" w:rsidR="007C2AFA" w:rsidRPr="00E16004" w:rsidRDefault="007C2AFA" w:rsidP="00F0576D">
            <w:pPr>
              <w:jc w:val="left"/>
            </w:pPr>
            <w:r w:rsidRPr="00E16004">
              <w:t xml:space="preserve">Non-corporate Commonwealth entity </w:t>
            </w:r>
          </w:p>
        </w:tc>
        <w:tc>
          <w:tcPr>
            <w:tcW w:w="3647" w:type="pct"/>
          </w:tcPr>
          <w:p w14:paraId="246D8E33" w14:textId="77777777" w:rsidR="007C2AFA" w:rsidRPr="00E16004" w:rsidRDefault="007C2AFA" w:rsidP="00F0576D">
            <w:r w:rsidRPr="00E16004">
              <w:t>Non-corporate Commonwealth entity is a Commonwealth entity that is not a body corporate.</w:t>
            </w:r>
          </w:p>
        </w:tc>
      </w:tr>
      <w:tr w:rsidR="007C2AFA" w:rsidRPr="00E16004" w14:paraId="67EE390C" w14:textId="77777777" w:rsidTr="007C2AFA">
        <w:trPr>
          <w:cantSplit/>
        </w:trPr>
        <w:tc>
          <w:tcPr>
            <w:tcW w:w="1353" w:type="pct"/>
          </w:tcPr>
          <w:p w14:paraId="6618F9FD" w14:textId="77777777" w:rsidR="007C2AFA" w:rsidRPr="00E16004" w:rsidRDefault="007C2AFA" w:rsidP="00F0576D">
            <w:pPr>
              <w:jc w:val="left"/>
            </w:pPr>
            <w:r w:rsidRPr="00E16004">
              <w:t>Official Public Account (OPA)</w:t>
            </w:r>
          </w:p>
        </w:tc>
        <w:tc>
          <w:tcPr>
            <w:tcW w:w="3647" w:type="pct"/>
          </w:tcPr>
          <w:p w14:paraId="673B45B6" w14:textId="77777777" w:rsidR="007C2AFA" w:rsidRPr="00E16004" w:rsidRDefault="007C2AFA" w:rsidP="00F0576D">
            <w:r w:rsidRPr="00E16004">
              <w:t>The OPA is the government’s central bank account held within the Reserve Bank of Australia. The OPA is the central component of the Consolidated Revenue Fund.</w:t>
            </w:r>
          </w:p>
        </w:tc>
      </w:tr>
      <w:tr w:rsidR="007C2AFA" w:rsidRPr="00E16004" w14:paraId="2E346E49" w14:textId="77777777" w:rsidTr="007C2AFA">
        <w:trPr>
          <w:cantSplit/>
        </w:trPr>
        <w:tc>
          <w:tcPr>
            <w:tcW w:w="1353" w:type="pct"/>
          </w:tcPr>
          <w:p w14:paraId="390F6AB6" w14:textId="77777777" w:rsidR="007C2AFA" w:rsidRPr="00E16004" w:rsidRDefault="007C2AFA" w:rsidP="00F0576D">
            <w:pPr>
              <w:jc w:val="left"/>
            </w:pPr>
            <w:r w:rsidRPr="00E16004">
              <w:t>Outcome</w:t>
            </w:r>
          </w:p>
        </w:tc>
        <w:tc>
          <w:tcPr>
            <w:tcW w:w="3647" w:type="pct"/>
          </w:tcPr>
          <w:p w14:paraId="1F7D8A6E" w14:textId="77777777" w:rsidR="007C2AFA" w:rsidRPr="00E16004" w:rsidRDefault="007C2AFA" w:rsidP="00F0576D">
            <w:r w:rsidRPr="00E16004">
              <w:t>An outcome is the intended result, consequence or impact of government actions on the Australian community.</w:t>
            </w:r>
          </w:p>
        </w:tc>
      </w:tr>
      <w:tr w:rsidR="007C2AFA" w:rsidRPr="00E16004" w14:paraId="71E6F0DA" w14:textId="77777777" w:rsidTr="007C2AFA">
        <w:trPr>
          <w:cantSplit/>
        </w:trPr>
        <w:tc>
          <w:tcPr>
            <w:tcW w:w="1353" w:type="pct"/>
          </w:tcPr>
          <w:p w14:paraId="2C77B592" w14:textId="77777777" w:rsidR="007C2AFA" w:rsidRPr="00E16004" w:rsidRDefault="007C2AFA" w:rsidP="00F0576D">
            <w:pPr>
              <w:jc w:val="left"/>
            </w:pPr>
            <w:r w:rsidRPr="00E16004">
              <w:lastRenderedPageBreak/>
              <w:t>Outcome statement</w:t>
            </w:r>
          </w:p>
        </w:tc>
        <w:tc>
          <w:tcPr>
            <w:tcW w:w="3647" w:type="pct"/>
          </w:tcPr>
          <w:p w14:paraId="077D6DB8" w14:textId="77777777" w:rsidR="007C2AFA" w:rsidRPr="00E16004" w:rsidRDefault="007C2AFA" w:rsidP="00F0576D">
            <w:r w:rsidRPr="00E16004">
              <w:t>An outcome statement articulates the intended results, activities and target group of an Australian Government entity. An outcome statement serves three main purposes within the financial framework: 1. to explain and control the purposes for which annual appropriations are approved by the Parliament for use by agencies; 2. to provide a basis for annual budgeting, including (financial) reporting against the use of appropriated funds; and 3. to measure and assess entity and programme (non-financial) performance in contributing to government policy objectives.</w:t>
            </w:r>
          </w:p>
        </w:tc>
      </w:tr>
      <w:tr w:rsidR="007C2AFA" w:rsidRPr="00E16004" w14:paraId="53EF7AFD" w14:textId="77777777" w:rsidTr="007C2AFA">
        <w:trPr>
          <w:cantSplit/>
        </w:trPr>
        <w:tc>
          <w:tcPr>
            <w:tcW w:w="1353" w:type="pct"/>
          </w:tcPr>
          <w:p w14:paraId="43B2C033" w14:textId="77777777" w:rsidR="007C2AFA" w:rsidRPr="00E16004" w:rsidRDefault="007C2AFA" w:rsidP="00F0576D">
            <w:pPr>
              <w:spacing w:after="0"/>
              <w:jc w:val="left"/>
            </w:pPr>
            <w:r w:rsidRPr="00E16004">
              <w:t xml:space="preserve">Portfolio Budget Statements </w:t>
            </w:r>
          </w:p>
          <w:p w14:paraId="3B8438AC" w14:textId="77777777" w:rsidR="007C2AFA" w:rsidRPr="00E16004" w:rsidRDefault="007C2AFA" w:rsidP="00F0576D">
            <w:pPr>
              <w:spacing w:after="0"/>
              <w:jc w:val="left"/>
            </w:pPr>
            <w:r w:rsidRPr="00E16004">
              <w:t>(PB Statements)</w:t>
            </w:r>
          </w:p>
        </w:tc>
        <w:tc>
          <w:tcPr>
            <w:tcW w:w="3647" w:type="pct"/>
          </w:tcPr>
          <w:p w14:paraId="5A7EF7A6" w14:textId="77777777" w:rsidR="007C2AFA" w:rsidRPr="00E16004" w:rsidRDefault="007C2AFA" w:rsidP="00F0576D">
            <w:r w:rsidRPr="00E16004">
              <w:t>Budget related paper detailing budget initiatives and explanations of appropriations specified by outcome and programme by each entity within a portfolio.</w:t>
            </w:r>
          </w:p>
        </w:tc>
      </w:tr>
      <w:tr w:rsidR="007C2AFA" w:rsidRPr="00E16004" w14:paraId="581EDD23" w14:textId="77777777" w:rsidTr="007C2AFA">
        <w:trPr>
          <w:cantSplit/>
        </w:trPr>
        <w:tc>
          <w:tcPr>
            <w:tcW w:w="1353" w:type="pct"/>
          </w:tcPr>
          <w:p w14:paraId="254E1407" w14:textId="77777777" w:rsidR="007C2AFA" w:rsidRPr="00E16004" w:rsidRDefault="007C2AFA" w:rsidP="00F0576D">
            <w:pPr>
              <w:jc w:val="left"/>
            </w:pPr>
            <w:r w:rsidRPr="00E16004">
              <w:t>Portfolio Additional Estimates Statements (PAES)</w:t>
            </w:r>
          </w:p>
        </w:tc>
        <w:tc>
          <w:tcPr>
            <w:tcW w:w="3647" w:type="pct"/>
          </w:tcPr>
          <w:p w14:paraId="3F631B66" w14:textId="77777777" w:rsidR="007C2AFA" w:rsidRPr="00E16004" w:rsidRDefault="007C2AFA" w:rsidP="00F0576D">
            <w:pPr>
              <w:jc w:val="left"/>
            </w:pPr>
            <w:r w:rsidRPr="00E16004">
              <w:t>Budget related paper detailing the changes in resourcing by outcome(s) since the Budget which provides information on new measures and their impact on the financial and/or non</w:t>
            </w:r>
            <w:r w:rsidRPr="00E16004">
              <w:noBreakHyphen/>
              <w:t>financial planned performance of programmes supporting those outcomes.</w:t>
            </w:r>
          </w:p>
        </w:tc>
      </w:tr>
      <w:tr w:rsidR="007C2AFA" w:rsidRPr="00E16004" w14:paraId="45EF14E8" w14:textId="77777777" w:rsidTr="007C2AFA">
        <w:trPr>
          <w:cantSplit/>
        </w:trPr>
        <w:tc>
          <w:tcPr>
            <w:tcW w:w="1353" w:type="pct"/>
          </w:tcPr>
          <w:p w14:paraId="331673B0" w14:textId="77777777" w:rsidR="007C2AFA" w:rsidRPr="00E16004" w:rsidRDefault="007C2AFA" w:rsidP="00F0576D">
            <w:pPr>
              <w:jc w:val="left"/>
            </w:pPr>
            <w:r w:rsidRPr="00E16004">
              <w:t>Programme</w:t>
            </w:r>
          </w:p>
        </w:tc>
        <w:tc>
          <w:tcPr>
            <w:tcW w:w="3647" w:type="pct"/>
          </w:tcPr>
          <w:p w14:paraId="7F60F6F5" w14:textId="77777777" w:rsidR="007C2AFA" w:rsidRPr="00E16004" w:rsidRDefault="007C2AFA" w:rsidP="00F0576D">
            <w:r w:rsidRPr="00E16004">
              <w:t>Activity that delivers benefits, services or transfer payments to individuals, industry and/or the community as a whole, with the aim of achieving the intended result specified in an outcome statement.</w:t>
            </w:r>
          </w:p>
        </w:tc>
      </w:tr>
      <w:tr w:rsidR="007C2AFA" w:rsidRPr="00E16004" w14:paraId="542E36B7" w14:textId="77777777" w:rsidTr="007C2AFA">
        <w:trPr>
          <w:cantSplit/>
        </w:trPr>
        <w:tc>
          <w:tcPr>
            <w:tcW w:w="1353" w:type="pct"/>
          </w:tcPr>
          <w:p w14:paraId="0001E486" w14:textId="77777777" w:rsidR="007C2AFA" w:rsidRPr="00E16004" w:rsidRDefault="007C2AFA" w:rsidP="00F0576D">
            <w:pPr>
              <w:jc w:val="left"/>
            </w:pPr>
            <w:r w:rsidRPr="00E16004">
              <w:t>Programme support</w:t>
            </w:r>
          </w:p>
        </w:tc>
        <w:tc>
          <w:tcPr>
            <w:tcW w:w="3647" w:type="pct"/>
          </w:tcPr>
          <w:p w14:paraId="63A88CCB" w14:textId="77777777" w:rsidR="007C2AFA" w:rsidRPr="00E16004" w:rsidRDefault="007C2AFA" w:rsidP="00F0576D">
            <w:r w:rsidRPr="00E16004">
              <w:t>The entity running costs allocated to a programme. This is funded as part of the entity’s departmental appropriations.</w:t>
            </w:r>
          </w:p>
        </w:tc>
      </w:tr>
      <w:tr w:rsidR="007C2AFA" w:rsidRPr="00E16004" w14:paraId="269447CE" w14:textId="77777777" w:rsidTr="007C2AFA">
        <w:trPr>
          <w:cantSplit/>
        </w:trPr>
        <w:tc>
          <w:tcPr>
            <w:tcW w:w="1353" w:type="pct"/>
          </w:tcPr>
          <w:p w14:paraId="0BF5F28F" w14:textId="77777777" w:rsidR="007C2AFA" w:rsidRPr="00E16004" w:rsidRDefault="007C2AFA" w:rsidP="00F0576D">
            <w:pPr>
              <w:spacing w:after="0" w:line="240" w:lineRule="auto"/>
              <w:jc w:val="left"/>
              <w:rPr>
                <w:i/>
              </w:rPr>
            </w:pPr>
            <w:r w:rsidRPr="00E16004">
              <w:rPr>
                <w:i/>
              </w:rPr>
              <w:t>Public Governance, Performance and Accountability Act 2013</w:t>
            </w:r>
          </w:p>
          <w:p w14:paraId="756716E3" w14:textId="77777777" w:rsidR="007C2AFA" w:rsidRPr="00E16004" w:rsidRDefault="007C2AFA" w:rsidP="00F0576D">
            <w:pPr>
              <w:jc w:val="left"/>
            </w:pPr>
            <w:r w:rsidRPr="00E16004">
              <w:t>(PGPA Act)</w:t>
            </w:r>
          </w:p>
        </w:tc>
        <w:tc>
          <w:tcPr>
            <w:tcW w:w="3647" w:type="pct"/>
          </w:tcPr>
          <w:p w14:paraId="0EE5F27C" w14:textId="77777777" w:rsidR="007C2AFA" w:rsidRPr="00E16004" w:rsidRDefault="007C2AFA" w:rsidP="00F0576D">
            <w:r w:rsidRPr="00E16004">
              <w:t>The PGPA Act</w:t>
            </w:r>
            <w:r w:rsidRPr="00E16004">
              <w:rPr>
                <w:i/>
              </w:rPr>
              <w:t xml:space="preserve"> </w:t>
            </w:r>
            <w:r w:rsidRPr="00E16004">
              <w:t>commenced on 1 July 2014 and replaced the FMA Act</w:t>
            </w:r>
            <w:r w:rsidRPr="00E16004">
              <w:rPr>
                <w:i/>
              </w:rPr>
              <w:t xml:space="preserve">. </w:t>
            </w:r>
            <w:r w:rsidRPr="00E16004">
              <w:t>It provides a principles based framework for Commonwealth resource management, supported by rules and guidance to assist Commonwealth entities to manage public resources.</w:t>
            </w:r>
          </w:p>
        </w:tc>
      </w:tr>
      <w:tr w:rsidR="007C2AFA" w:rsidRPr="00E16004" w14:paraId="5894A056" w14:textId="77777777" w:rsidTr="007E660E">
        <w:trPr>
          <w:cantSplit/>
        </w:trPr>
        <w:tc>
          <w:tcPr>
            <w:tcW w:w="1353" w:type="pct"/>
          </w:tcPr>
          <w:p w14:paraId="21936BA0" w14:textId="77777777" w:rsidR="007C2AFA" w:rsidRPr="00E16004" w:rsidRDefault="007C2AFA" w:rsidP="00F0576D">
            <w:pPr>
              <w:jc w:val="left"/>
            </w:pPr>
            <w:r w:rsidRPr="00E16004">
              <w:lastRenderedPageBreak/>
              <w:t>s74</w:t>
            </w:r>
          </w:p>
        </w:tc>
        <w:tc>
          <w:tcPr>
            <w:tcW w:w="3647" w:type="pct"/>
          </w:tcPr>
          <w:p w14:paraId="2285A3BD" w14:textId="1D4C4642" w:rsidR="007E660E" w:rsidRPr="007E660E" w:rsidRDefault="007E660E" w:rsidP="002C3AFB">
            <w:r w:rsidRPr="007E660E">
              <w:t>Non-corporate Commonwealth entities can retain receipts for the amounts prescribed in section 27 of the PGPA Act. These receipts includes:</w:t>
            </w:r>
          </w:p>
          <w:p w14:paraId="7BE760B9" w14:textId="77777777" w:rsidR="007E660E" w:rsidRPr="007E660E" w:rsidRDefault="007E660E" w:rsidP="002C3AFB">
            <w:pPr>
              <w:pStyle w:val="ListParagraph"/>
              <w:numPr>
                <w:ilvl w:val="0"/>
                <w:numId w:val="31"/>
              </w:numPr>
              <w:jc w:val="both"/>
              <w:rPr>
                <w:rFonts w:ascii="Book Antiqua" w:hAnsi="Book Antiqua"/>
                <w:sz w:val="20"/>
                <w:szCs w:val="20"/>
              </w:rPr>
            </w:pPr>
            <w:r w:rsidRPr="007E660E">
              <w:rPr>
                <w:rFonts w:ascii="Book Antiqua" w:hAnsi="Book Antiqua"/>
                <w:sz w:val="20"/>
                <w:szCs w:val="20"/>
              </w:rPr>
              <w:t>retained (revenue) receipts and</w:t>
            </w:r>
          </w:p>
          <w:p w14:paraId="76769BF4" w14:textId="77777777" w:rsidR="007E660E" w:rsidRPr="007E660E" w:rsidRDefault="007E660E" w:rsidP="002C3AFB">
            <w:pPr>
              <w:pStyle w:val="ListParagraph"/>
              <w:numPr>
                <w:ilvl w:val="0"/>
                <w:numId w:val="31"/>
              </w:numPr>
              <w:jc w:val="both"/>
              <w:rPr>
                <w:rFonts w:ascii="Book Antiqua" w:hAnsi="Book Antiqua"/>
                <w:sz w:val="20"/>
                <w:szCs w:val="20"/>
              </w:rPr>
            </w:pPr>
            <w:r w:rsidRPr="007E660E">
              <w:rPr>
                <w:rFonts w:ascii="Book Antiqua" w:hAnsi="Book Antiqua"/>
                <w:sz w:val="20"/>
                <w:szCs w:val="20"/>
              </w:rPr>
              <w:t>retained (repayment) receipts.</w:t>
            </w:r>
          </w:p>
          <w:p w14:paraId="3F49DE7F" w14:textId="77777777" w:rsidR="007E660E" w:rsidRPr="007E660E" w:rsidRDefault="007E660E" w:rsidP="002C3AFB">
            <w:r w:rsidRPr="007E660E">
              <w:t>Retained (revenue) receipts may increase a non-corporate Commonwealth entities’ most recent annual departmental item appropriation. Such receipts include:</w:t>
            </w:r>
          </w:p>
          <w:p w14:paraId="0FE9758C" w14:textId="77777777" w:rsidR="007E660E" w:rsidRPr="007E660E" w:rsidRDefault="007E660E" w:rsidP="002C3AFB">
            <w:pPr>
              <w:pStyle w:val="ListParagraph"/>
              <w:numPr>
                <w:ilvl w:val="0"/>
                <w:numId w:val="32"/>
              </w:numPr>
              <w:jc w:val="both"/>
              <w:rPr>
                <w:rFonts w:ascii="Book Antiqua" w:hAnsi="Book Antiqua"/>
                <w:sz w:val="20"/>
                <w:szCs w:val="20"/>
              </w:rPr>
            </w:pPr>
            <w:r w:rsidRPr="007E660E">
              <w:rPr>
                <w:rFonts w:ascii="Book Antiqua" w:hAnsi="Book Antiqua"/>
                <w:sz w:val="20"/>
                <w:szCs w:val="20"/>
              </w:rPr>
              <w:t>receipts from the provision of departmental goods and services</w:t>
            </w:r>
          </w:p>
          <w:p w14:paraId="0A4F334F" w14:textId="77777777" w:rsidR="007E660E" w:rsidRPr="007E660E" w:rsidRDefault="007E660E" w:rsidP="002C3AFB">
            <w:pPr>
              <w:pStyle w:val="ListParagraph"/>
              <w:numPr>
                <w:ilvl w:val="0"/>
                <w:numId w:val="32"/>
              </w:numPr>
              <w:jc w:val="both"/>
              <w:rPr>
                <w:rFonts w:ascii="Book Antiqua" w:hAnsi="Book Antiqua"/>
                <w:sz w:val="20"/>
                <w:szCs w:val="20"/>
              </w:rPr>
            </w:pPr>
            <w:r w:rsidRPr="007E660E">
              <w:rPr>
                <w:rFonts w:ascii="Book Antiqua" w:hAnsi="Book Antiqua"/>
                <w:sz w:val="20"/>
                <w:szCs w:val="20"/>
              </w:rPr>
              <w:t>amounts that are managed in trust or similar arrangements</w:t>
            </w:r>
          </w:p>
          <w:p w14:paraId="1B702110" w14:textId="77777777" w:rsidR="007E660E" w:rsidRPr="007E660E" w:rsidRDefault="007E660E" w:rsidP="002C3AFB">
            <w:pPr>
              <w:pStyle w:val="ListParagraph"/>
              <w:numPr>
                <w:ilvl w:val="0"/>
                <w:numId w:val="32"/>
              </w:numPr>
              <w:jc w:val="both"/>
              <w:rPr>
                <w:rFonts w:ascii="Book Antiqua" w:hAnsi="Book Antiqua"/>
                <w:sz w:val="20"/>
                <w:szCs w:val="20"/>
              </w:rPr>
            </w:pPr>
            <w:r w:rsidRPr="007E660E">
              <w:rPr>
                <w:rFonts w:ascii="Book Antiqua" w:hAnsi="Book Antiqua"/>
                <w:sz w:val="20"/>
                <w:szCs w:val="20"/>
              </w:rPr>
              <w:t>receipts from the sale of minor departmental assets, such as old computers, are disposed of at the end of their useful life.</w:t>
            </w:r>
          </w:p>
          <w:p w14:paraId="37371E5D" w14:textId="37B1219A" w:rsidR="007C2AFA" w:rsidRPr="00E16004" w:rsidRDefault="007E660E" w:rsidP="002C3AFB">
            <w:r w:rsidRPr="007E660E">
              <w:t>Retained (repayment) receipts enable an appropriation that was used to make a Commonwealth payment to be re-credited with an amount received as a repayment of that earlier payment. For example when a supplier is overpaid and the non-corporate Commonwealth entities receives a repayment.</w:t>
            </w:r>
          </w:p>
        </w:tc>
      </w:tr>
      <w:tr w:rsidR="00F24B38" w:rsidRPr="00E16004" w14:paraId="0FEEA8BD" w14:textId="77777777" w:rsidTr="007E660E">
        <w:trPr>
          <w:cantSplit/>
        </w:trPr>
        <w:tc>
          <w:tcPr>
            <w:tcW w:w="1353" w:type="pct"/>
          </w:tcPr>
          <w:p w14:paraId="1D418F4B" w14:textId="04691BDA" w:rsidR="00F24B38" w:rsidRPr="00E16004" w:rsidRDefault="00EA4559" w:rsidP="00F0576D">
            <w:pPr>
              <w:jc w:val="left"/>
            </w:pPr>
            <w:r>
              <w:t>s</w:t>
            </w:r>
            <w:r w:rsidR="00F24B38">
              <w:t>75</w:t>
            </w:r>
            <w:r w:rsidR="00C10024">
              <w:t xml:space="preserve"> determination</w:t>
            </w:r>
          </w:p>
        </w:tc>
        <w:tc>
          <w:tcPr>
            <w:tcW w:w="3647" w:type="pct"/>
          </w:tcPr>
          <w:p w14:paraId="7722DFBF" w14:textId="214D330E" w:rsidR="00F24B38" w:rsidRPr="007E660E" w:rsidRDefault="00C10024" w:rsidP="007E660E">
            <w:r w:rsidRPr="0040432C">
              <w:t xml:space="preserve">A determination made by the Minister for Finance (Finance Minister) under section 75 of the PGPA Act </w:t>
            </w:r>
            <w:r>
              <w:t xml:space="preserve">which </w:t>
            </w:r>
            <w:r w:rsidRPr="0040432C">
              <w:t>details amendments to the annual Appropriation Acts as a result of a transfer of functions from one entity to another</w:t>
            </w:r>
            <w:r>
              <w:t>.</w:t>
            </w:r>
          </w:p>
        </w:tc>
      </w:tr>
    </w:tbl>
    <w:p w14:paraId="223B8BDE" w14:textId="77777777" w:rsidR="002354AC" w:rsidRPr="00DE65A9" w:rsidRDefault="002354AC" w:rsidP="00364086">
      <w:pPr>
        <w:pStyle w:val="Exampletext0"/>
        <w:rPr>
          <w:rFonts w:cs="Book Antiqua"/>
          <w:i w:val="0"/>
          <w:vanish w:val="0"/>
          <w:color w:val="auto"/>
          <w:lang w:val="en-AU"/>
        </w:rPr>
      </w:pPr>
    </w:p>
    <w:sectPr w:rsidR="002354AC" w:rsidRPr="00DE65A9" w:rsidSect="00484CB3">
      <w:headerReference w:type="even" r:id="rId69"/>
      <w:headerReference w:type="default" r:id="rId70"/>
      <w:headerReference w:type="first" r:id="rId71"/>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89785" w14:textId="77777777" w:rsidR="00EB7012" w:rsidRDefault="00EB7012" w:rsidP="00F51DAC">
      <w:pPr>
        <w:spacing w:after="0" w:line="240" w:lineRule="auto"/>
      </w:pPr>
      <w:r>
        <w:separator/>
      </w:r>
    </w:p>
  </w:endnote>
  <w:endnote w:type="continuationSeparator" w:id="0">
    <w:p w14:paraId="1F52F055" w14:textId="77777777" w:rsidR="00EB7012" w:rsidRDefault="00EB7012"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40C5A" w14:textId="77777777" w:rsidR="00EB7012" w:rsidRDefault="00EB7012">
    <w:pPr>
      <w:pStyle w:val="Footer"/>
    </w:pPr>
    <w:r>
      <w:fldChar w:fldCharType="begin"/>
    </w:r>
    <w:r>
      <w:instrText xml:space="preserve"> COMMENTS  \* MERGEFORMAT </w:instrText>
    </w:r>
    <w:r>
      <w:fldChar w:fldCharType="end"/>
    </w:r>
    <w:bookmarkStart w:id="1" w:name="_Toc23559331"/>
    <w:r>
      <w:rPr>
        <w:rStyle w:val="PageNumber"/>
      </w:rPr>
      <w:fldChar w:fldCharType="begin"/>
    </w:r>
    <w:r>
      <w:rPr>
        <w:rStyle w:val="PageNumber"/>
      </w:rPr>
      <w:instrText xml:space="preserve"> PAGE </w:instrText>
    </w:r>
    <w:r>
      <w:rPr>
        <w:rStyle w:val="PageNumber"/>
      </w:rPr>
      <w:fldChar w:fldCharType="separate"/>
    </w:r>
    <w:r w:rsidR="00A84B56">
      <w:rPr>
        <w:rStyle w:val="PageNumber"/>
        <w:noProof/>
      </w:rPr>
      <w:t>ii</w:t>
    </w:r>
    <w:r>
      <w:rPr>
        <w:rStyle w:val="PageNumber"/>
      </w:rPr>
      <w:fldChar w:fldCharType="end"/>
    </w:r>
    <w:bookmarkEnd w:id="1"/>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ADBCC" w14:textId="77777777" w:rsidR="00EB7012" w:rsidRDefault="00EB7012">
    <w:pPr>
      <w:pStyle w:val="Footer"/>
    </w:pPr>
    <w:r>
      <w:fldChar w:fldCharType="begin"/>
    </w:r>
    <w:r>
      <w:instrText xml:space="preserve"> PAGE   \* MERGEFORMAT </w:instrText>
    </w:r>
    <w:r>
      <w:fldChar w:fldCharType="separate"/>
    </w:r>
    <w:r w:rsidR="00A84B56">
      <w:rPr>
        <w:noProof/>
      </w:rPr>
      <w:t>vii</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28F29" w14:textId="77777777" w:rsidR="00EB7012" w:rsidRPr="00F33D2A" w:rsidRDefault="00EB7012" w:rsidP="004C04C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8F499" w14:textId="77777777" w:rsidR="00EB7012" w:rsidRPr="00B766AA" w:rsidRDefault="00EB7012" w:rsidP="004C04CB">
    <w:pPr>
      <w:pStyle w:val="Footer"/>
    </w:pPr>
    <w:r>
      <w:fldChar w:fldCharType="begin"/>
    </w:r>
    <w:r>
      <w:instrText xml:space="preserve"> PAGE   \* MERGEFORMAT </w:instrText>
    </w:r>
    <w:r>
      <w:fldChar w:fldCharType="separate"/>
    </w:r>
    <w:r w:rsidR="00A84B56">
      <w:rPr>
        <w:noProof/>
      </w:rPr>
      <w:t>3</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79119" w14:textId="77777777" w:rsidR="00EB7012" w:rsidRPr="00F33D2A" w:rsidRDefault="00EB7012" w:rsidP="004C04C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A23E" w14:textId="77777777" w:rsidR="00EB7012" w:rsidRPr="00F33D2A" w:rsidRDefault="00EB7012" w:rsidP="004C04CB">
    <w:pPr>
      <w:pStyle w:val="Footer"/>
    </w:pPr>
    <w:r>
      <w:fldChar w:fldCharType="begin"/>
    </w:r>
    <w:r>
      <w:instrText xml:space="preserve"> PAGE   \* MERGEFORMAT </w:instrText>
    </w:r>
    <w:r>
      <w:fldChar w:fldCharType="separate"/>
    </w:r>
    <w:r w:rsidR="00A84B56">
      <w:rPr>
        <w:noProof/>
      </w:rPr>
      <w:t>9</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B21C5" w14:textId="77777777" w:rsidR="00EB7012" w:rsidRPr="00B42A65" w:rsidRDefault="00EB7012" w:rsidP="004C04CB">
    <w:pPr>
      <w:pStyle w:val="Footer"/>
    </w:pPr>
    <w:r>
      <w:rPr>
        <w:rStyle w:val="PageNumber"/>
      </w:rPr>
      <w:fldChar w:fldCharType="begin"/>
    </w:r>
    <w:r>
      <w:rPr>
        <w:rStyle w:val="PageNumber"/>
      </w:rPr>
      <w:instrText xml:space="preserve"> PAGE </w:instrText>
    </w:r>
    <w:r>
      <w:rPr>
        <w:rStyle w:val="PageNumber"/>
      </w:rPr>
      <w:fldChar w:fldCharType="separate"/>
    </w:r>
    <w:r w:rsidR="00A84B56">
      <w:rPr>
        <w:rStyle w:val="PageNumber"/>
        <w:noProof/>
      </w:rPr>
      <w:t>11</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0316" w14:textId="77777777" w:rsidR="00EB7012" w:rsidRPr="004C04CB" w:rsidRDefault="00EB7012" w:rsidP="004C04C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A259F" w14:textId="77777777" w:rsidR="00EB7012" w:rsidRPr="00B42A65" w:rsidRDefault="00EB7012" w:rsidP="004C04CB">
    <w:pPr>
      <w:pStyle w:val="Footer"/>
    </w:pPr>
    <w:r>
      <w:rPr>
        <w:rStyle w:val="PageNumber"/>
      </w:rPr>
      <w:fldChar w:fldCharType="begin"/>
    </w:r>
    <w:r>
      <w:rPr>
        <w:rStyle w:val="PageNumber"/>
      </w:rPr>
      <w:instrText xml:space="preserve"> PAGE </w:instrText>
    </w:r>
    <w:r>
      <w:rPr>
        <w:rStyle w:val="PageNumber"/>
      </w:rPr>
      <w:fldChar w:fldCharType="separate"/>
    </w:r>
    <w:r w:rsidR="00A84B56">
      <w:rPr>
        <w:rStyle w:val="PageNumber"/>
        <w:noProof/>
      </w:rPr>
      <w:t>48</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2B409" w14:textId="77777777" w:rsidR="00EB7012" w:rsidRPr="004C04CB" w:rsidRDefault="00EB7012" w:rsidP="004C0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07E71" w14:textId="740201A9" w:rsidR="00EB7012" w:rsidRPr="006D74F4" w:rsidRDefault="00EB7012" w:rsidP="00A6738E">
    <w:pPr>
      <w:tabs>
        <w:tab w:val="center" w:pos="4513"/>
        <w:tab w:val="right" w:pos="9026"/>
      </w:tabs>
      <w:spacing w:after="0" w:line="240" w:lineRule="auto"/>
      <w:jc w:val="center"/>
      <w:rPr>
        <w:rFonts w:ascii="Arial" w:eastAsia="Calibri" w:hAnsi="Arial" w:cs="Arial"/>
        <w:sz w:val="16"/>
        <w:szCs w:val="16"/>
        <w:lang w:eastAsia="en-US"/>
      </w:rPr>
    </w:pPr>
    <w:r w:rsidRPr="006D74F4">
      <w:rPr>
        <w:rFonts w:ascii="Arial" w:eastAsia="Calibri" w:hAnsi="Arial" w:cs="Arial"/>
        <w:sz w:val="16"/>
        <w:szCs w:val="16"/>
        <w:lang w:eastAsia="en-US"/>
      </w:rPr>
      <w:t>______________________________________________________________________________________</w:t>
    </w:r>
  </w:p>
  <w:p w14:paraId="3AAF7A5C" w14:textId="77777777" w:rsidR="00EB7012" w:rsidRPr="005F60B3" w:rsidRDefault="00EB7012" w:rsidP="00A6738E">
    <w:pPr>
      <w:tabs>
        <w:tab w:val="center" w:pos="4513"/>
        <w:tab w:val="right" w:pos="9026"/>
      </w:tabs>
      <w:spacing w:after="0" w:line="240" w:lineRule="auto"/>
      <w:jc w:val="center"/>
      <w:rPr>
        <w:rFonts w:eastAsia="Calibri"/>
        <w:sz w:val="16"/>
        <w:szCs w:val="16"/>
        <w:lang w:eastAsia="en-US"/>
      </w:rPr>
    </w:pPr>
    <w:r w:rsidRPr="005F60B3">
      <w:rPr>
        <w:rFonts w:eastAsia="Calibri"/>
        <w:sz w:val="16"/>
        <w:szCs w:val="16"/>
        <w:lang w:eastAsia="en-US"/>
      </w:rPr>
      <w:t xml:space="preserve">Parliament House, </w:t>
    </w:r>
    <w:smartTag w:uri="urn:schemas-microsoft-com:office:smarttags" w:element="place">
      <w:smartTag w:uri="urn:schemas-microsoft-com:office:smarttags" w:element="City">
        <w:r w:rsidRPr="005F60B3">
          <w:rPr>
            <w:rFonts w:eastAsia="Calibri"/>
            <w:sz w:val="16"/>
            <w:szCs w:val="16"/>
            <w:lang w:eastAsia="en-US"/>
          </w:rPr>
          <w:t>CANBERRA</w:t>
        </w:r>
      </w:smartTag>
    </w:smartTag>
    <w:r w:rsidRPr="005F60B3">
      <w:rPr>
        <w:rFonts w:eastAsia="Calibri"/>
        <w:sz w:val="16"/>
        <w:szCs w:val="16"/>
        <w:lang w:eastAsia="en-US"/>
      </w:rPr>
      <w:t xml:space="preserve">   ACT   2600</w:t>
    </w:r>
  </w:p>
  <w:p w14:paraId="60F1D88B" w14:textId="77777777" w:rsidR="00EB7012" w:rsidRDefault="00EB70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84660" w14:textId="77777777" w:rsidR="00DE65A9" w:rsidRDefault="00DE65A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97865" w14:textId="77777777" w:rsidR="00EB7012" w:rsidRDefault="00EB70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26651" w14:textId="77777777" w:rsidR="00EB7012" w:rsidRDefault="00EB7012">
    <w:pPr>
      <w:pStyle w:val="Footer"/>
    </w:pPr>
    <w:r>
      <w:fldChar w:fldCharType="begin"/>
    </w:r>
    <w:r>
      <w:instrText xml:space="preserve"> PAGE   \* MERGEFORMAT </w:instrText>
    </w:r>
    <w:r>
      <w:fldChar w:fldCharType="separate"/>
    </w:r>
    <w:r w:rsidR="00A84B56">
      <w:rPr>
        <w:noProof/>
      </w:rPr>
      <w:t>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7CC8E" w14:textId="77777777" w:rsidR="00EB7012" w:rsidRDefault="00EB701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lv</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066E6" w14:textId="77777777" w:rsidR="00EB7012" w:rsidRDefault="00EB7012">
    <w:pPr>
      <w:pStyle w:val="Footer"/>
    </w:pPr>
    <w:r>
      <w:rPr>
        <w:rStyle w:val="PageNumber"/>
      </w:rPr>
      <w:fldChar w:fldCharType="begin"/>
    </w:r>
    <w:r>
      <w:rPr>
        <w:rStyle w:val="PageNumber"/>
      </w:rPr>
      <w:instrText xml:space="preserve"> PAGE </w:instrText>
    </w:r>
    <w:r>
      <w:rPr>
        <w:rStyle w:val="PageNumber"/>
      </w:rPr>
      <w:fldChar w:fldCharType="separate"/>
    </w:r>
    <w:r w:rsidR="00A84B56">
      <w:rPr>
        <w:rStyle w:val="PageNumber"/>
        <w:noProof/>
      </w:rPr>
      <w:t>iv</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6F475" w14:textId="77777777" w:rsidR="00EB7012" w:rsidRDefault="00EB7012">
    <w:pPr>
      <w:pStyle w:val="Footer"/>
    </w:pPr>
    <w:r>
      <w:fldChar w:fldCharType="begin"/>
    </w:r>
    <w:r>
      <w:instrText xml:space="preserve"> PAGE   \* MERGEFORMAT </w:instrText>
    </w:r>
    <w:r>
      <w:fldChar w:fldCharType="separate"/>
    </w:r>
    <w:r w:rsidR="00A84B56">
      <w:rPr>
        <w:noProof/>
      </w:rPr>
      <w:t>5</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C6354" w14:textId="77777777" w:rsidR="00EB7012" w:rsidRDefault="00EB7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45ECE" w14:textId="77777777" w:rsidR="00EB7012" w:rsidRDefault="00EB7012" w:rsidP="00F51DAC">
      <w:pPr>
        <w:spacing w:after="0" w:line="240" w:lineRule="auto"/>
      </w:pPr>
      <w:r>
        <w:separator/>
      </w:r>
    </w:p>
  </w:footnote>
  <w:footnote w:type="continuationSeparator" w:id="0">
    <w:p w14:paraId="04C811B5" w14:textId="77777777" w:rsidR="00EB7012" w:rsidRDefault="00EB7012" w:rsidP="00F51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96D00" w14:textId="19D2B5E1" w:rsidR="00EB7012" w:rsidRDefault="00EB7012">
    <w:pPr>
      <w:pStyle w:val="HeaderEven"/>
    </w:pPr>
    <w:r>
      <w:t xml:space="preserve">Part C:  Agency Additional Estimates Statements — Agency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D69B" w14:textId="1452FD35" w:rsidR="00EB7012" w:rsidRDefault="00EB7012">
    <w:pPr>
      <w:pStyle w:val="Header"/>
    </w:pPr>
    <w:r>
      <w:t>User Guide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AAD4B" w14:textId="4EC899F1" w:rsidR="00EB7012" w:rsidRDefault="00EB701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51F47" w14:textId="34F41EEB" w:rsidR="00EB7012" w:rsidRDefault="00EB7012">
    <w:pPr>
      <w:pStyle w:val="Header"/>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DE7EC" w14:textId="0D8E5C85" w:rsidR="00EB7012" w:rsidRPr="00FE5739" w:rsidRDefault="00EB7012">
    <w:pPr>
      <w:pStyle w:val="Header"/>
      <w:rPr>
        <w:lang w:val="en-AU"/>
      </w:rPr>
    </w:pPr>
    <w:r>
      <w:rPr>
        <w:lang w:val="en-AU"/>
      </w:rPr>
      <w:t>User Guide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CC171" w14:textId="3D8A294E" w:rsidR="00EB7012" w:rsidRDefault="00EB701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BC61C" w14:textId="00C69B88" w:rsidR="00EB7012" w:rsidRDefault="00EB701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1749B" w14:textId="000AE518" w:rsidR="00EB7012" w:rsidRDefault="00EB701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C6216" w14:textId="3D03721B" w:rsidR="00EB7012" w:rsidRDefault="00EB701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F5B6" w14:textId="785F6DF9" w:rsidR="00EB7012" w:rsidRDefault="00EB701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C022D" w14:textId="729898F3" w:rsidR="00EB7012" w:rsidRDefault="00EB7012">
    <w:pPr>
      <w:pStyle w:val="Header"/>
    </w:pPr>
    <w:r>
      <w:t>Portfolio Overview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4B6E" w14:textId="43982F23" w:rsidR="00EB7012" w:rsidRDefault="00EB7012">
    <w:pPr>
      <w:framePr w:wrap="around" w:vAnchor="page" w:hAnchor="margin" w:x="14460" w:y="7939" w:anchorLock="1"/>
    </w:pPr>
    <w:r>
      <w:fldChar w:fldCharType="begin"/>
    </w:r>
    <w:r>
      <w:instrText xml:space="preserve"> TITLE  \* MERGEFORMAT </w:instrText>
    </w:r>
    <w:r>
      <w:fldChar w:fldCharType="end"/>
    </w:r>
  </w:p>
  <w:p w14:paraId="29208092" w14:textId="77777777" w:rsidR="00EB7012" w:rsidRDefault="00EB7012">
    <w:pPr>
      <w:pStyle w:val="HeaderOdd"/>
    </w:pPr>
    <w:r>
      <w:t>Part C:  Agency Additional Estimates Statements — Agency name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8220F" w14:textId="63308807" w:rsidR="00EB7012" w:rsidRDefault="00EB7012" w:rsidP="004C04CB">
    <w:pPr>
      <w:pStyle w:val="HeaderOdd"/>
    </w:pPr>
    <w:r>
      <w:t>Portfolio Overview</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595B1" w14:textId="483D4BFA" w:rsidR="00EB7012" w:rsidRDefault="00EB701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3C653" w14:textId="30ABAAC9" w:rsidR="00EB7012" w:rsidRDefault="00EB701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E1325" w14:textId="44C3BC35" w:rsidR="00EB7012" w:rsidRDefault="00EB7012">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44DCD" w14:textId="57DF6828" w:rsidR="00EB7012" w:rsidRDefault="00EB701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AB996" w14:textId="4B8E21A4" w:rsidR="00EB7012" w:rsidRDefault="00EB701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10404" w14:textId="26AD658C" w:rsidR="00EB7012" w:rsidRDefault="00EB7012">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4EE4" w14:textId="24181945" w:rsidR="00EB7012" w:rsidRDefault="00EB7012">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75B60" w14:textId="388236FE" w:rsidR="00EB7012" w:rsidRPr="00F7423D" w:rsidRDefault="00EB7012">
    <w:pPr>
      <w:pStyle w:val="Header"/>
      <w:rPr>
        <w:lang w:val="en-AU"/>
      </w:rPr>
    </w:pPr>
    <w:r>
      <w:t xml:space="preserve">Entity Additional Estimates Statements — </w:t>
    </w:r>
    <w:r>
      <w:rPr>
        <w:lang w:val="en-AU"/>
      </w:rPr>
      <w:t>Department of Human Services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89C30" w14:textId="76848A82" w:rsidR="00EB7012" w:rsidRDefault="00EB7012">
    <w:pPr>
      <w:pStyle w:val="HeaderOdd"/>
    </w:pPr>
    <w:r>
      <w:t>Entity Additional Estimates Statements — Department of Human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9812" w14:textId="77777777" w:rsidR="00DE65A9" w:rsidRDefault="00DE65A9">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C7D96" w14:textId="651D84F2" w:rsidR="00EB7012" w:rsidRDefault="00EB7012">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A250" w14:textId="23D1114C" w:rsidR="00EB7012" w:rsidRDefault="00EB701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7499" w14:textId="26915266" w:rsidR="00EB7012" w:rsidRDefault="00EB7012">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3FE3" w14:textId="77777777" w:rsidR="00EB7012" w:rsidRDefault="00EB7012" w:rsidP="00DA45D1">
    <w:pPr>
      <w:pStyle w:val="Footer"/>
      <w:framePr w:wrap="around" w:hAnchor="page" w:x="1889"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sidR="00A84B56">
      <w:rPr>
        <w:rStyle w:val="PageNumber"/>
        <w:noProof/>
      </w:rPr>
      <w:t>47</w:t>
    </w:r>
    <w:r>
      <w:rPr>
        <w:rStyle w:val="PageNumber"/>
      </w:rPr>
      <w:fldChar w:fldCharType="end"/>
    </w:r>
  </w:p>
  <w:p w14:paraId="72DD5F8E" w14:textId="77777777" w:rsidR="00EB7012" w:rsidRPr="00DA45D1" w:rsidRDefault="00EB7012" w:rsidP="00DA45D1">
    <w:pPr>
      <w:framePr w:w="289" w:h="7681" w:hRule="exact" w:wrap="around" w:vAnchor="page" w:hAnchor="page" w:x="14626" w:y="2143" w:anchorLock="1"/>
      <w:spacing w:line="276" w:lineRule="auto"/>
      <w:jc w:val="right"/>
      <w:textDirection w:val="tbRl"/>
      <w:rPr>
        <w:rStyle w:val="FramedHeader"/>
        <w:i w:val="0"/>
      </w:rPr>
    </w:pPr>
    <w:r w:rsidRPr="00DA45D1">
      <w:rPr>
        <w:i/>
      </w:rPr>
      <w:t>Entity Additional Estimates Statements — Department of Human Services</w:t>
    </w:r>
  </w:p>
  <w:p w14:paraId="132F963F" w14:textId="09205D4F" w:rsidR="00EB7012" w:rsidRDefault="00EB7012">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6F21" w14:textId="77777777" w:rsidR="00EB7012" w:rsidRPr="002909DE" w:rsidRDefault="00EB7012" w:rsidP="009D410F">
    <w:pPr>
      <w:pStyle w:val="Header"/>
      <w:rPr>
        <w:lang w:val="en-AU"/>
      </w:rPr>
    </w:pPr>
    <w:r>
      <w:rPr>
        <w:lang w:val="en-AU"/>
      </w:rPr>
      <w:t>Entity</w:t>
    </w:r>
    <w:r>
      <w:t xml:space="preserve"> Additional Estimates Statement — </w:t>
    </w:r>
    <w:r>
      <w:rPr>
        <w:lang w:val="en-AU"/>
      </w:rPr>
      <w:t>Department of Human Services</w:t>
    </w:r>
  </w:p>
  <w:p w14:paraId="67D33CE0" w14:textId="5E1A4143" w:rsidR="00EB7012" w:rsidRDefault="00EB701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D820F" w14:textId="77777777" w:rsidR="00EB7012" w:rsidRPr="002909DE" w:rsidRDefault="00EB7012" w:rsidP="009D410F">
    <w:pPr>
      <w:pStyle w:val="Header"/>
      <w:jc w:val="right"/>
      <w:rPr>
        <w:lang w:val="en-AU"/>
      </w:rPr>
    </w:pPr>
    <w:r>
      <w:rPr>
        <w:lang w:val="en-AU"/>
      </w:rPr>
      <w:t>Entity</w:t>
    </w:r>
    <w:r>
      <w:t xml:space="preserve"> Additional Estimates Statement — </w:t>
    </w:r>
    <w:r>
      <w:rPr>
        <w:lang w:val="en-AU"/>
      </w:rPr>
      <w:t>Department of Human Services</w:t>
    </w:r>
  </w:p>
  <w:p w14:paraId="76FDF8C3" w14:textId="304696C2" w:rsidR="00EB7012" w:rsidRDefault="00EB7012">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89374" w14:textId="3012D8F7" w:rsidR="00EB7012" w:rsidRPr="002909DE" w:rsidRDefault="00EB7012" w:rsidP="009D410F">
    <w:pPr>
      <w:pStyle w:val="Header"/>
      <w:rPr>
        <w:lang w:val="en-AU"/>
      </w:rPr>
    </w:pPr>
    <w:r>
      <w:rPr>
        <w:lang w:val="en-AU"/>
      </w:rPr>
      <w:t>Entity</w:t>
    </w:r>
    <w:r>
      <w:t xml:space="preserve"> Additional Estimates Statement — </w:t>
    </w:r>
    <w:r>
      <w:rPr>
        <w:lang w:val="en-AU"/>
      </w:rPr>
      <w:t>Department of Human Services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0CA83" w14:textId="21181081" w:rsidR="00EB7012" w:rsidRDefault="00EB701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612A9" w14:textId="333DEBE5" w:rsidR="00EB7012" w:rsidRDefault="00EB7012">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22A8D" w14:textId="77777777" w:rsidR="00EB7012" w:rsidRDefault="00EB7012" w:rsidP="00DA45D1">
    <w:pPr>
      <w:pStyle w:val="Footer"/>
      <w:framePr w:wrap="around" w:hAnchor="page" w:x="1889"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sidR="00A84B56">
      <w:rPr>
        <w:rStyle w:val="PageNumber"/>
        <w:noProof/>
      </w:rPr>
      <w:t>52</w:t>
    </w:r>
    <w:r>
      <w:rPr>
        <w:rStyle w:val="PageNumber"/>
      </w:rPr>
      <w:fldChar w:fldCharType="end"/>
    </w:r>
  </w:p>
  <w:p w14:paraId="5BFF87FE" w14:textId="77777777" w:rsidR="00EB7012" w:rsidRPr="00DA45D1" w:rsidRDefault="00EB7012" w:rsidP="000E5F46">
    <w:pPr>
      <w:framePr w:w="289" w:h="7681" w:hRule="exact" w:wrap="around" w:vAnchor="page" w:hAnchor="page" w:x="14626" w:y="2143" w:anchorLock="1"/>
      <w:spacing w:line="276" w:lineRule="auto"/>
      <w:jc w:val="right"/>
      <w:textDirection w:val="tbRl"/>
      <w:rPr>
        <w:rStyle w:val="FramedHeader"/>
        <w:i w:val="0"/>
      </w:rPr>
    </w:pPr>
    <w:r w:rsidRPr="00DA45D1">
      <w:rPr>
        <w:i/>
      </w:rPr>
      <w:t>Entity Additional Estimates Statements — Department of Human Services</w:t>
    </w:r>
  </w:p>
  <w:p w14:paraId="0C5A5793" w14:textId="546C6F73" w:rsidR="00EB7012" w:rsidRDefault="00EB70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91F70" w14:textId="149B256B" w:rsidR="00EB7012" w:rsidRDefault="00EB7012">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AA0D4" w14:textId="2AE15821" w:rsidR="00EB7012" w:rsidRPr="008409CB" w:rsidRDefault="00EB7012">
    <w:pPr>
      <w:pStyle w:val="Header"/>
      <w:rPr>
        <w:lang w:val="en-AU"/>
      </w:rPr>
    </w:pPr>
    <w:r>
      <w:rPr>
        <w:lang w:val="en-AU"/>
      </w:rPr>
      <w:t>Glossary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54CED" w14:textId="21FEC122" w:rsidR="00EB7012" w:rsidRDefault="00EB7012" w:rsidP="004C04CB">
    <w:pPr>
      <w:pStyle w:val="HeaderOdd"/>
    </w:pPr>
    <w:r>
      <w:t>Glossary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E95E9" w14:textId="751101FF" w:rsidR="00EB7012" w:rsidRPr="00484CB3" w:rsidRDefault="00EB7012" w:rsidP="00484CB3">
    <w:pPr>
      <w:pStyle w:val="Header"/>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9F991" w14:textId="10A64896" w:rsidR="00EB7012" w:rsidRDefault="00EB7012" w:rsidP="007F486C">
    <w:pPr>
      <w:pStyle w:val="Header"/>
      <w:spacing w:before="60"/>
      <w:jc w:val="center"/>
      <w:rPr>
        <w:b/>
        <w:i w:val="0"/>
        <w:sz w:val="34"/>
        <w:szCs w:val="34"/>
      </w:rPr>
    </w:pPr>
    <w:r>
      <w:rPr>
        <w:noProof/>
        <w:lang w:val="en-AU"/>
      </w:rPr>
      <w:drawing>
        <wp:inline distT="0" distB="0" distL="0" distR="0" wp14:anchorId="26357DAF" wp14:editId="42F7BA64">
          <wp:extent cx="887095" cy="695960"/>
          <wp:effectExtent l="0" t="0" r="8255" b="8890"/>
          <wp:docPr id="2" name="Picture 2"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95" cy="695960"/>
                  </a:xfrm>
                  <a:prstGeom prst="rect">
                    <a:avLst/>
                  </a:prstGeom>
                  <a:noFill/>
                  <a:ln>
                    <a:noFill/>
                  </a:ln>
                </pic:spPr>
              </pic:pic>
            </a:graphicData>
          </a:graphic>
        </wp:inline>
      </w:drawing>
    </w:r>
  </w:p>
  <w:p w14:paraId="50C450DF" w14:textId="3BF7F356" w:rsidR="00EB7012" w:rsidRPr="00A6738E" w:rsidRDefault="00EB7012" w:rsidP="00E14A22">
    <w:pPr>
      <w:pStyle w:val="Header"/>
      <w:jc w:val="center"/>
      <w:rPr>
        <w:b/>
        <w:i w:val="0"/>
        <w:sz w:val="34"/>
        <w:szCs w:val="34"/>
      </w:rPr>
    </w:pPr>
    <w:r w:rsidRPr="00A6738E">
      <w:rPr>
        <w:b/>
        <w:i w:val="0"/>
        <w:sz w:val="34"/>
        <w:szCs w:val="34"/>
      </w:rPr>
      <w:t>The Hon Stuart Robert MP</w:t>
    </w:r>
  </w:p>
  <w:p w14:paraId="165F4DD9" w14:textId="77777777" w:rsidR="00EB7012" w:rsidRPr="00A6738E" w:rsidRDefault="00EB7012" w:rsidP="00E14A22">
    <w:pPr>
      <w:pStyle w:val="Header"/>
      <w:jc w:val="center"/>
      <w:rPr>
        <w:i w:val="0"/>
        <w:sz w:val="24"/>
        <w:szCs w:val="24"/>
      </w:rPr>
    </w:pPr>
    <w:r w:rsidRPr="00A6738E">
      <w:rPr>
        <w:i w:val="0"/>
        <w:sz w:val="24"/>
        <w:szCs w:val="24"/>
      </w:rPr>
      <w:t xml:space="preserve">Minister for Veterans’ Affairs </w:t>
    </w:r>
  </w:p>
  <w:p w14:paraId="613A3CEC" w14:textId="77777777" w:rsidR="00EB7012" w:rsidRPr="00A6738E" w:rsidRDefault="00EB7012" w:rsidP="00E14A22">
    <w:pPr>
      <w:pStyle w:val="Header"/>
      <w:jc w:val="center"/>
      <w:rPr>
        <w:i w:val="0"/>
        <w:sz w:val="24"/>
        <w:szCs w:val="24"/>
      </w:rPr>
    </w:pPr>
    <w:r w:rsidRPr="00A6738E">
      <w:rPr>
        <w:i w:val="0"/>
        <w:sz w:val="24"/>
        <w:szCs w:val="24"/>
      </w:rPr>
      <w:t>Minister for Human Services</w:t>
    </w:r>
  </w:p>
  <w:p w14:paraId="12400154" w14:textId="77777777" w:rsidR="00EB7012" w:rsidRPr="00A6738E" w:rsidRDefault="00EB7012" w:rsidP="00E14A22">
    <w:pPr>
      <w:pStyle w:val="Header"/>
      <w:jc w:val="center"/>
      <w:rPr>
        <w:i w:val="0"/>
        <w:sz w:val="24"/>
        <w:szCs w:val="24"/>
      </w:rPr>
    </w:pPr>
    <w:r w:rsidRPr="00A6738E">
      <w:rPr>
        <w:i w:val="0"/>
        <w:sz w:val="24"/>
        <w:szCs w:val="24"/>
      </w:rPr>
      <w:t>Minister Assisting the Prime Minister for the Centenary of ANZAC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E0C69" w14:textId="4055269C" w:rsidR="00EB7012" w:rsidRPr="00F53464" w:rsidRDefault="00EB7012" w:rsidP="00F5346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4C11B" w14:textId="3DAB7946" w:rsidR="00EB7012" w:rsidRDefault="00EB701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C905B" w14:textId="76584FA3" w:rsidR="00EB7012" w:rsidRDefault="00EB701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10492" w14:textId="563B57FD" w:rsidR="00EB7012" w:rsidRDefault="00EB701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88C3B6E"/>
    <w:lvl w:ilvl="0">
      <w:numFmt w:val="bullet"/>
      <w:lvlText w:val="*"/>
      <w:lvlJc w:val="left"/>
    </w:lvl>
  </w:abstractNum>
  <w:abstractNum w:abstractNumId="1" w15:restartNumberingAfterBreak="0">
    <w:nsid w:val="00000001"/>
    <w:multiLevelType w:val="multilevel"/>
    <w:tmpl w:val="9CEA5258"/>
    <w:lvl w:ilvl="0">
      <w:start w:val="1"/>
      <w:numFmt w:val="bullet"/>
      <w:lvlText w:val="•"/>
      <w:lvlJc w:val="left"/>
      <w:pPr>
        <w:tabs>
          <w:tab w:val="num" w:pos="283"/>
        </w:tabs>
        <w:ind w:left="283" w:hanging="283"/>
      </w:pPr>
      <w:rPr>
        <w:rFonts w:ascii="Times New Roman" w:hAnsi="Times New Roman"/>
        <w:b w:val="0"/>
        <w:i w:val="0"/>
      </w:rPr>
    </w:lvl>
    <w:lvl w:ilvl="1">
      <w:start w:val="1"/>
      <w:numFmt w:val="bullet"/>
      <w:lvlText w:val="–"/>
      <w:lvlJc w:val="left"/>
      <w:pPr>
        <w:tabs>
          <w:tab w:val="num" w:pos="567"/>
        </w:tabs>
        <w:ind w:left="567" w:hanging="284"/>
      </w:pPr>
      <w:rPr>
        <w:rFonts w:ascii="Times New Roman" w:hAnsi="Times New Roman"/>
        <w:b w:val="0"/>
        <w:i w:val="0"/>
      </w:rPr>
    </w:lvl>
    <w:lvl w:ilvl="2">
      <w:start w:val="1"/>
      <w:numFmt w:val="bulle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 w15:restartNumberingAfterBreak="0">
    <w:nsid w:val="07B679C8"/>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3" w15:restartNumberingAfterBreak="0">
    <w:nsid w:val="0A185A7F"/>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4" w15:restartNumberingAfterBreak="0">
    <w:nsid w:val="0BDF0B3C"/>
    <w:multiLevelType w:val="hybridMultilevel"/>
    <w:tmpl w:val="57C6DDF6"/>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C42909"/>
    <w:multiLevelType w:val="multilevel"/>
    <w:tmpl w:val="753AC1FE"/>
    <w:lvl w:ilvl="0">
      <w:start w:val="1"/>
      <w:numFmt w:val="bullet"/>
      <w:pStyle w:val="TableColumnHeadingLeft"/>
      <w:lvlText w:val="•"/>
      <w:lvlJc w:val="left"/>
      <w:pPr>
        <w:tabs>
          <w:tab w:val="num" w:pos="283"/>
        </w:tabs>
        <w:ind w:left="283" w:hanging="283"/>
      </w:pPr>
      <w:rPr>
        <w:rFonts w:ascii="Times New Roman" w:hAnsi="Times New Roman" w:cs="Times New Roman"/>
        <w:b w:val="0"/>
        <w:i w:val="0"/>
      </w:rPr>
    </w:lvl>
    <w:lvl w:ilvl="1">
      <w:start w:val="1"/>
      <w:numFmt w:val="bullet"/>
      <w:pStyle w:val="TableColumnHeadingRigh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24B0A89"/>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7" w15:restartNumberingAfterBreak="0">
    <w:nsid w:val="12592251"/>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8" w15:restartNumberingAfterBreak="0">
    <w:nsid w:val="13EC0040"/>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9" w15:restartNumberingAfterBreak="0">
    <w:nsid w:val="199528D8"/>
    <w:multiLevelType w:val="hybridMultilevel"/>
    <w:tmpl w:val="5B265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1A850597"/>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2" w15:restartNumberingAfterBreak="0">
    <w:nsid w:val="1AFB4E95"/>
    <w:multiLevelType w:val="hybridMultilevel"/>
    <w:tmpl w:val="5C6279DA"/>
    <w:lvl w:ilvl="0" w:tplc="99C00878">
      <w:numFmt w:val="bullet"/>
      <w:lvlText w:val=""/>
      <w:lvlJc w:val="left"/>
      <w:pPr>
        <w:ind w:left="437" w:hanging="360"/>
      </w:pPr>
      <w:rPr>
        <w:rFonts w:ascii="Symbol" w:eastAsia="Times New Roman" w:hAnsi="Symbol" w:cs="Times New Roman" w:hint="default"/>
      </w:rPr>
    </w:lvl>
    <w:lvl w:ilvl="1" w:tplc="0C090003">
      <w:start w:val="1"/>
      <w:numFmt w:val="bullet"/>
      <w:lvlText w:val="o"/>
      <w:lvlJc w:val="left"/>
      <w:pPr>
        <w:ind w:left="1157" w:hanging="360"/>
      </w:pPr>
      <w:rPr>
        <w:rFonts w:ascii="Courier New" w:hAnsi="Courier New" w:cs="Courier New" w:hint="default"/>
      </w:rPr>
    </w:lvl>
    <w:lvl w:ilvl="2" w:tplc="0C090005">
      <w:start w:val="1"/>
      <w:numFmt w:val="bullet"/>
      <w:lvlText w:val=""/>
      <w:lvlJc w:val="left"/>
      <w:pPr>
        <w:ind w:left="1877" w:hanging="360"/>
      </w:pPr>
      <w:rPr>
        <w:rFonts w:ascii="Wingdings" w:hAnsi="Wingdings" w:hint="default"/>
      </w:rPr>
    </w:lvl>
    <w:lvl w:ilvl="3" w:tplc="0C090001">
      <w:start w:val="1"/>
      <w:numFmt w:val="bullet"/>
      <w:lvlText w:val=""/>
      <w:lvlJc w:val="left"/>
      <w:pPr>
        <w:ind w:left="2597" w:hanging="360"/>
      </w:pPr>
      <w:rPr>
        <w:rFonts w:ascii="Symbol" w:hAnsi="Symbol" w:hint="default"/>
      </w:rPr>
    </w:lvl>
    <w:lvl w:ilvl="4" w:tplc="0C090003">
      <w:start w:val="1"/>
      <w:numFmt w:val="bullet"/>
      <w:lvlText w:val="o"/>
      <w:lvlJc w:val="left"/>
      <w:pPr>
        <w:ind w:left="3317" w:hanging="360"/>
      </w:pPr>
      <w:rPr>
        <w:rFonts w:ascii="Courier New" w:hAnsi="Courier New" w:cs="Courier New" w:hint="default"/>
      </w:rPr>
    </w:lvl>
    <w:lvl w:ilvl="5" w:tplc="0C090005">
      <w:start w:val="1"/>
      <w:numFmt w:val="bullet"/>
      <w:lvlText w:val=""/>
      <w:lvlJc w:val="left"/>
      <w:pPr>
        <w:ind w:left="4037" w:hanging="360"/>
      </w:pPr>
      <w:rPr>
        <w:rFonts w:ascii="Wingdings" w:hAnsi="Wingdings" w:hint="default"/>
      </w:rPr>
    </w:lvl>
    <w:lvl w:ilvl="6" w:tplc="0C090001">
      <w:start w:val="1"/>
      <w:numFmt w:val="bullet"/>
      <w:lvlText w:val=""/>
      <w:lvlJc w:val="left"/>
      <w:pPr>
        <w:ind w:left="4757" w:hanging="360"/>
      </w:pPr>
      <w:rPr>
        <w:rFonts w:ascii="Symbol" w:hAnsi="Symbol" w:hint="default"/>
      </w:rPr>
    </w:lvl>
    <w:lvl w:ilvl="7" w:tplc="0C090003">
      <w:start w:val="1"/>
      <w:numFmt w:val="bullet"/>
      <w:lvlText w:val="o"/>
      <w:lvlJc w:val="left"/>
      <w:pPr>
        <w:ind w:left="5477" w:hanging="360"/>
      </w:pPr>
      <w:rPr>
        <w:rFonts w:ascii="Courier New" w:hAnsi="Courier New" w:cs="Courier New" w:hint="default"/>
      </w:rPr>
    </w:lvl>
    <w:lvl w:ilvl="8" w:tplc="0C090005">
      <w:start w:val="1"/>
      <w:numFmt w:val="bullet"/>
      <w:lvlText w:val=""/>
      <w:lvlJc w:val="left"/>
      <w:pPr>
        <w:ind w:left="6197" w:hanging="360"/>
      </w:pPr>
      <w:rPr>
        <w:rFonts w:ascii="Wingdings" w:hAnsi="Wingdings" w:hint="default"/>
      </w:rPr>
    </w:lvl>
  </w:abstractNum>
  <w:abstractNum w:abstractNumId="13" w15:restartNumberingAfterBreak="0">
    <w:nsid w:val="1E393258"/>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14"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15" w15:restartNumberingAfterBreak="0">
    <w:nsid w:val="2BA3567B"/>
    <w:multiLevelType w:val="hybridMultilevel"/>
    <w:tmpl w:val="3DEE568E"/>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823918"/>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17" w15:restartNumberingAfterBreak="0">
    <w:nsid w:val="2CE87698"/>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18" w15:restartNumberingAfterBreak="0">
    <w:nsid w:val="2E2F02B0"/>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9" w15:restartNumberingAfterBreak="0">
    <w:nsid w:val="31013442"/>
    <w:multiLevelType w:val="hybridMultilevel"/>
    <w:tmpl w:val="16144D0E"/>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6C2C4D"/>
    <w:multiLevelType w:val="multilevel"/>
    <w:tmpl w:val="44EA54E6"/>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360B21"/>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22" w15:restartNumberingAfterBreak="0">
    <w:nsid w:val="36D01251"/>
    <w:multiLevelType w:val="hybridMultilevel"/>
    <w:tmpl w:val="B7E09FD6"/>
    <w:lvl w:ilvl="0" w:tplc="F99465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95B19BF"/>
    <w:multiLevelType w:val="hybridMultilevel"/>
    <w:tmpl w:val="B4DCEE02"/>
    <w:lvl w:ilvl="0" w:tplc="F99465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25" w15:restartNumberingAfterBreak="0">
    <w:nsid w:val="407875A1"/>
    <w:multiLevelType w:val="hybridMultilevel"/>
    <w:tmpl w:val="E5DE2832"/>
    <w:lvl w:ilvl="0" w:tplc="C7BE564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2E45BF4"/>
    <w:multiLevelType w:val="hybridMultilevel"/>
    <w:tmpl w:val="B67AE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E45E11"/>
    <w:multiLevelType w:val="hybridMultilevel"/>
    <w:tmpl w:val="F1B2C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398456C"/>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29" w15:restartNumberingAfterBreak="0">
    <w:nsid w:val="55E4419A"/>
    <w:multiLevelType w:val="hybridMultilevel"/>
    <w:tmpl w:val="57C6DDF6"/>
    <w:lvl w:ilvl="0" w:tplc="C7BE56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EA2E88"/>
    <w:multiLevelType w:val="multilevel"/>
    <w:tmpl w:val="E130A186"/>
    <w:lvl w:ilvl="0">
      <w:start w:val="1"/>
      <w:numFmt w:val="decimal"/>
      <w:lvlText w:val="(%1)"/>
      <w:lvlJc w:val="left"/>
      <w:pPr>
        <w:tabs>
          <w:tab w:val="num" w:pos="283"/>
        </w:tabs>
        <w:ind w:left="283" w:hanging="283"/>
      </w:pPr>
      <w:rPr>
        <w:rFonts w:hint="default"/>
        <w:b w:val="0"/>
        <w:i w:val="0"/>
        <w:color w:val="auto"/>
        <w:sz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1" w15:restartNumberingAfterBreak="0">
    <w:nsid w:val="5D84583E"/>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32" w15:restartNumberingAfterBreak="0">
    <w:nsid w:val="5DCC159B"/>
    <w:multiLevelType w:val="hybridMultilevel"/>
    <w:tmpl w:val="E5DE2832"/>
    <w:lvl w:ilvl="0" w:tplc="C7BE564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5F870582"/>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34" w15:restartNumberingAfterBreak="0">
    <w:nsid w:val="64AF6370"/>
    <w:multiLevelType w:val="hybridMultilevel"/>
    <w:tmpl w:val="326C9FF4"/>
    <w:lvl w:ilvl="0" w:tplc="B0C6214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6D9C522A"/>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36" w15:restartNumberingAfterBreak="0">
    <w:nsid w:val="6F92054F"/>
    <w:multiLevelType w:val="multilevel"/>
    <w:tmpl w:val="A8683E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018121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1D2050"/>
    <w:multiLevelType w:val="hybridMultilevel"/>
    <w:tmpl w:val="E5DE2832"/>
    <w:lvl w:ilvl="0" w:tplc="C7BE564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6130091"/>
    <w:multiLevelType w:val="hybridMultilevel"/>
    <w:tmpl w:val="E5DE2832"/>
    <w:lvl w:ilvl="0" w:tplc="C7BE564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78DC6019"/>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41" w15:restartNumberingAfterBreak="0">
    <w:nsid w:val="79093224"/>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42" w15:restartNumberingAfterBreak="0">
    <w:nsid w:val="7A5D1A8B"/>
    <w:multiLevelType w:val="hybridMultilevel"/>
    <w:tmpl w:val="11765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826DB0"/>
    <w:multiLevelType w:val="hybridMultilevel"/>
    <w:tmpl w:val="7DD61320"/>
    <w:lvl w:ilvl="0" w:tplc="2F66D56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36"/>
  </w:num>
  <w:num w:numId="4">
    <w:abstractNumId w:val="24"/>
  </w:num>
  <w:num w:numId="5">
    <w:abstractNumId w:val="24"/>
    <w:lvlOverride w:ilvl="0">
      <w:startOverride w:val="1"/>
    </w:lvlOverride>
  </w:num>
  <w:num w:numId="6">
    <w:abstractNumId w:val="20"/>
  </w:num>
  <w:num w:numId="7">
    <w:abstractNumId w:val="24"/>
    <w:lvlOverride w:ilvl="0">
      <w:startOverride w:val="1"/>
    </w:lvlOverride>
  </w:num>
  <w:num w:numId="8">
    <w:abstractNumId w:val="22"/>
  </w:num>
  <w:num w:numId="9">
    <w:abstractNumId w:val="23"/>
  </w:num>
  <w:num w:numId="10">
    <w:abstractNumId w:val="11"/>
  </w:num>
  <w:num w:numId="11">
    <w:abstractNumId w:val="18"/>
  </w:num>
  <w:num w:numId="12">
    <w:abstractNumId w:val="10"/>
  </w:num>
  <w:num w:numId="1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0"/>
    <w:lvlOverride w:ilvl="0">
      <w:lvl w:ilvl="0">
        <w:numFmt w:val="bullet"/>
        <w:lvlText w:val=""/>
        <w:legacy w:legacy="1" w:legacySpace="0" w:legacyIndent="283"/>
        <w:lvlJc w:val="left"/>
        <w:rPr>
          <w:rFonts w:ascii="Symbol" w:hAnsi="Symbol" w:hint="default"/>
        </w:rPr>
      </w:lvl>
    </w:lvlOverride>
  </w:num>
  <w:num w:numId="16">
    <w:abstractNumId w:val="12"/>
  </w:num>
  <w:num w:numId="17">
    <w:abstractNumId w:val="5"/>
  </w:num>
  <w:num w:numId="18">
    <w:abstractNumId w:val="34"/>
  </w:num>
  <w:num w:numId="19">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3"/>
  </w:num>
  <w:num w:numId="22">
    <w:abstractNumId w:val="4"/>
  </w:num>
  <w:num w:numId="23">
    <w:abstractNumId w:val="29"/>
  </w:num>
  <w:num w:numId="24">
    <w:abstractNumId w:val="19"/>
  </w:num>
  <w:num w:numId="25">
    <w:abstractNumId w:val="15"/>
  </w:num>
  <w:num w:numId="26">
    <w:abstractNumId w:val="30"/>
  </w:num>
  <w:num w:numId="27">
    <w:abstractNumId w:val="3"/>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26"/>
  </w:num>
  <w:num w:numId="31">
    <w:abstractNumId w:val="42"/>
  </w:num>
  <w:num w:numId="32">
    <w:abstractNumId w:val="9"/>
  </w:num>
  <w:num w:numId="33">
    <w:abstractNumId w:val="13"/>
  </w:num>
  <w:num w:numId="34">
    <w:abstractNumId w:val="38"/>
  </w:num>
  <w:num w:numId="35">
    <w:abstractNumId w:val="25"/>
  </w:num>
  <w:num w:numId="36">
    <w:abstractNumId w:val="37"/>
  </w:num>
  <w:num w:numId="37">
    <w:abstractNumId w:val="41"/>
  </w:num>
  <w:num w:numId="38">
    <w:abstractNumId w:val="16"/>
  </w:num>
  <w:num w:numId="39">
    <w:abstractNumId w:val="6"/>
  </w:num>
  <w:num w:numId="40">
    <w:abstractNumId w:val="2"/>
  </w:num>
  <w:num w:numId="41">
    <w:abstractNumId w:val="31"/>
  </w:num>
  <w:num w:numId="42">
    <w:abstractNumId w:val="17"/>
  </w:num>
  <w:num w:numId="43">
    <w:abstractNumId w:val="7"/>
  </w:num>
  <w:num w:numId="44">
    <w:abstractNumId w:val="35"/>
  </w:num>
  <w:num w:numId="45">
    <w:abstractNumId w:val="32"/>
  </w:num>
  <w:num w:numId="46">
    <w:abstractNumId w:val="28"/>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1"/>
  </w:num>
  <w:num w:numId="70">
    <w:abstractNumId w:val="20"/>
  </w:num>
  <w:num w:numId="71">
    <w:abstractNumId w:val="27"/>
  </w:num>
  <w:num w:numId="72">
    <w:abstractNumId w:val="20"/>
  </w:num>
  <w:num w:numId="73">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evenAndOddHeaders/>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4CE4"/>
    <w:rsid w:val="00005E29"/>
    <w:rsid w:val="00006533"/>
    <w:rsid w:val="00007854"/>
    <w:rsid w:val="00010335"/>
    <w:rsid w:val="0001237A"/>
    <w:rsid w:val="0001563A"/>
    <w:rsid w:val="00017F77"/>
    <w:rsid w:val="00023570"/>
    <w:rsid w:val="000267FC"/>
    <w:rsid w:val="000305F7"/>
    <w:rsid w:val="000312AF"/>
    <w:rsid w:val="00031BFE"/>
    <w:rsid w:val="00037677"/>
    <w:rsid w:val="0004015F"/>
    <w:rsid w:val="00041C75"/>
    <w:rsid w:val="00046383"/>
    <w:rsid w:val="00056F35"/>
    <w:rsid w:val="000606F5"/>
    <w:rsid w:val="00065897"/>
    <w:rsid w:val="000663E4"/>
    <w:rsid w:val="00066C8B"/>
    <w:rsid w:val="00070E92"/>
    <w:rsid w:val="00072784"/>
    <w:rsid w:val="0007607C"/>
    <w:rsid w:val="0007721A"/>
    <w:rsid w:val="00083AF6"/>
    <w:rsid w:val="0008474F"/>
    <w:rsid w:val="00084EF4"/>
    <w:rsid w:val="0009010F"/>
    <w:rsid w:val="0009554A"/>
    <w:rsid w:val="00096A5E"/>
    <w:rsid w:val="00096DDF"/>
    <w:rsid w:val="00096E64"/>
    <w:rsid w:val="000A2AD2"/>
    <w:rsid w:val="000A7476"/>
    <w:rsid w:val="000A7975"/>
    <w:rsid w:val="000B27C8"/>
    <w:rsid w:val="000B5844"/>
    <w:rsid w:val="000B7D95"/>
    <w:rsid w:val="000C0433"/>
    <w:rsid w:val="000D06B5"/>
    <w:rsid w:val="000D1CAF"/>
    <w:rsid w:val="000D7280"/>
    <w:rsid w:val="000E2072"/>
    <w:rsid w:val="000E33CD"/>
    <w:rsid w:val="000E5F46"/>
    <w:rsid w:val="000E771C"/>
    <w:rsid w:val="000F4EAF"/>
    <w:rsid w:val="000F5569"/>
    <w:rsid w:val="000F6716"/>
    <w:rsid w:val="000F70D7"/>
    <w:rsid w:val="00103CAE"/>
    <w:rsid w:val="001046E9"/>
    <w:rsid w:val="00106558"/>
    <w:rsid w:val="001075E2"/>
    <w:rsid w:val="00107F3E"/>
    <w:rsid w:val="001114C1"/>
    <w:rsid w:val="001123E5"/>
    <w:rsid w:val="001130AC"/>
    <w:rsid w:val="00114E90"/>
    <w:rsid w:val="00117609"/>
    <w:rsid w:val="00123BFB"/>
    <w:rsid w:val="00126251"/>
    <w:rsid w:val="001268F7"/>
    <w:rsid w:val="00130578"/>
    <w:rsid w:val="001329A8"/>
    <w:rsid w:val="00132A64"/>
    <w:rsid w:val="00133D52"/>
    <w:rsid w:val="00135C33"/>
    <w:rsid w:val="00135FA1"/>
    <w:rsid w:val="00136F21"/>
    <w:rsid w:val="0013756B"/>
    <w:rsid w:val="001436E5"/>
    <w:rsid w:val="00147274"/>
    <w:rsid w:val="00150C1C"/>
    <w:rsid w:val="00151642"/>
    <w:rsid w:val="00151D39"/>
    <w:rsid w:val="00152F61"/>
    <w:rsid w:val="0015687E"/>
    <w:rsid w:val="0015701D"/>
    <w:rsid w:val="001570D9"/>
    <w:rsid w:val="00160088"/>
    <w:rsid w:val="00160C2A"/>
    <w:rsid w:val="00165D31"/>
    <w:rsid w:val="00166AB8"/>
    <w:rsid w:val="0017244F"/>
    <w:rsid w:val="00176F6D"/>
    <w:rsid w:val="00177706"/>
    <w:rsid w:val="001779AF"/>
    <w:rsid w:val="00182BFF"/>
    <w:rsid w:val="00191593"/>
    <w:rsid w:val="001924A5"/>
    <w:rsid w:val="00195563"/>
    <w:rsid w:val="001A169D"/>
    <w:rsid w:val="001A186D"/>
    <w:rsid w:val="001A1C55"/>
    <w:rsid w:val="001B1E37"/>
    <w:rsid w:val="001B62A1"/>
    <w:rsid w:val="001C2C9D"/>
    <w:rsid w:val="001C53F2"/>
    <w:rsid w:val="001C608E"/>
    <w:rsid w:val="001C7715"/>
    <w:rsid w:val="001D1D26"/>
    <w:rsid w:val="001D2E23"/>
    <w:rsid w:val="001D491D"/>
    <w:rsid w:val="001D52F0"/>
    <w:rsid w:val="001D575F"/>
    <w:rsid w:val="001E13C7"/>
    <w:rsid w:val="001E2260"/>
    <w:rsid w:val="001E285E"/>
    <w:rsid w:val="001E2906"/>
    <w:rsid w:val="001E3D45"/>
    <w:rsid w:val="001E4A2D"/>
    <w:rsid w:val="001F0092"/>
    <w:rsid w:val="001F01A5"/>
    <w:rsid w:val="001F4F02"/>
    <w:rsid w:val="001F6A10"/>
    <w:rsid w:val="001F73A3"/>
    <w:rsid w:val="001F766E"/>
    <w:rsid w:val="00200421"/>
    <w:rsid w:val="00201A22"/>
    <w:rsid w:val="00210A34"/>
    <w:rsid w:val="00211AAB"/>
    <w:rsid w:val="00213622"/>
    <w:rsid w:val="00213A28"/>
    <w:rsid w:val="002204DA"/>
    <w:rsid w:val="00220FFD"/>
    <w:rsid w:val="00221A5A"/>
    <w:rsid w:val="0022327D"/>
    <w:rsid w:val="00230083"/>
    <w:rsid w:val="002322E9"/>
    <w:rsid w:val="00232A23"/>
    <w:rsid w:val="00233AE8"/>
    <w:rsid w:val="002354AC"/>
    <w:rsid w:val="00237211"/>
    <w:rsid w:val="002406AD"/>
    <w:rsid w:val="0024247A"/>
    <w:rsid w:val="00243A1A"/>
    <w:rsid w:val="00244E40"/>
    <w:rsid w:val="00246B8A"/>
    <w:rsid w:val="00252DC2"/>
    <w:rsid w:val="002608EE"/>
    <w:rsid w:val="00260E7B"/>
    <w:rsid w:val="002620BB"/>
    <w:rsid w:val="00271821"/>
    <w:rsid w:val="00272B20"/>
    <w:rsid w:val="00273C37"/>
    <w:rsid w:val="00273E70"/>
    <w:rsid w:val="0027435E"/>
    <w:rsid w:val="00274EB3"/>
    <w:rsid w:val="00275496"/>
    <w:rsid w:val="00277A29"/>
    <w:rsid w:val="00286697"/>
    <w:rsid w:val="002874B9"/>
    <w:rsid w:val="00287A78"/>
    <w:rsid w:val="00287FA4"/>
    <w:rsid w:val="002909DE"/>
    <w:rsid w:val="002914BC"/>
    <w:rsid w:val="00293AC9"/>
    <w:rsid w:val="00293E50"/>
    <w:rsid w:val="002943A2"/>
    <w:rsid w:val="00294BCA"/>
    <w:rsid w:val="002A0BB5"/>
    <w:rsid w:val="002A14ED"/>
    <w:rsid w:val="002A2C85"/>
    <w:rsid w:val="002A70ED"/>
    <w:rsid w:val="002B4142"/>
    <w:rsid w:val="002B43F0"/>
    <w:rsid w:val="002B612E"/>
    <w:rsid w:val="002C137A"/>
    <w:rsid w:val="002C2651"/>
    <w:rsid w:val="002C271B"/>
    <w:rsid w:val="002C3AFB"/>
    <w:rsid w:val="002C466C"/>
    <w:rsid w:val="002C48C5"/>
    <w:rsid w:val="002C505F"/>
    <w:rsid w:val="002D17CD"/>
    <w:rsid w:val="002D3A03"/>
    <w:rsid w:val="002D5545"/>
    <w:rsid w:val="002D5A86"/>
    <w:rsid w:val="002D69C3"/>
    <w:rsid w:val="002E18DD"/>
    <w:rsid w:val="002E2A4D"/>
    <w:rsid w:val="002E474B"/>
    <w:rsid w:val="002E5B88"/>
    <w:rsid w:val="002E5E71"/>
    <w:rsid w:val="002E76DA"/>
    <w:rsid w:val="002F2752"/>
    <w:rsid w:val="002F2AE0"/>
    <w:rsid w:val="002F36D9"/>
    <w:rsid w:val="002F74D9"/>
    <w:rsid w:val="00304CF6"/>
    <w:rsid w:val="00306FF4"/>
    <w:rsid w:val="00307A5C"/>
    <w:rsid w:val="003110A4"/>
    <w:rsid w:val="0031346C"/>
    <w:rsid w:val="00314CD6"/>
    <w:rsid w:val="003203F2"/>
    <w:rsid w:val="00323672"/>
    <w:rsid w:val="00324088"/>
    <w:rsid w:val="00324AF5"/>
    <w:rsid w:val="00327424"/>
    <w:rsid w:val="00327AA4"/>
    <w:rsid w:val="00336EAC"/>
    <w:rsid w:val="0034347C"/>
    <w:rsid w:val="00345DC4"/>
    <w:rsid w:val="003504E0"/>
    <w:rsid w:val="00351674"/>
    <w:rsid w:val="00352773"/>
    <w:rsid w:val="00353D65"/>
    <w:rsid w:val="00353D71"/>
    <w:rsid w:val="00354736"/>
    <w:rsid w:val="003553EB"/>
    <w:rsid w:val="0036285B"/>
    <w:rsid w:val="00362F04"/>
    <w:rsid w:val="00364086"/>
    <w:rsid w:val="00365EFA"/>
    <w:rsid w:val="0036637F"/>
    <w:rsid w:val="00367981"/>
    <w:rsid w:val="00370629"/>
    <w:rsid w:val="00371CA8"/>
    <w:rsid w:val="003756BD"/>
    <w:rsid w:val="003829CC"/>
    <w:rsid w:val="00387C18"/>
    <w:rsid w:val="0039007C"/>
    <w:rsid w:val="00390354"/>
    <w:rsid w:val="00391CDB"/>
    <w:rsid w:val="00391CFF"/>
    <w:rsid w:val="0039259E"/>
    <w:rsid w:val="003962BF"/>
    <w:rsid w:val="003A2ECB"/>
    <w:rsid w:val="003A6118"/>
    <w:rsid w:val="003B2A41"/>
    <w:rsid w:val="003B2CD9"/>
    <w:rsid w:val="003B4DAF"/>
    <w:rsid w:val="003C0E26"/>
    <w:rsid w:val="003C1513"/>
    <w:rsid w:val="003C25B6"/>
    <w:rsid w:val="003C532C"/>
    <w:rsid w:val="003C5C6A"/>
    <w:rsid w:val="003D13E1"/>
    <w:rsid w:val="003D1C9E"/>
    <w:rsid w:val="003D3A34"/>
    <w:rsid w:val="003D58D3"/>
    <w:rsid w:val="003D6D9E"/>
    <w:rsid w:val="003E23EE"/>
    <w:rsid w:val="003E364D"/>
    <w:rsid w:val="003E4BAB"/>
    <w:rsid w:val="003E5422"/>
    <w:rsid w:val="003E6E82"/>
    <w:rsid w:val="003F0268"/>
    <w:rsid w:val="003F7111"/>
    <w:rsid w:val="00401D29"/>
    <w:rsid w:val="004073A6"/>
    <w:rsid w:val="00411968"/>
    <w:rsid w:val="00414098"/>
    <w:rsid w:val="00416C23"/>
    <w:rsid w:val="00420013"/>
    <w:rsid w:val="00421C3E"/>
    <w:rsid w:val="00422025"/>
    <w:rsid w:val="0042275B"/>
    <w:rsid w:val="004249BD"/>
    <w:rsid w:val="00426BA7"/>
    <w:rsid w:val="00430179"/>
    <w:rsid w:val="00433E3D"/>
    <w:rsid w:val="00435053"/>
    <w:rsid w:val="00436D27"/>
    <w:rsid w:val="00437C45"/>
    <w:rsid w:val="00447FEF"/>
    <w:rsid w:val="004503FA"/>
    <w:rsid w:val="004512C9"/>
    <w:rsid w:val="00452170"/>
    <w:rsid w:val="00456A63"/>
    <w:rsid w:val="00456E0D"/>
    <w:rsid w:val="004600AE"/>
    <w:rsid w:val="00461FAF"/>
    <w:rsid w:val="0046466E"/>
    <w:rsid w:val="004666C7"/>
    <w:rsid w:val="0046779C"/>
    <w:rsid w:val="004726ED"/>
    <w:rsid w:val="00482558"/>
    <w:rsid w:val="00483573"/>
    <w:rsid w:val="00484590"/>
    <w:rsid w:val="00484CB3"/>
    <w:rsid w:val="004860FF"/>
    <w:rsid w:val="0048620D"/>
    <w:rsid w:val="00486B51"/>
    <w:rsid w:val="00487FE1"/>
    <w:rsid w:val="00495C1A"/>
    <w:rsid w:val="004A3DA4"/>
    <w:rsid w:val="004A4EDA"/>
    <w:rsid w:val="004A5D4C"/>
    <w:rsid w:val="004B244D"/>
    <w:rsid w:val="004B31C5"/>
    <w:rsid w:val="004B3B33"/>
    <w:rsid w:val="004B5561"/>
    <w:rsid w:val="004B65BD"/>
    <w:rsid w:val="004C04CB"/>
    <w:rsid w:val="004C0948"/>
    <w:rsid w:val="004C4112"/>
    <w:rsid w:val="004C4BCC"/>
    <w:rsid w:val="004D59A7"/>
    <w:rsid w:val="004D70FE"/>
    <w:rsid w:val="004E017C"/>
    <w:rsid w:val="004E1872"/>
    <w:rsid w:val="004E2018"/>
    <w:rsid w:val="004E4187"/>
    <w:rsid w:val="004E7E26"/>
    <w:rsid w:val="004F14E4"/>
    <w:rsid w:val="004F2347"/>
    <w:rsid w:val="004F357B"/>
    <w:rsid w:val="00500DE0"/>
    <w:rsid w:val="005023AA"/>
    <w:rsid w:val="00502B76"/>
    <w:rsid w:val="005035B8"/>
    <w:rsid w:val="00512831"/>
    <w:rsid w:val="0051350D"/>
    <w:rsid w:val="005151B0"/>
    <w:rsid w:val="00516C0E"/>
    <w:rsid w:val="005212E5"/>
    <w:rsid w:val="0052212E"/>
    <w:rsid w:val="0052227C"/>
    <w:rsid w:val="00523531"/>
    <w:rsid w:val="005256A6"/>
    <w:rsid w:val="0052683F"/>
    <w:rsid w:val="005269F0"/>
    <w:rsid w:val="0053058E"/>
    <w:rsid w:val="00530A42"/>
    <w:rsid w:val="0053225A"/>
    <w:rsid w:val="00540168"/>
    <w:rsid w:val="00546D80"/>
    <w:rsid w:val="00547016"/>
    <w:rsid w:val="00550253"/>
    <w:rsid w:val="00552630"/>
    <w:rsid w:val="00554B59"/>
    <w:rsid w:val="00557137"/>
    <w:rsid w:val="0056172F"/>
    <w:rsid w:val="00564C0F"/>
    <w:rsid w:val="005724F4"/>
    <w:rsid w:val="00574D0D"/>
    <w:rsid w:val="005762FE"/>
    <w:rsid w:val="005845AF"/>
    <w:rsid w:val="00584EEB"/>
    <w:rsid w:val="005852FB"/>
    <w:rsid w:val="00585650"/>
    <w:rsid w:val="00590CAF"/>
    <w:rsid w:val="00593B0B"/>
    <w:rsid w:val="00596C82"/>
    <w:rsid w:val="0059784A"/>
    <w:rsid w:val="005B1F84"/>
    <w:rsid w:val="005B2FBA"/>
    <w:rsid w:val="005B3016"/>
    <w:rsid w:val="005B3EA0"/>
    <w:rsid w:val="005B574A"/>
    <w:rsid w:val="005B7843"/>
    <w:rsid w:val="005C1BD1"/>
    <w:rsid w:val="005C278C"/>
    <w:rsid w:val="005C4F32"/>
    <w:rsid w:val="005D2EB6"/>
    <w:rsid w:val="005D51F8"/>
    <w:rsid w:val="005D78DB"/>
    <w:rsid w:val="005D7FEC"/>
    <w:rsid w:val="005E09AD"/>
    <w:rsid w:val="005E0D68"/>
    <w:rsid w:val="005E0FF5"/>
    <w:rsid w:val="005E1E97"/>
    <w:rsid w:val="005F2824"/>
    <w:rsid w:val="005F384B"/>
    <w:rsid w:val="005F3DC1"/>
    <w:rsid w:val="005F4225"/>
    <w:rsid w:val="005F6D5F"/>
    <w:rsid w:val="005F7E15"/>
    <w:rsid w:val="00601A87"/>
    <w:rsid w:val="0060214E"/>
    <w:rsid w:val="006023D4"/>
    <w:rsid w:val="00606004"/>
    <w:rsid w:val="00606D08"/>
    <w:rsid w:val="00614F4C"/>
    <w:rsid w:val="006162EF"/>
    <w:rsid w:val="00621ED6"/>
    <w:rsid w:val="00622A38"/>
    <w:rsid w:val="00623714"/>
    <w:rsid w:val="00626AFD"/>
    <w:rsid w:val="00633395"/>
    <w:rsid w:val="0063528A"/>
    <w:rsid w:val="006367BE"/>
    <w:rsid w:val="00637AE8"/>
    <w:rsid w:val="0064123B"/>
    <w:rsid w:val="00642EC1"/>
    <w:rsid w:val="00643B7D"/>
    <w:rsid w:val="00645495"/>
    <w:rsid w:val="00647C2E"/>
    <w:rsid w:val="00650545"/>
    <w:rsid w:val="006515E6"/>
    <w:rsid w:val="00652A7D"/>
    <w:rsid w:val="00655A39"/>
    <w:rsid w:val="006641EE"/>
    <w:rsid w:val="00664E1E"/>
    <w:rsid w:val="006665FC"/>
    <w:rsid w:val="00667540"/>
    <w:rsid w:val="00671693"/>
    <w:rsid w:val="00673502"/>
    <w:rsid w:val="00674FF1"/>
    <w:rsid w:val="00680E67"/>
    <w:rsid w:val="00682961"/>
    <w:rsid w:val="006838BA"/>
    <w:rsid w:val="00686F5C"/>
    <w:rsid w:val="006912A5"/>
    <w:rsid w:val="006930EB"/>
    <w:rsid w:val="0069369B"/>
    <w:rsid w:val="006957ED"/>
    <w:rsid w:val="006A00E0"/>
    <w:rsid w:val="006A1F81"/>
    <w:rsid w:val="006A2BCF"/>
    <w:rsid w:val="006A5F4F"/>
    <w:rsid w:val="006A63A8"/>
    <w:rsid w:val="006C0557"/>
    <w:rsid w:val="006C4D86"/>
    <w:rsid w:val="006E22A4"/>
    <w:rsid w:val="006E253F"/>
    <w:rsid w:val="006E26A4"/>
    <w:rsid w:val="006E39C0"/>
    <w:rsid w:val="006E4CE9"/>
    <w:rsid w:val="006E5DE3"/>
    <w:rsid w:val="006E7940"/>
    <w:rsid w:val="006F4FF8"/>
    <w:rsid w:val="006F5E2C"/>
    <w:rsid w:val="00700023"/>
    <w:rsid w:val="00701B3C"/>
    <w:rsid w:val="00705DF7"/>
    <w:rsid w:val="0071086F"/>
    <w:rsid w:val="00721BC2"/>
    <w:rsid w:val="00724A00"/>
    <w:rsid w:val="0072534E"/>
    <w:rsid w:val="00726A60"/>
    <w:rsid w:val="0073111B"/>
    <w:rsid w:val="00733403"/>
    <w:rsid w:val="00736DDA"/>
    <w:rsid w:val="00737480"/>
    <w:rsid w:val="0073762B"/>
    <w:rsid w:val="00742CB6"/>
    <w:rsid w:val="00747057"/>
    <w:rsid w:val="007502F1"/>
    <w:rsid w:val="00751D3A"/>
    <w:rsid w:val="007538CF"/>
    <w:rsid w:val="00754E60"/>
    <w:rsid w:val="00755EB5"/>
    <w:rsid w:val="007625E9"/>
    <w:rsid w:val="0076466B"/>
    <w:rsid w:val="007671E0"/>
    <w:rsid w:val="0077688D"/>
    <w:rsid w:val="00776E47"/>
    <w:rsid w:val="007771D5"/>
    <w:rsid w:val="00777EC3"/>
    <w:rsid w:val="00784D86"/>
    <w:rsid w:val="00793D82"/>
    <w:rsid w:val="007963D7"/>
    <w:rsid w:val="00797BBD"/>
    <w:rsid w:val="00797E8B"/>
    <w:rsid w:val="007A1A10"/>
    <w:rsid w:val="007A29F8"/>
    <w:rsid w:val="007A369D"/>
    <w:rsid w:val="007A37E6"/>
    <w:rsid w:val="007A46ED"/>
    <w:rsid w:val="007A4A4C"/>
    <w:rsid w:val="007A5E1B"/>
    <w:rsid w:val="007A625B"/>
    <w:rsid w:val="007A64E0"/>
    <w:rsid w:val="007B1343"/>
    <w:rsid w:val="007B1C8E"/>
    <w:rsid w:val="007B4EA6"/>
    <w:rsid w:val="007B59FB"/>
    <w:rsid w:val="007B7D3F"/>
    <w:rsid w:val="007C2AFA"/>
    <w:rsid w:val="007C4838"/>
    <w:rsid w:val="007C521E"/>
    <w:rsid w:val="007D18F8"/>
    <w:rsid w:val="007D1C1F"/>
    <w:rsid w:val="007D2B76"/>
    <w:rsid w:val="007E0215"/>
    <w:rsid w:val="007E51DC"/>
    <w:rsid w:val="007E660E"/>
    <w:rsid w:val="007E6F5B"/>
    <w:rsid w:val="007F0B08"/>
    <w:rsid w:val="007F1B6A"/>
    <w:rsid w:val="007F486C"/>
    <w:rsid w:val="007F5C40"/>
    <w:rsid w:val="007F7756"/>
    <w:rsid w:val="007F7F15"/>
    <w:rsid w:val="008007CE"/>
    <w:rsid w:val="0080233E"/>
    <w:rsid w:val="00803A50"/>
    <w:rsid w:val="00805D3A"/>
    <w:rsid w:val="00813025"/>
    <w:rsid w:val="008131E7"/>
    <w:rsid w:val="0081436B"/>
    <w:rsid w:val="0081479E"/>
    <w:rsid w:val="00814B91"/>
    <w:rsid w:val="00815915"/>
    <w:rsid w:val="008252CB"/>
    <w:rsid w:val="00825E2A"/>
    <w:rsid w:val="0083015C"/>
    <w:rsid w:val="00835182"/>
    <w:rsid w:val="00835DDC"/>
    <w:rsid w:val="008409CB"/>
    <w:rsid w:val="00844F93"/>
    <w:rsid w:val="00845E3E"/>
    <w:rsid w:val="0085050F"/>
    <w:rsid w:val="008507F7"/>
    <w:rsid w:val="0085098A"/>
    <w:rsid w:val="00852639"/>
    <w:rsid w:val="00852F42"/>
    <w:rsid w:val="0085316A"/>
    <w:rsid w:val="008545B6"/>
    <w:rsid w:val="00863373"/>
    <w:rsid w:val="00871C50"/>
    <w:rsid w:val="00875153"/>
    <w:rsid w:val="0087719B"/>
    <w:rsid w:val="008804C6"/>
    <w:rsid w:val="008805E5"/>
    <w:rsid w:val="008846DB"/>
    <w:rsid w:val="0089366C"/>
    <w:rsid w:val="0089727E"/>
    <w:rsid w:val="008A0393"/>
    <w:rsid w:val="008A43F2"/>
    <w:rsid w:val="008A5F47"/>
    <w:rsid w:val="008B0F6F"/>
    <w:rsid w:val="008B4558"/>
    <w:rsid w:val="008B5CED"/>
    <w:rsid w:val="008B7504"/>
    <w:rsid w:val="008B7978"/>
    <w:rsid w:val="008C4F6A"/>
    <w:rsid w:val="008C521E"/>
    <w:rsid w:val="008C7FF3"/>
    <w:rsid w:val="008D30B9"/>
    <w:rsid w:val="008D316D"/>
    <w:rsid w:val="008D41F8"/>
    <w:rsid w:val="008D4F88"/>
    <w:rsid w:val="008E0A1B"/>
    <w:rsid w:val="008E5867"/>
    <w:rsid w:val="008F0B13"/>
    <w:rsid w:val="008F10BA"/>
    <w:rsid w:val="008F2D62"/>
    <w:rsid w:val="008F464D"/>
    <w:rsid w:val="008F7788"/>
    <w:rsid w:val="008F7C69"/>
    <w:rsid w:val="00901283"/>
    <w:rsid w:val="009018E4"/>
    <w:rsid w:val="0090206F"/>
    <w:rsid w:val="0090223C"/>
    <w:rsid w:val="00905798"/>
    <w:rsid w:val="009065FF"/>
    <w:rsid w:val="0090672A"/>
    <w:rsid w:val="009111C4"/>
    <w:rsid w:val="009138A0"/>
    <w:rsid w:val="009179A5"/>
    <w:rsid w:val="00920FE2"/>
    <w:rsid w:val="009223F8"/>
    <w:rsid w:val="009232D0"/>
    <w:rsid w:val="0092657C"/>
    <w:rsid w:val="00926ACF"/>
    <w:rsid w:val="009335FC"/>
    <w:rsid w:val="00935283"/>
    <w:rsid w:val="0093607C"/>
    <w:rsid w:val="00936A49"/>
    <w:rsid w:val="00937020"/>
    <w:rsid w:val="00941438"/>
    <w:rsid w:val="00944D53"/>
    <w:rsid w:val="00945357"/>
    <w:rsid w:val="009501E8"/>
    <w:rsid w:val="00952522"/>
    <w:rsid w:val="0095283F"/>
    <w:rsid w:val="00954B03"/>
    <w:rsid w:val="00954B7B"/>
    <w:rsid w:val="00960353"/>
    <w:rsid w:val="00961E10"/>
    <w:rsid w:val="009624BF"/>
    <w:rsid w:val="009658A8"/>
    <w:rsid w:val="00966AA9"/>
    <w:rsid w:val="0096764F"/>
    <w:rsid w:val="00970F46"/>
    <w:rsid w:val="009758F8"/>
    <w:rsid w:val="00976C31"/>
    <w:rsid w:val="00980B2C"/>
    <w:rsid w:val="00980F8F"/>
    <w:rsid w:val="00982AEC"/>
    <w:rsid w:val="009837F6"/>
    <w:rsid w:val="0099175B"/>
    <w:rsid w:val="009938A8"/>
    <w:rsid w:val="009939F8"/>
    <w:rsid w:val="00994DBB"/>
    <w:rsid w:val="009975FD"/>
    <w:rsid w:val="00997A16"/>
    <w:rsid w:val="009A0861"/>
    <w:rsid w:val="009A0B79"/>
    <w:rsid w:val="009A0DA0"/>
    <w:rsid w:val="009A2401"/>
    <w:rsid w:val="009A79C1"/>
    <w:rsid w:val="009B2DA0"/>
    <w:rsid w:val="009B42EA"/>
    <w:rsid w:val="009B5B92"/>
    <w:rsid w:val="009B787F"/>
    <w:rsid w:val="009C3FD8"/>
    <w:rsid w:val="009D2566"/>
    <w:rsid w:val="009D410F"/>
    <w:rsid w:val="009D4599"/>
    <w:rsid w:val="009D4B20"/>
    <w:rsid w:val="009D54F9"/>
    <w:rsid w:val="009D5FE2"/>
    <w:rsid w:val="009E4AF3"/>
    <w:rsid w:val="009E5300"/>
    <w:rsid w:val="009E60A6"/>
    <w:rsid w:val="009F0ADA"/>
    <w:rsid w:val="009F18C9"/>
    <w:rsid w:val="009F363C"/>
    <w:rsid w:val="009F4D90"/>
    <w:rsid w:val="009F5F51"/>
    <w:rsid w:val="00A04C0E"/>
    <w:rsid w:val="00A110CB"/>
    <w:rsid w:val="00A1234B"/>
    <w:rsid w:val="00A13189"/>
    <w:rsid w:val="00A22C5B"/>
    <w:rsid w:val="00A25C21"/>
    <w:rsid w:val="00A25E7B"/>
    <w:rsid w:val="00A30211"/>
    <w:rsid w:val="00A32192"/>
    <w:rsid w:val="00A32C0D"/>
    <w:rsid w:val="00A357EB"/>
    <w:rsid w:val="00A37402"/>
    <w:rsid w:val="00A40EBD"/>
    <w:rsid w:val="00A51BBE"/>
    <w:rsid w:val="00A557E0"/>
    <w:rsid w:val="00A55F1D"/>
    <w:rsid w:val="00A571B9"/>
    <w:rsid w:val="00A577E7"/>
    <w:rsid w:val="00A57D6E"/>
    <w:rsid w:val="00A61DFC"/>
    <w:rsid w:val="00A6439C"/>
    <w:rsid w:val="00A64635"/>
    <w:rsid w:val="00A6738E"/>
    <w:rsid w:val="00A71B28"/>
    <w:rsid w:val="00A76BC8"/>
    <w:rsid w:val="00A804ED"/>
    <w:rsid w:val="00A84B56"/>
    <w:rsid w:val="00A84BC8"/>
    <w:rsid w:val="00A90BA6"/>
    <w:rsid w:val="00A925BB"/>
    <w:rsid w:val="00A9394D"/>
    <w:rsid w:val="00A94F3F"/>
    <w:rsid w:val="00AA5656"/>
    <w:rsid w:val="00AA722E"/>
    <w:rsid w:val="00AB2F5F"/>
    <w:rsid w:val="00AB51B1"/>
    <w:rsid w:val="00AB7755"/>
    <w:rsid w:val="00AC32A4"/>
    <w:rsid w:val="00AC331E"/>
    <w:rsid w:val="00AC787A"/>
    <w:rsid w:val="00AD1207"/>
    <w:rsid w:val="00AD1826"/>
    <w:rsid w:val="00AE169C"/>
    <w:rsid w:val="00AE22AB"/>
    <w:rsid w:val="00AE6133"/>
    <w:rsid w:val="00AE7172"/>
    <w:rsid w:val="00AF18AD"/>
    <w:rsid w:val="00AF1B33"/>
    <w:rsid w:val="00AF23E0"/>
    <w:rsid w:val="00AF2DC9"/>
    <w:rsid w:val="00AF309F"/>
    <w:rsid w:val="00AF5981"/>
    <w:rsid w:val="00AF5FFD"/>
    <w:rsid w:val="00B034A7"/>
    <w:rsid w:val="00B03772"/>
    <w:rsid w:val="00B07CA3"/>
    <w:rsid w:val="00B11F72"/>
    <w:rsid w:val="00B13D65"/>
    <w:rsid w:val="00B15856"/>
    <w:rsid w:val="00B16955"/>
    <w:rsid w:val="00B1733C"/>
    <w:rsid w:val="00B22435"/>
    <w:rsid w:val="00B225D4"/>
    <w:rsid w:val="00B22C7E"/>
    <w:rsid w:val="00B27BF4"/>
    <w:rsid w:val="00B31DFA"/>
    <w:rsid w:val="00B3505B"/>
    <w:rsid w:val="00B36080"/>
    <w:rsid w:val="00B364D0"/>
    <w:rsid w:val="00B41CA8"/>
    <w:rsid w:val="00B43532"/>
    <w:rsid w:val="00B45EF4"/>
    <w:rsid w:val="00B50972"/>
    <w:rsid w:val="00B55D66"/>
    <w:rsid w:val="00B567F0"/>
    <w:rsid w:val="00B60320"/>
    <w:rsid w:val="00B62847"/>
    <w:rsid w:val="00B64E47"/>
    <w:rsid w:val="00B66C73"/>
    <w:rsid w:val="00B6774C"/>
    <w:rsid w:val="00B67800"/>
    <w:rsid w:val="00B70707"/>
    <w:rsid w:val="00B71F93"/>
    <w:rsid w:val="00B728E0"/>
    <w:rsid w:val="00B73016"/>
    <w:rsid w:val="00B73F90"/>
    <w:rsid w:val="00B7550E"/>
    <w:rsid w:val="00B771C6"/>
    <w:rsid w:val="00B80718"/>
    <w:rsid w:val="00B808E9"/>
    <w:rsid w:val="00B80993"/>
    <w:rsid w:val="00B908BF"/>
    <w:rsid w:val="00B94BE6"/>
    <w:rsid w:val="00B95018"/>
    <w:rsid w:val="00B96356"/>
    <w:rsid w:val="00BB2010"/>
    <w:rsid w:val="00BB4878"/>
    <w:rsid w:val="00BB4F15"/>
    <w:rsid w:val="00BB7EEF"/>
    <w:rsid w:val="00BC0C29"/>
    <w:rsid w:val="00BC2F62"/>
    <w:rsid w:val="00BC513D"/>
    <w:rsid w:val="00BC6380"/>
    <w:rsid w:val="00BD1838"/>
    <w:rsid w:val="00BD29F9"/>
    <w:rsid w:val="00BD3FDE"/>
    <w:rsid w:val="00BD48C0"/>
    <w:rsid w:val="00BD48EE"/>
    <w:rsid w:val="00BD507F"/>
    <w:rsid w:val="00BD6D6A"/>
    <w:rsid w:val="00BE0F28"/>
    <w:rsid w:val="00BE4BE7"/>
    <w:rsid w:val="00BF27FB"/>
    <w:rsid w:val="00BF478F"/>
    <w:rsid w:val="00BF4964"/>
    <w:rsid w:val="00BF51A1"/>
    <w:rsid w:val="00BF5E8A"/>
    <w:rsid w:val="00BF696F"/>
    <w:rsid w:val="00BF79DB"/>
    <w:rsid w:val="00C02631"/>
    <w:rsid w:val="00C0382A"/>
    <w:rsid w:val="00C05477"/>
    <w:rsid w:val="00C05D7E"/>
    <w:rsid w:val="00C10024"/>
    <w:rsid w:val="00C10DE5"/>
    <w:rsid w:val="00C12CE2"/>
    <w:rsid w:val="00C136E6"/>
    <w:rsid w:val="00C20167"/>
    <w:rsid w:val="00C2199C"/>
    <w:rsid w:val="00C22EF2"/>
    <w:rsid w:val="00C24F1D"/>
    <w:rsid w:val="00C264AC"/>
    <w:rsid w:val="00C30230"/>
    <w:rsid w:val="00C30486"/>
    <w:rsid w:val="00C33583"/>
    <w:rsid w:val="00C414E5"/>
    <w:rsid w:val="00C42434"/>
    <w:rsid w:val="00C436DD"/>
    <w:rsid w:val="00C46154"/>
    <w:rsid w:val="00C46874"/>
    <w:rsid w:val="00C50785"/>
    <w:rsid w:val="00C530A8"/>
    <w:rsid w:val="00C56533"/>
    <w:rsid w:val="00C57170"/>
    <w:rsid w:val="00C576C6"/>
    <w:rsid w:val="00C57DFF"/>
    <w:rsid w:val="00C617B8"/>
    <w:rsid w:val="00C61AEF"/>
    <w:rsid w:val="00C61E74"/>
    <w:rsid w:val="00C61EF0"/>
    <w:rsid w:val="00C61F82"/>
    <w:rsid w:val="00C64A2C"/>
    <w:rsid w:val="00C67A44"/>
    <w:rsid w:val="00C70410"/>
    <w:rsid w:val="00C7047D"/>
    <w:rsid w:val="00C71481"/>
    <w:rsid w:val="00C7148E"/>
    <w:rsid w:val="00C71726"/>
    <w:rsid w:val="00C7293D"/>
    <w:rsid w:val="00C81AD1"/>
    <w:rsid w:val="00C82317"/>
    <w:rsid w:val="00C8459D"/>
    <w:rsid w:val="00C85A50"/>
    <w:rsid w:val="00C85AC2"/>
    <w:rsid w:val="00C862BF"/>
    <w:rsid w:val="00C8736B"/>
    <w:rsid w:val="00C91A15"/>
    <w:rsid w:val="00C97848"/>
    <w:rsid w:val="00CA17F4"/>
    <w:rsid w:val="00CA4ACB"/>
    <w:rsid w:val="00CB05A4"/>
    <w:rsid w:val="00CB0AF5"/>
    <w:rsid w:val="00CB0C07"/>
    <w:rsid w:val="00CB2499"/>
    <w:rsid w:val="00CB3B04"/>
    <w:rsid w:val="00CB3F14"/>
    <w:rsid w:val="00CB652E"/>
    <w:rsid w:val="00CC1331"/>
    <w:rsid w:val="00CC1B7A"/>
    <w:rsid w:val="00CC7FF7"/>
    <w:rsid w:val="00CD6370"/>
    <w:rsid w:val="00CE042E"/>
    <w:rsid w:val="00CE3464"/>
    <w:rsid w:val="00CE5042"/>
    <w:rsid w:val="00CE6E61"/>
    <w:rsid w:val="00CE7428"/>
    <w:rsid w:val="00CF0488"/>
    <w:rsid w:val="00CF2048"/>
    <w:rsid w:val="00CF3704"/>
    <w:rsid w:val="00CF751C"/>
    <w:rsid w:val="00D02991"/>
    <w:rsid w:val="00D02FA3"/>
    <w:rsid w:val="00D0360E"/>
    <w:rsid w:val="00D04058"/>
    <w:rsid w:val="00D06546"/>
    <w:rsid w:val="00D1390F"/>
    <w:rsid w:val="00D17812"/>
    <w:rsid w:val="00D20281"/>
    <w:rsid w:val="00D254E6"/>
    <w:rsid w:val="00D32D05"/>
    <w:rsid w:val="00D333D3"/>
    <w:rsid w:val="00D3368B"/>
    <w:rsid w:val="00D33AE2"/>
    <w:rsid w:val="00D35707"/>
    <w:rsid w:val="00D43E60"/>
    <w:rsid w:val="00D455B3"/>
    <w:rsid w:val="00D503C6"/>
    <w:rsid w:val="00D52F41"/>
    <w:rsid w:val="00D55674"/>
    <w:rsid w:val="00D5737A"/>
    <w:rsid w:val="00D57399"/>
    <w:rsid w:val="00D57F9F"/>
    <w:rsid w:val="00D62BC6"/>
    <w:rsid w:val="00D64228"/>
    <w:rsid w:val="00D71AEE"/>
    <w:rsid w:val="00D72565"/>
    <w:rsid w:val="00D725EB"/>
    <w:rsid w:val="00D851DF"/>
    <w:rsid w:val="00D90C31"/>
    <w:rsid w:val="00D91864"/>
    <w:rsid w:val="00D9525F"/>
    <w:rsid w:val="00D953D8"/>
    <w:rsid w:val="00D96EC9"/>
    <w:rsid w:val="00D96FE2"/>
    <w:rsid w:val="00DA45D1"/>
    <w:rsid w:val="00DB2C89"/>
    <w:rsid w:val="00DB2E0B"/>
    <w:rsid w:val="00DB3B0D"/>
    <w:rsid w:val="00DB3D22"/>
    <w:rsid w:val="00DB58D5"/>
    <w:rsid w:val="00DB60BB"/>
    <w:rsid w:val="00DC290A"/>
    <w:rsid w:val="00DC2FB3"/>
    <w:rsid w:val="00DC46F5"/>
    <w:rsid w:val="00DC53EA"/>
    <w:rsid w:val="00DD358C"/>
    <w:rsid w:val="00DD3FDE"/>
    <w:rsid w:val="00DD401A"/>
    <w:rsid w:val="00DD5B0C"/>
    <w:rsid w:val="00DD667D"/>
    <w:rsid w:val="00DE2037"/>
    <w:rsid w:val="00DE30DD"/>
    <w:rsid w:val="00DE3536"/>
    <w:rsid w:val="00DE4BDD"/>
    <w:rsid w:val="00DE65A9"/>
    <w:rsid w:val="00DF0CCC"/>
    <w:rsid w:val="00DF2B1F"/>
    <w:rsid w:val="00E0291A"/>
    <w:rsid w:val="00E03975"/>
    <w:rsid w:val="00E03ED1"/>
    <w:rsid w:val="00E040C1"/>
    <w:rsid w:val="00E055E0"/>
    <w:rsid w:val="00E0699F"/>
    <w:rsid w:val="00E10C3C"/>
    <w:rsid w:val="00E131D6"/>
    <w:rsid w:val="00E14944"/>
    <w:rsid w:val="00E14A22"/>
    <w:rsid w:val="00E15CF3"/>
    <w:rsid w:val="00E2105B"/>
    <w:rsid w:val="00E25360"/>
    <w:rsid w:val="00E26676"/>
    <w:rsid w:val="00E304B5"/>
    <w:rsid w:val="00E304F7"/>
    <w:rsid w:val="00E37F42"/>
    <w:rsid w:val="00E419E1"/>
    <w:rsid w:val="00E47EC9"/>
    <w:rsid w:val="00E523A9"/>
    <w:rsid w:val="00E530D3"/>
    <w:rsid w:val="00E539DB"/>
    <w:rsid w:val="00E6008A"/>
    <w:rsid w:val="00E65AAB"/>
    <w:rsid w:val="00E66980"/>
    <w:rsid w:val="00E71AC6"/>
    <w:rsid w:val="00E73A27"/>
    <w:rsid w:val="00E80757"/>
    <w:rsid w:val="00E818B5"/>
    <w:rsid w:val="00E81CE6"/>
    <w:rsid w:val="00E9083B"/>
    <w:rsid w:val="00E94AD7"/>
    <w:rsid w:val="00E95167"/>
    <w:rsid w:val="00E96DE3"/>
    <w:rsid w:val="00E97789"/>
    <w:rsid w:val="00EA1980"/>
    <w:rsid w:val="00EA33D3"/>
    <w:rsid w:val="00EA3FDB"/>
    <w:rsid w:val="00EA4559"/>
    <w:rsid w:val="00EA64B7"/>
    <w:rsid w:val="00EA6D31"/>
    <w:rsid w:val="00EA7BF1"/>
    <w:rsid w:val="00EB391A"/>
    <w:rsid w:val="00EB641F"/>
    <w:rsid w:val="00EB7012"/>
    <w:rsid w:val="00EC108C"/>
    <w:rsid w:val="00EC4790"/>
    <w:rsid w:val="00EC7C6C"/>
    <w:rsid w:val="00ED019F"/>
    <w:rsid w:val="00ED0235"/>
    <w:rsid w:val="00ED5E0E"/>
    <w:rsid w:val="00EE00A9"/>
    <w:rsid w:val="00EE4E08"/>
    <w:rsid w:val="00EE5C30"/>
    <w:rsid w:val="00EF057A"/>
    <w:rsid w:val="00F006D1"/>
    <w:rsid w:val="00F032BD"/>
    <w:rsid w:val="00F0576D"/>
    <w:rsid w:val="00F060D0"/>
    <w:rsid w:val="00F0682F"/>
    <w:rsid w:val="00F07DAB"/>
    <w:rsid w:val="00F11872"/>
    <w:rsid w:val="00F11EF2"/>
    <w:rsid w:val="00F14437"/>
    <w:rsid w:val="00F21894"/>
    <w:rsid w:val="00F22ACB"/>
    <w:rsid w:val="00F24B38"/>
    <w:rsid w:val="00F30308"/>
    <w:rsid w:val="00F31EC4"/>
    <w:rsid w:val="00F341A4"/>
    <w:rsid w:val="00F360B5"/>
    <w:rsid w:val="00F400A6"/>
    <w:rsid w:val="00F41953"/>
    <w:rsid w:val="00F424A3"/>
    <w:rsid w:val="00F4612D"/>
    <w:rsid w:val="00F47D5C"/>
    <w:rsid w:val="00F50B89"/>
    <w:rsid w:val="00F51DAC"/>
    <w:rsid w:val="00F53464"/>
    <w:rsid w:val="00F5612F"/>
    <w:rsid w:val="00F62BFF"/>
    <w:rsid w:val="00F62C15"/>
    <w:rsid w:val="00F66C4F"/>
    <w:rsid w:val="00F7170A"/>
    <w:rsid w:val="00F72515"/>
    <w:rsid w:val="00F7423D"/>
    <w:rsid w:val="00F746B0"/>
    <w:rsid w:val="00F76AB0"/>
    <w:rsid w:val="00F82D79"/>
    <w:rsid w:val="00F82DDB"/>
    <w:rsid w:val="00F84592"/>
    <w:rsid w:val="00F84A3C"/>
    <w:rsid w:val="00F8568F"/>
    <w:rsid w:val="00F8636B"/>
    <w:rsid w:val="00F86554"/>
    <w:rsid w:val="00F869DA"/>
    <w:rsid w:val="00F92312"/>
    <w:rsid w:val="00F92D13"/>
    <w:rsid w:val="00F935AC"/>
    <w:rsid w:val="00F957D5"/>
    <w:rsid w:val="00F95F5E"/>
    <w:rsid w:val="00FA126F"/>
    <w:rsid w:val="00FA4915"/>
    <w:rsid w:val="00FB3942"/>
    <w:rsid w:val="00FB47DF"/>
    <w:rsid w:val="00FC1EA1"/>
    <w:rsid w:val="00FC21D2"/>
    <w:rsid w:val="00FC3D02"/>
    <w:rsid w:val="00FC48E1"/>
    <w:rsid w:val="00FC564B"/>
    <w:rsid w:val="00FC5CDE"/>
    <w:rsid w:val="00FD0B6A"/>
    <w:rsid w:val="00FD1569"/>
    <w:rsid w:val="00FD27CB"/>
    <w:rsid w:val="00FD290F"/>
    <w:rsid w:val="00FD3080"/>
    <w:rsid w:val="00FD351B"/>
    <w:rsid w:val="00FD6B34"/>
    <w:rsid w:val="00FE4A38"/>
    <w:rsid w:val="00FE5739"/>
    <w:rsid w:val="00FE7F83"/>
    <w:rsid w:val="00FF0249"/>
    <w:rsid w:val="00FF1095"/>
    <w:rsid w:val="00FF11FF"/>
    <w:rsid w:val="00FF71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3425"/>
    <o:shapelayout v:ext="edit">
      <o:idmap v:ext="edit" data="1"/>
    </o:shapelayout>
  </w:shapeDefaults>
  <w:decimalSymbol w:val="."/>
  <w:listSeparator w:val=","/>
  <w14:docId w14:val="308159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numPr>
        <w:numId w:val="17"/>
      </w:num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numPr>
        <w:ilvl w:val="1"/>
        <w:numId w:val="17"/>
      </w:num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AA5656"/>
    <w:pPr>
      <w:keepNext/>
      <w:spacing w:after="0"/>
      <w:ind w:left="360" w:hanging="360"/>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E055E0"/>
    <w:pPr>
      <w:jc w:val="left"/>
    </w:pPr>
    <w:rPr>
      <w:i/>
      <w:vanish/>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210A34"/>
    <w:rPr>
      <w:i/>
      <w:vanish/>
      <w:color w:val="FF0000"/>
      <w:lang w:val="x-none"/>
    </w:rPr>
  </w:style>
  <w:style w:type="character" w:customStyle="1" w:styleId="ExampletextCharChar">
    <w:name w:val="Example text Char Char"/>
    <w:link w:val="Exampletext0"/>
    <w:rsid w:val="00210A34"/>
    <w:rPr>
      <w:rFonts w:ascii="Book Antiqua" w:hAnsi="Book Antiqua"/>
      <w:i/>
      <w:vanish/>
      <w:color w:val="FF0000"/>
      <w:lang w:val="x-none"/>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A64635"/>
    <w:pPr>
      <w:tabs>
        <w:tab w:val="left" w:pos="284"/>
      </w:tabs>
      <w:spacing w:after="0" w:line="240" w:lineRule="auto"/>
      <w:ind w:left="284" w:hanging="28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semiHidden/>
    <w:unhideWhenUsed/>
    <w:rsid w:val="003E5422"/>
    <w:rPr>
      <w:color w:val="0000FF"/>
      <w:u w:val="singl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uiPriority w:val="99"/>
    <w:rsid w:val="00D96EC9"/>
    <w:pPr>
      <w:numPr>
        <w:numId w:val="6"/>
      </w:numPr>
    </w:pPr>
    <w:rPr>
      <w:lang w:val="x-none"/>
    </w:rPr>
  </w:style>
  <w:style w:type="character" w:customStyle="1" w:styleId="BulletChar">
    <w:name w:val="Bullet Char"/>
    <w:link w:val="Bullet"/>
    <w:uiPriority w:val="99"/>
    <w:rsid w:val="00D96EC9"/>
    <w:rPr>
      <w:rFonts w:ascii="Book Antiqua" w:hAnsi="Book Antiqua"/>
      <w:lang w:val="x-none"/>
    </w:rPr>
  </w:style>
  <w:style w:type="paragraph" w:customStyle="1" w:styleId="Dash">
    <w:name w:val="Dash"/>
    <w:basedOn w:val="Normal"/>
    <w:link w:val="DashChar"/>
    <w:rsid w:val="00A64635"/>
    <w:pPr>
      <w:numPr>
        <w:ilvl w:val="1"/>
        <w:numId w:val="6"/>
      </w:numPr>
    </w:pPr>
    <w:rPr>
      <w:lang w:val="x-none"/>
    </w:rPr>
  </w:style>
  <w:style w:type="character" w:customStyle="1" w:styleId="DashChar">
    <w:name w:val="Dash Char"/>
    <w:link w:val="Dash"/>
    <w:rsid w:val="00A64635"/>
    <w:rPr>
      <w:rFonts w:ascii="Book Antiqua" w:hAnsi="Book Antiqua" w:cs="Times New Roman"/>
      <w:sz w:val="20"/>
      <w:szCs w:val="20"/>
      <w:lang w:eastAsia="en-AU"/>
    </w:rPr>
  </w:style>
  <w:style w:type="paragraph" w:customStyle="1" w:styleId="DoubleDot">
    <w:name w:val="Double Dot"/>
    <w:basedOn w:val="Normal"/>
    <w:link w:val="DoubleDotChar"/>
    <w:rsid w:val="00A64635"/>
    <w:pPr>
      <w:numPr>
        <w:ilvl w:val="2"/>
        <w:numId w:val="6"/>
      </w:numPr>
    </w:pPr>
    <w:rPr>
      <w:lang w:val="x-none"/>
    </w:rPr>
  </w:style>
  <w:style w:type="character" w:customStyle="1" w:styleId="DoubleDotChar">
    <w:name w:val="Double Dot Char"/>
    <w:link w:val="DoubleDot"/>
    <w:rsid w:val="00A64635"/>
    <w:rPr>
      <w:rFonts w:ascii="Book Antiqua" w:hAnsi="Book Antiqua" w:cs="Times New Roman"/>
      <w:sz w:val="20"/>
      <w:szCs w:val="20"/>
      <w:lang w:eastAsia="en-AU"/>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ListParagraph">
    <w:name w:val="List Paragraph"/>
    <w:basedOn w:val="Normal"/>
    <w:uiPriority w:val="34"/>
    <w:qFormat/>
    <w:rsid w:val="00C64A2C"/>
    <w:pPr>
      <w:spacing w:after="200" w:line="276" w:lineRule="auto"/>
      <w:ind w:left="720"/>
      <w:contextualSpacing/>
      <w:jc w:val="left"/>
    </w:pPr>
    <w:rPr>
      <w:rFonts w:ascii="Calibri" w:eastAsia="Calibri" w:hAnsi="Calibri"/>
      <w:sz w:val="22"/>
      <w:szCs w:val="22"/>
      <w:lang w:val="en-US" w:eastAsia="en-US"/>
    </w:rPr>
  </w:style>
  <w:style w:type="paragraph" w:customStyle="1" w:styleId="Default">
    <w:name w:val="Default"/>
    <w:rsid w:val="007C2AFA"/>
    <w:pPr>
      <w:autoSpaceDE w:val="0"/>
      <w:autoSpaceDN w:val="0"/>
      <w:adjustRightInd w:val="0"/>
    </w:pPr>
    <w:rPr>
      <w:rFonts w:ascii="Arial" w:hAnsi="Arial" w:cs="Arial"/>
      <w:color w:val="000000"/>
      <w:sz w:val="24"/>
      <w:szCs w:val="24"/>
    </w:rPr>
  </w:style>
  <w:style w:type="paragraph" w:styleId="NoSpacing">
    <w:name w:val="No Spacing"/>
    <w:uiPriority w:val="1"/>
    <w:qFormat/>
    <w:rsid w:val="001D2E23"/>
    <w:pPr>
      <w:jc w:val="both"/>
    </w:pPr>
    <w:rPr>
      <w:rFonts w:ascii="Book Antiqua" w:hAnsi="Book Antiqua"/>
    </w:rPr>
  </w:style>
  <w:style w:type="table" w:styleId="TableGrid">
    <w:name w:val="Table Grid"/>
    <w:basedOn w:val="TableNormal"/>
    <w:uiPriority w:val="59"/>
    <w:rsid w:val="00A9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LeftChar">
    <w:name w:val="Table Text Left Char"/>
    <w:basedOn w:val="DefaultParagraphFont"/>
    <w:link w:val="TableTextLeft"/>
    <w:locked/>
    <w:rsid w:val="00A925BB"/>
    <w:rPr>
      <w:rFonts w:ascii="Arial" w:hAnsi="Arial"/>
      <w:sz w:val="18"/>
    </w:rPr>
  </w:style>
  <w:style w:type="paragraph" w:customStyle="1" w:styleId="TableTextLeft">
    <w:name w:val="Table Text Left"/>
    <w:basedOn w:val="Normal"/>
    <w:link w:val="TableTextLeftChar"/>
    <w:rsid w:val="00A925BB"/>
    <w:pPr>
      <w:spacing w:before="60" w:after="60" w:line="240" w:lineRule="auto"/>
      <w:jc w:val="left"/>
    </w:pPr>
    <w:rPr>
      <w:rFonts w:ascii="Arial" w:hAnsi="Arial"/>
      <w:sz w:val="18"/>
    </w:rPr>
  </w:style>
  <w:style w:type="character" w:customStyle="1" w:styleId="ChartandTableFootnoteChar">
    <w:name w:val="Chart and Table Footnote Char"/>
    <w:link w:val="ChartandTableFootnote"/>
    <w:rsid w:val="00452170"/>
    <w:rPr>
      <w:rFonts w:ascii="Arial" w:hAnsi="Arial"/>
      <w:sz w:val="16"/>
    </w:rPr>
  </w:style>
  <w:style w:type="paragraph" w:customStyle="1" w:styleId="TableTextCentred">
    <w:name w:val="Table Text Centred"/>
    <w:basedOn w:val="Normal"/>
    <w:rsid w:val="004666C7"/>
    <w:pPr>
      <w:spacing w:before="60" w:after="60" w:line="240" w:lineRule="auto"/>
      <w:jc w:val="center"/>
    </w:pPr>
    <w:rPr>
      <w:rFonts w:ascii="Arial" w:hAnsi="Arial"/>
      <w:sz w:val="18"/>
    </w:rPr>
  </w:style>
  <w:style w:type="character" w:styleId="PlaceholderText">
    <w:name w:val="Placeholder Text"/>
    <w:basedOn w:val="DefaultParagraphFont"/>
    <w:uiPriority w:val="99"/>
    <w:semiHidden/>
    <w:rsid w:val="00737480"/>
    <w:rPr>
      <w:color w:val="808080"/>
    </w:rPr>
  </w:style>
  <w:style w:type="paragraph" w:styleId="Revision">
    <w:name w:val="Revision"/>
    <w:hidden/>
    <w:uiPriority w:val="99"/>
    <w:semiHidden/>
    <w:rsid w:val="00E523A9"/>
    <w:rPr>
      <w:rFonts w:ascii="Book Antiqua" w:hAnsi="Book Antiqua"/>
    </w:rPr>
  </w:style>
  <w:style w:type="character" w:customStyle="1" w:styleId="FramedHeader">
    <w:name w:val="Framed Header"/>
    <w:rsid w:val="00DA45D1"/>
    <w:rPr>
      <w:rFonts w:ascii="Book Antiqua" w:hAnsi="Book Antiqua"/>
      <w:i/>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657">
      <w:bodyDiv w:val="1"/>
      <w:marLeft w:val="0"/>
      <w:marRight w:val="0"/>
      <w:marTop w:val="0"/>
      <w:marBottom w:val="0"/>
      <w:divBdr>
        <w:top w:val="none" w:sz="0" w:space="0" w:color="auto"/>
        <w:left w:val="none" w:sz="0" w:space="0" w:color="auto"/>
        <w:bottom w:val="none" w:sz="0" w:space="0" w:color="auto"/>
        <w:right w:val="none" w:sz="0" w:space="0" w:color="auto"/>
      </w:divBdr>
    </w:div>
    <w:div w:id="27918601">
      <w:bodyDiv w:val="1"/>
      <w:marLeft w:val="0"/>
      <w:marRight w:val="0"/>
      <w:marTop w:val="0"/>
      <w:marBottom w:val="0"/>
      <w:divBdr>
        <w:top w:val="none" w:sz="0" w:space="0" w:color="auto"/>
        <w:left w:val="none" w:sz="0" w:space="0" w:color="auto"/>
        <w:bottom w:val="none" w:sz="0" w:space="0" w:color="auto"/>
        <w:right w:val="none" w:sz="0" w:space="0" w:color="auto"/>
      </w:divBdr>
    </w:div>
    <w:div w:id="41945795">
      <w:bodyDiv w:val="1"/>
      <w:marLeft w:val="0"/>
      <w:marRight w:val="0"/>
      <w:marTop w:val="0"/>
      <w:marBottom w:val="0"/>
      <w:divBdr>
        <w:top w:val="none" w:sz="0" w:space="0" w:color="auto"/>
        <w:left w:val="none" w:sz="0" w:space="0" w:color="auto"/>
        <w:bottom w:val="none" w:sz="0" w:space="0" w:color="auto"/>
        <w:right w:val="none" w:sz="0" w:space="0" w:color="auto"/>
      </w:divBdr>
    </w:div>
    <w:div w:id="128712966">
      <w:bodyDiv w:val="1"/>
      <w:marLeft w:val="0"/>
      <w:marRight w:val="0"/>
      <w:marTop w:val="0"/>
      <w:marBottom w:val="0"/>
      <w:divBdr>
        <w:top w:val="none" w:sz="0" w:space="0" w:color="auto"/>
        <w:left w:val="none" w:sz="0" w:space="0" w:color="auto"/>
        <w:bottom w:val="none" w:sz="0" w:space="0" w:color="auto"/>
        <w:right w:val="none" w:sz="0" w:space="0" w:color="auto"/>
      </w:divBdr>
    </w:div>
    <w:div w:id="152110394">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11580654">
      <w:bodyDiv w:val="1"/>
      <w:marLeft w:val="0"/>
      <w:marRight w:val="0"/>
      <w:marTop w:val="0"/>
      <w:marBottom w:val="0"/>
      <w:divBdr>
        <w:top w:val="none" w:sz="0" w:space="0" w:color="auto"/>
        <w:left w:val="none" w:sz="0" w:space="0" w:color="auto"/>
        <w:bottom w:val="none" w:sz="0" w:space="0" w:color="auto"/>
        <w:right w:val="none" w:sz="0" w:space="0" w:color="auto"/>
      </w:divBdr>
    </w:div>
    <w:div w:id="338624844">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449401110">
      <w:bodyDiv w:val="1"/>
      <w:marLeft w:val="0"/>
      <w:marRight w:val="0"/>
      <w:marTop w:val="0"/>
      <w:marBottom w:val="0"/>
      <w:divBdr>
        <w:top w:val="none" w:sz="0" w:space="0" w:color="auto"/>
        <w:left w:val="none" w:sz="0" w:space="0" w:color="auto"/>
        <w:bottom w:val="none" w:sz="0" w:space="0" w:color="auto"/>
        <w:right w:val="none" w:sz="0" w:space="0" w:color="auto"/>
      </w:divBdr>
    </w:div>
    <w:div w:id="462356876">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91858090">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22346754">
      <w:bodyDiv w:val="1"/>
      <w:marLeft w:val="0"/>
      <w:marRight w:val="0"/>
      <w:marTop w:val="0"/>
      <w:marBottom w:val="0"/>
      <w:divBdr>
        <w:top w:val="none" w:sz="0" w:space="0" w:color="auto"/>
        <w:left w:val="none" w:sz="0" w:space="0" w:color="auto"/>
        <w:bottom w:val="none" w:sz="0" w:space="0" w:color="auto"/>
        <w:right w:val="none" w:sz="0" w:space="0" w:color="auto"/>
      </w:divBdr>
    </w:div>
    <w:div w:id="659582704">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9336329">
      <w:bodyDiv w:val="1"/>
      <w:marLeft w:val="0"/>
      <w:marRight w:val="0"/>
      <w:marTop w:val="0"/>
      <w:marBottom w:val="0"/>
      <w:divBdr>
        <w:top w:val="none" w:sz="0" w:space="0" w:color="auto"/>
        <w:left w:val="none" w:sz="0" w:space="0" w:color="auto"/>
        <w:bottom w:val="none" w:sz="0" w:space="0" w:color="auto"/>
        <w:right w:val="none" w:sz="0" w:space="0" w:color="auto"/>
      </w:divBdr>
    </w:div>
    <w:div w:id="690883821">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22291191">
      <w:bodyDiv w:val="1"/>
      <w:marLeft w:val="0"/>
      <w:marRight w:val="0"/>
      <w:marTop w:val="0"/>
      <w:marBottom w:val="0"/>
      <w:divBdr>
        <w:top w:val="none" w:sz="0" w:space="0" w:color="auto"/>
        <w:left w:val="none" w:sz="0" w:space="0" w:color="auto"/>
        <w:bottom w:val="none" w:sz="0" w:space="0" w:color="auto"/>
        <w:right w:val="none" w:sz="0" w:space="0" w:color="auto"/>
      </w:divBdr>
    </w:div>
    <w:div w:id="74156693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8719285">
      <w:bodyDiv w:val="1"/>
      <w:marLeft w:val="0"/>
      <w:marRight w:val="0"/>
      <w:marTop w:val="0"/>
      <w:marBottom w:val="0"/>
      <w:divBdr>
        <w:top w:val="none" w:sz="0" w:space="0" w:color="auto"/>
        <w:left w:val="none" w:sz="0" w:space="0" w:color="auto"/>
        <w:bottom w:val="none" w:sz="0" w:space="0" w:color="auto"/>
        <w:right w:val="none" w:sz="0" w:space="0" w:color="auto"/>
      </w:divBdr>
    </w:div>
    <w:div w:id="773481642">
      <w:bodyDiv w:val="1"/>
      <w:marLeft w:val="0"/>
      <w:marRight w:val="0"/>
      <w:marTop w:val="0"/>
      <w:marBottom w:val="0"/>
      <w:divBdr>
        <w:top w:val="none" w:sz="0" w:space="0" w:color="auto"/>
        <w:left w:val="none" w:sz="0" w:space="0" w:color="auto"/>
        <w:bottom w:val="none" w:sz="0" w:space="0" w:color="auto"/>
        <w:right w:val="none" w:sz="0" w:space="0" w:color="auto"/>
      </w:divBdr>
    </w:div>
    <w:div w:id="812871528">
      <w:bodyDiv w:val="1"/>
      <w:marLeft w:val="0"/>
      <w:marRight w:val="0"/>
      <w:marTop w:val="0"/>
      <w:marBottom w:val="0"/>
      <w:divBdr>
        <w:top w:val="none" w:sz="0" w:space="0" w:color="auto"/>
        <w:left w:val="none" w:sz="0" w:space="0" w:color="auto"/>
        <w:bottom w:val="none" w:sz="0" w:space="0" w:color="auto"/>
        <w:right w:val="none" w:sz="0" w:space="0" w:color="auto"/>
      </w:divBdr>
    </w:div>
    <w:div w:id="817453781">
      <w:bodyDiv w:val="1"/>
      <w:marLeft w:val="0"/>
      <w:marRight w:val="0"/>
      <w:marTop w:val="0"/>
      <w:marBottom w:val="0"/>
      <w:divBdr>
        <w:top w:val="none" w:sz="0" w:space="0" w:color="auto"/>
        <w:left w:val="none" w:sz="0" w:space="0" w:color="auto"/>
        <w:bottom w:val="none" w:sz="0" w:space="0" w:color="auto"/>
        <w:right w:val="none" w:sz="0" w:space="0" w:color="auto"/>
      </w:divBdr>
    </w:div>
    <w:div w:id="837236741">
      <w:bodyDiv w:val="1"/>
      <w:marLeft w:val="0"/>
      <w:marRight w:val="0"/>
      <w:marTop w:val="0"/>
      <w:marBottom w:val="0"/>
      <w:divBdr>
        <w:top w:val="none" w:sz="0" w:space="0" w:color="auto"/>
        <w:left w:val="none" w:sz="0" w:space="0" w:color="auto"/>
        <w:bottom w:val="none" w:sz="0" w:space="0" w:color="auto"/>
        <w:right w:val="none" w:sz="0" w:space="0" w:color="auto"/>
      </w:divBdr>
    </w:div>
    <w:div w:id="851647160">
      <w:bodyDiv w:val="1"/>
      <w:marLeft w:val="0"/>
      <w:marRight w:val="0"/>
      <w:marTop w:val="0"/>
      <w:marBottom w:val="0"/>
      <w:divBdr>
        <w:top w:val="none" w:sz="0" w:space="0" w:color="auto"/>
        <w:left w:val="none" w:sz="0" w:space="0" w:color="auto"/>
        <w:bottom w:val="none" w:sz="0" w:space="0" w:color="auto"/>
        <w:right w:val="none" w:sz="0" w:space="0" w:color="auto"/>
      </w:divBdr>
    </w:div>
    <w:div w:id="852451808">
      <w:bodyDiv w:val="1"/>
      <w:marLeft w:val="0"/>
      <w:marRight w:val="0"/>
      <w:marTop w:val="0"/>
      <w:marBottom w:val="0"/>
      <w:divBdr>
        <w:top w:val="none" w:sz="0" w:space="0" w:color="auto"/>
        <w:left w:val="none" w:sz="0" w:space="0" w:color="auto"/>
        <w:bottom w:val="none" w:sz="0" w:space="0" w:color="auto"/>
        <w:right w:val="none" w:sz="0" w:space="0" w:color="auto"/>
      </w:divBdr>
    </w:div>
    <w:div w:id="862784440">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14780463">
      <w:bodyDiv w:val="1"/>
      <w:marLeft w:val="0"/>
      <w:marRight w:val="0"/>
      <w:marTop w:val="0"/>
      <w:marBottom w:val="0"/>
      <w:divBdr>
        <w:top w:val="none" w:sz="0" w:space="0" w:color="auto"/>
        <w:left w:val="none" w:sz="0" w:space="0" w:color="auto"/>
        <w:bottom w:val="none" w:sz="0" w:space="0" w:color="auto"/>
        <w:right w:val="none" w:sz="0" w:space="0" w:color="auto"/>
      </w:divBdr>
    </w:div>
    <w:div w:id="955334936">
      <w:bodyDiv w:val="1"/>
      <w:marLeft w:val="0"/>
      <w:marRight w:val="0"/>
      <w:marTop w:val="0"/>
      <w:marBottom w:val="0"/>
      <w:divBdr>
        <w:top w:val="none" w:sz="0" w:space="0" w:color="auto"/>
        <w:left w:val="none" w:sz="0" w:space="0" w:color="auto"/>
        <w:bottom w:val="none" w:sz="0" w:space="0" w:color="auto"/>
        <w:right w:val="none" w:sz="0" w:space="0" w:color="auto"/>
      </w:divBdr>
    </w:div>
    <w:div w:id="1030061477">
      <w:bodyDiv w:val="1"/>
      <w:marLeft w:val="0"/>
      <w:marRight w:val="0"/>
      <w:marTop w:val="0"/>
      <w:marBottom w:val="0"/>
      <w:divBdr>
        <w:top w:val="none" w:sz="0" w:space="0" w:color="auto"/>
        <w:left w:val="none" w:sz="0" w:space="0" w:color="auto"/>
        <w:bottom w:val="none" w:sz="0" w:space="0" w:color="auto"/>
        <w:right w:val="none" w:sz="0" w:space="0" w:color="auto"/>
      </w:divBdr>
    </w:div>
    <w:div w:id="1039863056">
      <w:bodyDiv w:val="1"/>
      <w:marLeft w:val="0"/>
      <w:marRight w:val="0"/>
      <w:marTop w:val="0"/>
      <w:marBottom w:val="0"/>
      <w:divBdr>
        <w:top w:val="none" w:sz="0" w:space="0" w:color="auto"/>
        <w:left w:val="none" w:sz="0" w:space="0" w:color="auto"/>
        <w:bottom w:val="none" w:sz="0" w:space="0" w:color="auto"/>
        <w:right w:val="none" w:sz="0" w:space="0" w:color="auto"/>
      </w:divBdr>
    </w:div>
    <w:div w:id="1071849202">
      <w:bodyDiv w:val="1"/>
      <w:marLeft w:val="0"/>
      <w:marRight w:val="0"/>
      <w:marTop w:val="0"/>
      <w:marBottom w:val="0"/>
      <w:divBdr>
        <w:top w:val="none" w:sz="0" w:space="0" w:color="auto"/>
        <w:left w:val="none" w:sz="0" w:space="0" w:color="auto"/>
        <w:bottom w:val="none" w:sz="0" w:space="0" w:color="auto"/>
        <w:right w:val="none" w:sz="0" w:space="0" w:color="auto"/>
      </w:divBdr>
    </w:div>
    <w:div w:id="1076047621">
      <w:bodyDiv w:val="1"/>
      <w:marLeft w:val="0"/>
      <w:marRight w:val="0"/>
      <w:marTop w:val="0"/>
      <w:marBottom w:val="0"/>
      <w:divBdr>
        <w:top w:val="none" w:sz="0" w:space="0" w:color="auto"/>
        <w:left w:val="none" w:sz="0" w:space="0" w:color="auto"/>
        <w:bottom w:val="none" w:sz="0" w:space="0" w:color="auto"/>
        <w:right w:val="none" w:sz="0" w:space="0" w:color="auto"/>
      </w:divBdr>
    </w:div>
    <w:div w:id="1107387249">
      <w:bodyDiv w:val="1"/>
      <w:marLeft w:val="0"/>
      <w:marRight w:val="0"/>
      <w:marTop w:val="0"/>
      <w:marBottom w:val="0"/>
      <w:divBdr>
        <w:top w:val="none" w:sz="0" w:space="0" w:color="auto"/>
        <w:left w:val="none" w:sz="0" w:space="0" w:color="auto"/>
        <w:bottom w:val="none" w:sz="0" w:space="0" w:color="auto"/>
        <w:right w:val="none" w:sz="0" w:space="0" w:color="auto"/>
      </w:divBdr>
    </w:div>
    <w:div w:id="1108088673">
      <w:bodyDiv w:val="1"/>
      <w:marLeft w:val="0"/>
      <w:marRight w:val="0"/>
      <w:marTop w:val="0"/>
      <w:marBottom w:val="0"/>
      <w:divBdr>
        <w:top w:val="none" w:sz="0" w:space="0" w:color="auto"/>
        <w:left w:val="none" w:sz="0" w:space="0" w:color="auto"/>
        <w:bottom w:val="none" w:sz="0" w:space="0" w:color="auto"/>
        <w:right w:val="none" w:sz="0" w:space="0" w:color="auto"/>
      </w:divBdr>
    </w:div>
    <w:div w:id="1193029280">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32500879">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72084730">
      <w:bodyDiv w:val="1"/>
      <w:marLeft w:val="0"/>
      <w:marRight w:val="0"/>
      <w:marTop w:val="0"/>
      <w:marBottom w:val="0"/>
      <w:divBdr>
        <w:top w:val="none" w:sz="0" w:space="0" w:color="auto"/>
        <w:left w:val="none" w:sz="0" w:space="0" w:color="auto"/>
        <w:bottom w:val="none" w:sz="0" w:space="0" w:color="auto"/>
        <w:right w:val="none" w:sz="0" w:space="0" w:color="auto"/>
      </w:divBdr>
    </w:div>
    <w:div w:id="1295478129">
      <w:bodyDiv w:val="1"/>
      <w:marLeft w:val="0"/>
      <w:marRight w:val="0"/>
      <w:marTop w:val="0"/>
      <w:marBottom w:val="0"/>
      <w:divBdr>
        <w:top w:val="none" w:sz="0" w:space="0" w:color="auto"/>
        <w:left w:val="none" w:sz="0" w:space="0" w:color="auto"/>
        <w:bottom w:val="none" w:sz="0" w:space="0" w:color="auto"/>
        <w:right w:val="none" w:sz="0" w:space="0" w:color="auto"/>
      </w:divBdr>
    </w:div>
    <w:div w:id="1372270434">
      <w:bodyDiv w:val="1"/>
      <w:marLeft w:val="0"/>
      <w:marRight w:val="0"/>
      <w:marTop w:val="0"/>
      <w:marBottom w:val="0"/>
      <w:divBdr>
        <w:top w:val="none" w:sz="0" w:space="0" w:color="auto"/>
        <w:left w:val="none" w:sz="0" w:space="0" w:color="auto"/>
        <w:bottom w:val="none" w:sz="0" w:space="0" w:color="auto"/>
        <w:right w:val="none" w:sz="0" w:space="0" w:color="auto"/>
      </w:divBdr>
    </w:div>
    <w:div w:id="1417164747">
      <w:bodyDiv w:val="1"/>
      <w:marLeft w:val="0"/>
      <w:marRight w:val="0"/>
      <w:marTop w:val="0"/>
      <w:marBottom w:val="0"/>
      <w:divBdr>
        <w:top w:val="none" w:sz="0" w:space="0" w:color="auto"/>
        <w:left w:val="none" w:sz="0" w:space="0" w:color="auto"/>
        <w:bottom w:val="none" w:sz="0" w:space="0" w:color="auto"/>
        <w:right w:val="none" w:sz="0" w:space="0" w:color="auto"/>
      </w:divBdr>
    </w:div>
    <w:div w:id="1436439258">
      <w:bodyDiv w:val="1"/>
      <w:marLeft w:val="0"/>
      <w:marRight w:val="0"/>
      <w:marTop w:val="0"/>
      <w:marBottom w:val="0"/>
      <w:divBdr>
        <w:top w:val="none" w:sz="0" w:space="0" w:color="auto"/>
        <w:left w:val="none" w:sz="0" w:space="0" w:color="auto"/>
        <w:bottom w:val="none" w:sz="0" w:space="0" w:color="auto"/>
        <w:right w:val="none" w:sz="0" w:space="0" w:color="auto"/>
      </w:divBdr>
    </w:div>
    <w:div w:id="1466505347">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04275817">
      <w:bodyDiv w:val="1"/>
      <w:marLeft w:val="0"/>
      <w:marRight w:val="0"/>
      <w:marTop w:val="0"/>
      <w:marBottom w:val="0"/>
      <w:divBdr>
        <w:top w:val="none" w:sz="0" w:space="0" w:color="auto"/>
        <w:left w:val="none" w:sz="0" w:space="0" w:color="auto"/>
        <w:bottom w:val="none" w:sz="0" w:space="0" w:color="auto"/>
        <w:right w:val="none" w:sz="0" w:space="0" w:color="auto"/>
      </w:divBdr>
    </w:div>
    <w:div w:id="1560822799">
      <w:bodyDiv w:val="1"/>
      <w:marLeft w:val="0"/>
      <w:marRight w:val="0"/>
      <w:marTop w:val="0"/>
      <w:marBottom w:val="0"/>
      <w:divBdr>
        <w:top w:val="none" w:sz="0" w:space="0" w:color="auto"/>
        <w:left w:val="none" w:sz="0" w:space="0" w:color="auto"/>
        <w:bottom w:val="none" w:sz="0" w:space="0" w:color="auto"/>
        <w:right w:val="none" w:sz="0" w:space="0" w:color="auto"/>
      </w:divBdr>
    </w:div>
    <w:div w:id="1571113584">
      <w:bodyDiv w:val="1"/>
      <w:marLeft w:val="0"/>
      <w:marRight w:val="0"/>
      <w:marTop w:val="0"/>
      <w:marBottom w:val="0"/>
      <w:divBdr>
        <w:top w:val="none" w:sz="0" w:space="0" w:color="auto"/>
        <w:left w:val="none" w:sz="0" w:space="0" w:color="auto"/>
        <w:bottom w:val="none" w:sz="0" w:space="0" w:color="auto"/>
        <w:right w:val="none" w:sz="0" w:space="0" w:color="auto"/>
      </w:divBdr>
    </w:div>
    <w:div w:id="1633289405">
      <w:bodyDiv w:val="1"/>
      <w:marLeft w:val="0"/>
      <w:marRight w:val="0"/>
      <w:marTop w:val="0"/>
      <w:marBottom w:val="0"/>
      <w:divBdr>
        <w:top w:val="none" w:sz="0" w:space="0" w:color="auto"/>
        <w:left w:val="none" w:sz="0" w:space="0" w:color="auto"/>
        <w:bottom w:val="none" w:sz="0" w:space="0" w:color="auto"/>
        <w:right w:val="none" w:sz="0" w:space="0" w:color="auto"/>
      </w:divBdr>
    </w:div>
    <w:div w:id="1658724269">
      <w:bodyDiv w:val="1"/>
      <w:marLeft w:val="0"/>
      <w:marRight w:val="0"/>
      <w:marTop w:val="0"/>
      <w:marBottom w:val="0"/>
      <w:divBdr>
        <w:top w:val="none" w:sz="0" w:space="0" w:color="auto"/>
        <w:left w:val="none" w:sz="0" w:space="0" w:color="auto"/>
        <w:bottom w:val="none" w:sz="0" w:space="0" w:color="auto"/>
        <w:right w:val="none" w:sz="0" w:space="0" w:color="auto"/>
      </w:divBdr>
    </w:div>
    <w:div w:id="1663585441">
      <w:bodyDiv w:val="1"/>
      <w:marLeft w:val="0"/>
      <w:marRight w:val="0"/>
      <w:marTop w:val="0"/>
      <w:marBottom w:val="0"/>
      <w:divBdr>
        <w:top w:val="none" w:sz="0" w:space="0" w:color="auto"/>
        <w:left w:val="none" w:sz="0" w:space="0" w:color="auto"/>
        <w:bottom w:val="none" w:sz="0" w:space="0" w:color="auto"/>
        <w:right w:val="none" w:sz="0" w:space="0" w:color="auto"/>
      </w:divBdr>
    </w:div>
    <w:div w:id="1672489161">
      <w:bodyDiv w:val="1"/>
      <w:marLeft w:val="0"/>
      <w:marRight w:val="0"/>
      <w:marTop w:val="0"/>
      <w:marBottom w:val="0"/>
      <w:divBdr>
        <w:top w:val="none" w:sz="0" w:space="0" w:color="auto"/>
        <w:left w:val="none" w:sz="0" w:space="0" w:color="auto"/>
        <w:bottom w:val="none" w:sz="0" w:space="0" w:color="auto"/>
        <w:right w:val="none" w:sz="0" w:space="0" w:color="auto"/>
      </w:divBdr>
    </w:div>
    <w:div w:id="1673490722">
      <w:bodyDiv w:val="1"/>
      <w:marLeft w:val="0"/>
      <w:marRight w:val="0"/>
      <w:marTop w:val="0"/>
      <w:marBottom w:val="0"/>
      <w:divBdr>
        <w:top w:val="none" w:sz="0" w:space="0" w:color="auto"/>
        <w:left w:val="none" w:sz="0" w:space="0" w:color="auto"/>
        <w:bottom w:val="none" w:sz="0" w:space="0" w:color="auto"/>
        <w:right w:val="none" w:sz="0" w:space="0" w:color="auto"/>
      </w:divBdr>
    </w:div>
    <w:div w:id="1717895448">
      <w:bodyDiv w:val="1"/>
      <w:marLeft w:val="0"/>
      <w:marRight w:val="0"/>
      <w:marTop w:val="0"/>
      <w:marBottom w:val="0"/>
      <w:divBdr>
        <w:top w:val="none" w:sz="0" w:space="0" w:color="auto"/>
        <w:left w:val="none" w:sz="0" w:space="0" w:color="auto"/>
        <w:bottom w:val="none" w:sz="0" w:space="0" w:color="auto"/>
        <w:right w:val="none" w:sz="0" w:space="0" w:color="auto"/>
      </w:divBdr>
    </w:div>
    <w:div w:id="1729374090">
      <w:bodyDiv w:val="1"/>
      <w:marLeft w:val="0"/>
      <w:marRight w:val="0"/>
      <w:marTop w:val="0"/>
      <w:marBottom w:val="0"/>
      <w:divBdr>
        <w:top w:val="none" w:sz="0" w:space="0" w:color="auto"/>
        <w:left w:val="none" w:sz="0" w:space="0" w:color="auto"/>
        <w:bottom w:val="none" w:sz="0" w:space="0" w:color="auto"/>
        <w:right w:val="none" w:sz="0" w:space="0" w:color="auto"/>
      </w:divBdr>
    </w:div>
    <w:div w:id="1737900960">
      <w:bodyDiv w:val="1"/>
      <w:marLeft w:val="0"/>
      <w:marRight w:val="0"/>
      <w:marTop w:val="0"/>
      <w:marBottom w:val="0"/>
      <w:divBdr>
        <w:top w:val="none" w:sz="0" w:space="0" w:color="auto"/>
        <w:left w:val="none" w:sz="0" w:space="0" w:color="auto"/>
        <w:bottom w:val="none" w:sz="0" w:space="0" w:color="auto"/>
        <w:right w:val="none" w:sz="0" w:space="0" w:color="auto"/>
      </w:divBdr>
    </w:div>
    <w:div w:id="1776170129">
      <w:bodyDiv w:val="1"/>
      <w:marLeft w:val="0"/>
      <w:marRight w:val="0"/>
      <w:marTop w:val="0"/>
      <w:marBottom w:val="0"/>
      <w:divBdr>
        <w:top w:val="none" w:sz="0" w:space="0" w:color="auto"/>
        <w:left w:val="none" w:sz="0" w:space="0" w:color="auto"/>
        <w:bottom w:val="none" w:sz="0" w:space="0" w:color="auto"/>
        <w:right w:val="none" w:sz="0" w:space="0" w:color="auto"/>
      </w:divBdr>
    </w:div>
    <w:div w:id="1779369619">
      <w:bodyDiv w:val="1"/>
      <w:marLeft w:val="0"/>
      <w:marRight w:val="0"/>
      <w:marTop w:val="0"/>
      <w:marBottom w:val="0"/>
      <w:divBdr>
        <w:top w:val="none" w:sz="0" w:space="0" w:color="auto"/>
        <w:left w:val="none" w:sz="0" w:space="0" w:color="auto"/>
        <w:bottom w:val="none" w:sz="0" w:space="0" w:color="auto"/>
        <w:right w:val="none" w:sz="0" w:space="0" w:color="auto"/>
      </w:divBdr>
    </w:div>
    <w:div w:id="1795974999">
      <w:bodyDiv w:val="1"/>
      <w:marLeft w:val="0"/>
      <w:marRight w:val="0"/>
      <w:marTop w:val="0"/>
      <w:marBottom w:val="0"/>
      <w:divBdr>
        <w:top w:val="none" w:sz="0" w:space="0" w:color="auto"/>
        <w:left w:val="none" w:sz="0" w:space="0" w:color="auto"/>
        <w:bottom w:val="none" w:sz="0" w:space="0" w:color="auto"/>
        <w:right w:val="none" w:sz="0" w:space="0" w:color="auto"/>
      </w:divBdr>
    </w:div>
    <w:div w:id="1853108603">
      <w:bodyDiv w:val="1"/>
      <w:marLeft w:val="0"/>
      <w:marRight w:val="0"/>
      <w:marTop w:val="0"/>
      <w:marBottom w:val="0"/>
      <w:divBdr>
        <w:top w:val="none" w:sz="0" w:space="0" w:color="auto"/>
        <w:left w:val="none" w:sz="0" w:space="0" w:color="auto"/>
        <w:bottom w:val="none" w:sz="0" w:space="0" w:color="auto"/>
        <w:right w:val="none" w:sz="0" w:space="0" w:color="auto"/>
      </w:divBdr>
    </w:div>
    <w:div w:id="1853176937">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64712233">
      <w:bodyDiv w:val="1"/>
      <w:marLeft w:val="0"/>
      <w:marRight w:val="0"/>
      <w:marTop w:val="0"/>
      <w:marBottom w:val="0"/>
      <w:divBdr>
        <w:top w:val="none" w:sz="0" w:space="0" w:color="auto"/>
        <w:left w:val="none" w:sz="0" w:space="0" w:color="auto"/>
        <w:bottom w:val="none" w:sz="0" w:space="0" w:color="auto"/>
        <w:right w:val="none" w:sz="0" w:space="0" w:color="auto"/>
      </w:divBdr>
    </w:div>
    <w:div w:id="1900557593">
      <w:bodyDiv w:val="1"/>
      <w:marLeft w:val="0"/>
      <w:marRight w:val="0"/>
      <w:marTop w:val="0"/>
      <w:marBottom w:val="0"/>
      <w:divBdr>
        <w:top w:val="none" w:sz="0" w:space="0" w:color="auto"/>
        <w:left w:val="none" w:sz="0" w:space="0" w:color="auto"/>
        <w:bottom w:val="none" w:sz="0" w:space="0" w:color="auto"/>
        <w:right w:val="none" w:sz="0" w:space="0" w:color="auto"/>
      </w:divBdr>
    </w:div>
    <w:div w:id="1932622578">
      <w:bodyDiv w:val="1"/>
      <w:marLeft w:val="0"/>
      <w:marRight w:val="0"/>
      <w:marTop w:val="0"/>
      <w:marBottom w:val="0"/>
      <w:divBdr>
        <w:top w:val="none" w:sz="0" w:space="0" w:color="auto"/>
        <w:left w:val="none" w:sz="0" w:space="0" w:color="auto"/>
        <w:bottom w:val="none" w:sz="0" w:space="0" w:color="auto"/>
        <w:right w:val="none" w:sz="0" w:space="0" w:color="auto"/>
      </w:divBdr>
    </w:div>
    <w:div w:id="1939941581">
      <w:bodyDiv w:val="1"/>
      <w:marLeft w:val="0"/>
      <w:marRight w:val="0"/>
      <w:marTop w:val="0"/>
      <w:marBottom w:val="0"/>
      <w:divBdr>
        <w:top w:val="none" w:sz="0" w:space="0" w:color="auto"/>
        <w:left w:val="none" w:sz="0" w:space="0" w:color="auto"/>
        <w:bottom w:val="none" w:sz="0" w:space="0" w:color="auto"/>
        <w:right w:val="none" w:sz="0" w:space="0" w:color="auto"/>
      </w:divBdr>
    </w:div>
    <w:div w:id="2021590153">
      <w:bodyDiv w:val="1"/>
      <w:marLeft w:val="0"/>
      <w:marRight w:val="0"/>
      <w:marTop w:val="0"/>
      <w:marBottom w:val="0"/>
      <w:divBdr>
        <w:top w:val="none" w:sz="0" w:space="0" w:color="auto"/>
        <w:left w:val="none" w:sz="0" w:space="0" w:color="auto"/>
        <w:bottom w:val="none" w:sz="0" w:space="0" w:color="auto"/>
        <w:right w:val="none" w:sz="0" w:space="0" w:color="auto"/>
      </w:divBdr>
    </w:div>
    <w:div w:id="2057194967">
      <w:bodyDiv w:val="1"/>
      <w:marLeft w:val="0"/>
      <w:marRight w:val="0"/>
      <w:marTop w:val="0"/>
      <w:marBottom w:val="0"/>
      <w:divBdr>
        <w:top w:val="none" w:sz="0" w:space="0" w:color="auto"/>
        <w:left w:val="none" w:sz="0" w:space="0" w:color="auto"/>
        <w:bottom w:val="none" w:sz="0" w:space="0" w:color="auto"/>
        <w:right w:val="none" w:sz="0" w:space="0" w:color="auto"/>
      </w:divBdr>
    </w:div>
    <w:div w:id="2065445570">
      <w:bodyDiv w:val="1"/>
      <w:marLeft w:val="0"/>
      <w:marRight w:val="0"/>
      <w:marTop w:val="0"/>
      <w:marBottom w:val="0"/>
      <w:divBdr>
        <w:top w:val="none" w:sz="0" w:space="0" w:color="auto"/>
        <w:left w:val="none" w:sz="0" w:space="0" w:color="auto"/>
        <w:bottom w:val="none" w:sz="0" w:space="0" w:color="auto"/>
        <w:right w:val="none" w:sz="0" w:space="0" w:color="auto"/>
      </w:divBdr>
    </w:div>
    <w:div w:id="2079327981">
      <w:bodyDiv w:val="1"/>
      <w:marLeft w:val="0"/>
      <w:marRight w:val="0"/>
      <w:marTop w:val="0"/>
      <w:marBottom w:val="0"/>
      <w:divBdr>
        <w:top w:val="none" w:sz="0" w:space="0" w:color="auto"/>
        <w:left w:val="none" w:sz="0" w:space="0" w:color="auto"/>
        <w:bottom w:val="none" w:sz="0" w:space="0" w:color="auto"/>
        <w:right w:val="none" w:sz="0" w:space="0" w:color="auto"/>
      </w:divBdr>
    </w:div>
    <w:div w:id="2106268837">
      <w:bodyDiv w:val="1"/>
      <w:marLeft w:val="0"/>
      <w:marRight w:val="0"/>
      <w:marTop w:val="0"/>
      <w:marBottom w:val="0"/>
      <w:divBdr>
        <w:top w:val="none" w:sz="0" w:space="0" w:color="auto"/>
        <w:left w:val="none" w:sz="0" w:space="0" w:color="auto"/>
        <w:bottom w:val="none" w:sz="0" w:space="0" w:color="auto"/>
        <w:right w:val="none" w:sz="0" w:space="0" w:color="auto"/>
      </w:divBdr>
    </w:div>
    <w:div w:id="2120222130">
      <w:bodyDiv w:val="1"/>
      <w:marLeft w:val="0"/>
      <w:marRight w:val="0"/>
      <w:marTop w:val="0"/>
      <w:marBottom w:val="0"/>
      <w:divBdr>
        <w:top w:val="none" w:sz="0" w:space="0" w:color="auto"/>
        <w:left w:val="none" w:sz="0" w:space="0" w:color="auto"/>
        <w:bottom w:val="none" w:sz="0" w:space="0" w:color="auto"/>
        <w:right w:val="none" w:sz="0" w:space="0" w:color="auto"/>
      </w:divBdr>
    </w:div>
    <w:div w:id="213563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header" Target="header30.xml"/><Relationship Id="rId63" Type="http://schemas.openxmlformats.org/officeDocument/2006/relationships/header" Target="header36.xml"/><Relationship Id="rId68" Type="http://schemas.openxmlformats.org/officeDocument/2006/relationships/footer" Target="footer18.xml"/><Relationship Id="rId7" Type="http://schemas.openxmlformats.org/officeDocument/2006/relationships/header" Target="header1.xml"/><Relationship Id="rId71" Type="http://schemas.openxmlformats.org/officeDocument/2006/relationships/header" Target="header42.xml"/><Relationship Id="rId2" Type="http://schemas.openxmlformats.org/officeDocument/2006/relationships/styles" Target="styles.xml"/><Relationship Id="rId16" Type="http://schemas.openxmlformats.org/officeDocument/2006/relationships/hyperlink" Target="http://creativecommons.org/licenses/by/3.0/au/deed.en" TargetMode="Externa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6.xml"/><Relationship Id="rId40" Type="http://schemas.openxmlformats.org/officeDocument/2006/relationships/footer" Target="footer11.xml"/><Relationship Id="rId45" Type="http://schemas.openxmlformats.org/officeDocument/2006/relationships/header" Target="header22.xml"/><Relationship Id="rId53" Type="http://schemas.openxmlformats.org/officeDocument/2006/relationships/header" Target="header28.xml"/><Relationship Id="rId58" Type="http://schemas.openxmlformats.org/officeDocument/2006/relationships/header" Target="header32.xml"/><Relationship Id="rId66" Type="http://schemas.openxmlformats.org/officeDocument/2006/relationships/header" Target="header38.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0.xml"/><Relationship Id="rId49" Type="http://schemas.openxmlformats.org/officeDocument/2006/relationships/header" Target="header25.xml"/><Relationship Id="rId57" Type="http://schemas.openxmlformats.org/officeDocument/2006/relationships/header" Target="header31.xml"/><Relationship Id="rId61" Type="http://schemas.openxmlformats.org/officeDocument/2006/relationships/header" Target="header34.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footer" Target="footer12.xml"/><Relationship Id="rId52" Type="http://schemas.openxmlformats.org/officeDocument/2006/relationships/footer" Target="footer14.xml"/><Relationship Id="rId60" Type="http://schemas.openxmlformats.org/officeDocument/2006/relationships/footer" Target="footer16.xml"/><Relationship Id="rId65" Type="http://schemas.openxmlformats.org/officeDocument/2006/relationships/header" Target="header37.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legalcode" TargetMode="Externa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footer" Target="footer13.xml"/><Relationship Id="rId56" Type="http://schemas.openxmlformats.org/officeDocument/2006/relationships/footer" Target="footer15.xml"/><Relationship Id="rId64" Type="http://schemas.openxmlformats.org/officeDocument/2006/relationships/footer" Target="footer17.xml"/><Relationship Id="rId69" Type="http://schemas.openxmlformats.org/officeDocument/2006/relationships/header" Target="header40.xml"/><Relationship Id="rId8" Type="http://schemas.openxmlformats.org/officeDocument/2006/relationships/header" Target="header2.xml"/><Relationship Id="rId51" Type="http://schemas.openxmlformats.org/officeDocument/2006/relationships/header" Target="header27.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www.itsanhonour.gov.au" TargetMode="External"/><Relationship Id="rId25" Type="http://schemas.openxmlformats.org/officeDocument/2006/relationships/footer" Target="footer6.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3.xml"/><Relationship Id="rId59" Type="http://schemas.openxmlformats.org/officeDocument/2006/relationships/header" Target="header33.xml"/><Relationship Id="rId67" Type="http://schemas.openxmlformats.org/officeDocument/2006/relationships/header" Target="header39.xml"/><Relationship Id="rId20" Type="http://schemas.openxmlformats.org/officeDocument/2006/relationships/header" Target="header6.xml"/><Relationship Id="rId41" Type="http://schemas.openxmlformats.org/officeDocument/2006/relationships/header" Target="header19.xml"/><Relationship Id="rId54" Type="http://schemas.openxmlformats.org/officeDocument/2006/relationships/header" Target="header29.xml"/><Relationship Id="rId62" Type="http://schemas.openxmlformats.org/officeDocument/2006/relationships/header" Target="header35.xml"/><Relationship Id="rId70" Type="http://schemas.openxmlformats.org/officeDocument/2006/relationships/header" Target="header41.xml"/><Relationship Id="rId1" Type="http://schemas.openxmlformats.org/officeDocument/2006/relationships/numbering" Target="numbering.xml"/><Relationship Id="rId6" Type="http://schemas.openxmlformats.org/officeDocument/2006/relationships/endnotes" Target="endnotes.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13252</Words>
  <Characters>75537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88612</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2015-16 Social Services Portfolio (Department of Human Services)</dc:title>
  <dc:subject/>
  <dc:creator/>
  <cp:keywords/>
  <dc:description/>
  <cp:lastModifiedBy/>
  <cp:revision>1</cp:revision>
  <dcterms:created xsi:type="dcterms:W3CDTF">2016-02-01T05:00:00Z</dcterms:created>
  <dcterms:modified xsi:type="dcterms:W3CDTF">2016-02-04T05:34:00Z</dcterms:modified>
</cp:coreProperties>
</file>